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4506A8">
      <w:pPr>
        <w:keepNext w:val="0"/>
        <w:keepLines w:val="0"/>
        <w:pageBreakBefore w:val="0"/>
        <w:widowControl w:val="0"/>
        <w:kinsoku/>
        <w:wordWrap/>
        <w:overflowPunct/>
        <w:topLinePunct w:val="0"/>
        <w:autoSpaceDE/>
        <w:autoSpaceDN/>
        <w:bidi w:val="0"/>
        <w:adjustRightInd w:val="0"/>
        <w:snapToGrid w:val="0"/>
        <w:spacing w:beforeAutospacing="0" w:line="600" w:lineRule="exact"/>
        <w:jc w:val="center"/>
        <w:textAlignment w:val="baseline"/>
        <w:outlineLvl w:val="0"/>
        <w:rPr>
          <w:rFonts w:hint="eastAsia" w:ascii="宋体" w:hAnsi="宋体" w:eastAsia="宋体" w:cs="宋体"/>
          <w:b w:val="0"/>
          <w:bCs w:val="0"/>
          <w:color w:val="auto"/>
          <w:spacing w:val="10"/>
          <w:sz w:val="44"/>
          <w:szCs w:val="44"/>
          <w:highlight w:val="none"/>
          <w:u w:val="none"/>
          <w:lang w:val="en-US" w:eastAsia="zh-CN"/>
        </w:rPr>
      </w:pPr>
      <w:r>
        <w:rPr>
          <w:rFonts w:hint="eastAsia" w:ascii="宋体" w:hAnsi="宋体" w:eastAsia="宋体" w:cs="宋体"/>
          <w:b w:val="0"/>
          <w:bCs w:val="0"/>
          <w:color w:val="auto"/>
          <w:spacing w:val="10"/>
          <w:sz w:val="44"/>
          <w:szCs w:val="44"/>
          <w:highlight w:val="none"/>
          <w:u w:val="none"/>
          <w:lang w:val="en-US" w:eastAsia="zh-CN"/>
        </w:rPr>
        <w:t>湖南</w:t>
      </w:r>
      <w:r>
        <w:rPr>
          <w:rFonts w:ascii="宋体" w:hAnsi="宋体" w:eastAsia="宋体" w:cs="宋体"/>
          <w:b w:val="0"/>
          <w:bCs w:val="0"/>
          <w:color w:val="auto"/>
          <w:spacing w:val="10"/>
          <w:sz w:val="44"/>
          <w:szCs w:val="44"/>
          <w:highlight w:val="none"/>
          <w:u w:val="none"/>
        </w:rPr>
        <w:t>省装配</w:t>
      </w:r>
      <w:r>
        <w:rPr>
          <w:rFonts w:hint="eastAsia" w:ascii="宋体" w:hAnsi="宋体" w:eastAsia="宋体" w:cs="宋体"/>
          <w:b w:val="0"/>
          <w:bCs w:val="0"/>
          <w:color w:val="auto"/>
          <w:spacing w:val="10"/>
          <w:sz w:val="44"/>
          <w:szCs w:val="44"/>
          <w:highlight w:val="none"/>
          <w:u w:val="none"/>
          <w:lang w:val="en-US" w:eastAsia="zh-CN"/>
        </w:rPr>
        <w:t>式</w:t>
      </w:r>
      <w:r>
        <w:rPr>
          <w:rFonts w:ascii="宋体" w:hAnsi="宋体" w:eastAsia="宋体" w:cs="宋体"/>
          <w:b w:val="0"/>
          <w:bCs w:val="0"/>
          <w:color w:val="auto"/>
          <w:spacing w:val="10"/>
          <w:sz w:val="44"/>
          <w:szCs w:val="44"/>
          <w:highlight w:val="none"/>
          <w:u w:val="none"/>
        </w:rPr>
        <w:t>建筑</w:t>
      </w:r>
      <w:r>
        <w:rPr>
          <w:rFonts w:hint="eastAsia" w:ascii="宋体" w:hAnsi="宋体" w:eastAsia="宋体" w:cs="宋体"/>
          <w:b w:val="0"/>
          <w:bCs w:val="0"/>
          <w:color w:val="auto"/>
          <w:spacing w:val="10"/>
          <w:sz w:val="44"/>
          <w:szCs w:val="44"/>
          <w:highlight w:val="none"/>
          <w:u w:val="none"/>
          <w:lang w:val="en-US" w:eastAsia="zh-CN"/>
        </w:rPr>
        <w:t>装配率计算细则（试行）</w:t>
      </w:r>
    </w:p>
    <w:p w14:paraId="2F0843A1">
      <w:pPr>
        <w:keepNext w:val="0"/>
        <w:keepLines w:val="0"/>
        <w:pageBreakBefore w:val="0"/>
        <w:widowControl w:val="0"/>
        <w:kinsoku/>
        <w:wordWrap/>
        <w:overflowPunct/>
        <w:topLinePunct w:val="0"/>
        <w:autoSpaceDE/>
        <w:autoSpaceDN/>
        <w:bidi w:val="0"/>
        <w:adjustRightInd w:val="0"/>
        <w:snapToGrid w:val="0"/>
        <w:spacing w:beforeAutospacing="0" w:line="600" w:lineRule="exact"/>
        <w:jc w:val="center"/>
        <w:textAlignment w:val="baseline"/>
        <w:outlineLvl w:val="0"/>
        <w:rPr>
          <w:rFonts w:hint="default" w:ascii="宋体" w:hAnsi="宋体" w:eastAsia="宋体" w:cs="宋体"/>
          <w:b w:val="0"/>
          <w:bCs w:val="0"/>
          <w:color w:val="auto"/>
          <w:spacing w:val="10"/>
          <w:sz w:val="32"/>
          <w:szCs w:val="32"/>
          <w:highlight w:val="none"/>
          <w:u w:val="none"/>
          <w:lang w:val="en-US" w:eastAsia="zh-CN"/>
        </w:rPr>
      </w:pPr>
      <w:r>
        <w:rPr>
          <w:rFonts w:hint="eastAsia" w:ascii="宋体" w:hAnsi="宋体" w:eastAsia="宋体" w:cs="宋体"/>
          <w:b w:val="0"/>
          <w:bCs w:val="0"/>
          <w:color w:val="auto"/>
          <w:spacing w:val="10"/>
          <w:sz w:val="32"/>
          <w:szCs w:val="32"/>
          <w:highlight w:val="none"/>
          <w:u w:val="none"/>
          <w:lang w:val="en-US" w:eastAsia="zh-CN"/>
        </w:rPr>
        <w:t>（征求意见稿）</w:t>
      </w:r>
    </w:p>
    <w:p w14:paraId="45E4D9C9">
      <w:pPr>
        <w:keepNext w:val="0"/>
        <w:keepLines w:val="0"/>
        <w:pageBreakBefore w:val="0"/>
        <w:widowControl w:val="0"/>
        <w:kinsoku/>
        <w:wordWrap/>
        <w:overflowPunct/>
        <w:topLinePunct w:val="0"/>
        <w:autoSpaceDE/>
        <w:autoSpaceDN/>
        <w:bidi w:val="0"/>
        <w:adjustRightInd w:val="0"/>
        <w:snapToGrid w:val="0"/>
        <w:spacing w:beforeAutospacing="0" w:line="360" w:lineRule="auto"/>
        <w:ind w:firstLine="567" w:firstLineChars="0"/>
        <w:textAlignment w:val="baseline"/>
        <w:rPr>
          <w:rFonts w:ascii="黑体" w:hAnsi="黑体" w:eastAsia="黑体" w:cs="黑体"/>
          <w:b w:val="0"/>
          <w:bCs w:val="0"/>
          <w:color w:val="auto"/>
          <w:spacing w:val="12"/>
          <w:sz w:val="28"/>
          <w:szCs w:val="28"/>
          <w:highlight w:val="none"/>
          <w:u w:val="none"/>
        </w:rPr>
      </w:pPr>
    </w:p>
    <w:p w14:paraId="56578627">
      <w:pPr>
        <w:keepNext w:val="0"/>
        <w:keepLines w:val="0"/>
        <w:pageBreakBefore w:val="0"/>
        <w:widowControl w:val="0"/>
        <w:kinsoku/>
        <w:wordWrap/>
        <w:overflowPunct/>
        <w:topLinePunct w:val="0"/>
        <w:autoSpaceDE/>
        <w:autoSpaceDN/>
        <w:bidi w:val="0"/>
        <w:adjustRightInd w:val="0"/>
        <w:snapToGrid w:val="0"/>
        <w:spacing w:beforeAutospacing="0" w:line="360" w:lineRule="auto"/>
        <w:ind w:firstLine="567" w:firstLineChars="0"/>
        <w:textAlignment w:val="baseline"/>
        <w:rPr>
          <w:rFonts w:ascii="黑体" w:hAnsi="黑体" w:eastAsia="黑体" w:cs="黑体"/>
          <w:b w:val="0"/>
          <w:bCs w:val="0"/>
          <w:color w:val="auto"/>
          <w:sz w:val="32"/>
          <w:szCs w:val="32"/>
          <w:highlight w:val="none"/>
          <w:u w:val="none"/>
        </w:rPr>
      </w:pPr>
      <w:r>
        <w:rPr>
          <w:rFonts w:ascii="黑体" w:hAnsi="黑体" w:eastAsia="黑体" w:cs="黑体"/>
          <w:b w:val="0"/>
          <w:bCs w:val="0"/>
          <w:color w:val="auto"/>
          <w:spacing w:val="12"/>
          <w:sz w:val="32"/>
          <w:szCs w:val="32"/>
          <w:highlight w:val="none"/>
          <w:u w:val="none"/>
        </w:rPr>
        <w:t>一、一般规定</w:t>
      </w:r>
    </w:p>
    <w:p w14:paraId="3EC151AB">
      <w:pPr>
        <w:keepNext w:val="0"/>
        <w:keepLines w:val="0"/>
        <w:pageBreakBefore w:val="0"/>
        <w:widowControl w:val="0"/>
        <w:kinsoku/>
        <w:wordWrap/>
        <w:overflowPunct/>
        <w:topLinePunct w:val="0"/>
        <w:autoSpaceDE/>
        <w:autoSpaceDN/>
        <w:bidi w:val="0"/>
        <w:adjustRightInd/>
        <w:snapToGrid/>
        <w:spacing w:line="360" w:lineRule="auto"/>
        <w:ind w:firstLine="560"/>
        <w:jc w:val="both"/>
        <w:textAlignment w:val="auto"/>
        <w:rPr>
          <w:rFonts w:hint="default" w:ascii="仿宋" w:hAnsi="仿宋" w:eastAsia="仿宋" w:cs="仿宋"/>
          <w:b w:val="0"/>
          <w:bCs w:val="0"/>
          <w:snapToGrid/>
          <w:color w:val="0000FF"/>
          <w:kern w:val="2"/>
          <w:sz w:val="28"/>
          <w:szCs w:val="28"/>
          <w:highlight w:val="none"/>
          <w:u w:val="none"/>
          <w:lang w:val="en-US" w:eastAsia="zh-CN"/>
        </w:rPr>
      </w:pPr>
      <w:r>
        <w:rPr>
          <w:rFonts w:hint="eastAsia" w:ascii="仿宋" w:hAnsi="仿宋" w:eastAsia="仿宋" w:cs="仿宋"/>
          <w:b w:val="0"/>
          <w:bCs w:val="0"/>
          <w:snapToGrid/>
          <w:color w:val="auto"/>
          <w:kern w:val="2"/>
          <w:sz w:val="32"/>
          <w:szCs w:val="32"/>
          <w:highlight w:val="none"/>
          <w:u w:val="none"/>
          <w:lang w:val="en-US" w:eastAsia="zh-CN"/>
        </w:rPr>
        <w:t>（一）</w:t>
      </w:r>
      <w:r>
        <w:rPr>
          <w:rFonts w:hint="eastAsia" w:ascii="仿宋" w:hAnsi="仿宋" w:eastAsia="仿宋" w:cs="仿宋"/>
          <w:b w:val="0"/>
          <w:bCs w:val="0"/>
          <w:snapToGrid/>
          <w:color w:val="auto"/>
          <w:kern w:val="2"/>
          <w:sz w:val="32"/>
          <w:szCs w:val="32"/>
          <w:highlight w:val="none"/>
          <w:u w:val="none"/>
          <w:lang w:eastAsia="zh-CN"/>
        </w:rPr>
        <w:t>本细则适用于</w:t>
      </w:r>
      <w:r>
        <w:rPr>
          <w:rFonts w:hint="eastAsia" w:ascii="仿宋" w:hAnsi="仿宋" w:eastAsia="仿宋" w:cs="仿宋"/>
          <w:b w:val="0"/>
          <w:bCs w:val="0"/>
          <w:snapToGrid/>
          <w:color w:val="auto"/>
          <w:kern w:val="2"/>
          <w:sz w:val="32"/>
          <w:szCs w:val="32"/>
          <w:highlight w:val="none"/>
          <w:u w:val="none"/>
          <w:lang w:val="en-US" w:eastAsia="zh-CN"/>
        </w:rPr>
        <w:t>湖南省装配式</w:t>
      </w:r>
      <w:r>
        <w:rPr>
          <w:rFonts w:hint="eastAsia" w:ascii="仿宋" w:hAnsi="仿宋" w:eastAsia="仿宋" w:cs="仿宋"/>
          <w:b w:val="0"/>
          <w:bCs w:val="0"/>
          <w:snapToGrid/>
          <w:color w:val="auto"/>
          <w:kern w:val="2"/>
          <w:sz w:val="32"/>
          <w:szCs w:val="32"/>
          <w:highlight w:val="none"/>
          <w:u w:val="none"/>
          <w:lang w:eastAsia="zh-CN"/>
        </w:rPr>
        <w:t>建筑</w:t>
      </w:r>
      <w:r>
        <w:rPr>
          <w:rFonts w:hint="eastAsia" w:ascii="仿宋" w:hAnsi="仿宋" w:eastAsia="仿宋" w:cs="仿宋"/>
          <w:b w:val="0"/>
          <w:bCs w:val="0"/>
          <w:snapToGrid/>
          <w:color w:val="auto"/>
          <w:kern w:val="2"/>
          <w:sz w:val="32"/>
          <w:szCs w:val="32"/>
          <w:highlight w:val="none"/>
          <w:u w:val="none"/>
          <w:lang w:val="en-US" w:eastAsia="zh-CN"/>
        </w:rPr>
        <w:t>的装配率计算</w:t>
      </w:r>
      <w:r>
        <w:rPr>
          <w:rFonts w:hint="eastAsia" w:ascii="仿宋" w:hAnsi="仿宋" w:eastAsia="仿宋" w:cs="仿宋"/>
          <w:b w:val="0"/>
          <w:bCs w:val="0"/>
          <w:snapToGrid/>
          <w:color w:val="auto"/>
          <w:kern w:val="2"/>
          <w:sz w:val="32"/>
          <w:szCs w:val="32"/>
          <w:highlight w:val="none"/>
          <w:u w:val="none"/>
          <w:lang w:eastAsia="zh-CN"/>
        </w:rPr>
        <w:t>，</w:t>
      </w:r>
      <w:r>
        <w:rPr>
          <w:rFonts w:hint="eastAsia" w:ascii="仿宋" w:hAnsi="仿宋" w:eastAsia="仿宋" w:cs="仿宋"/>
          <w:b w:val="0"/>
          <w:bCs w:val="0"/>
          <w:snapToGrid/>
          <w:color w:val="auto"/>
          <w:kern w:val="2"/>
          <w:sz w:val="32"/>
          <w:szCs w:val="32"/>
          <w:highlight w:val="none"/>
          <w:u w:val="none"/>
          <w:lang w:val="en-US" w:eastAsia="zh-CN"/>
        </w:rPr>
        <w:t>对</w:t>
      </w:r>
      <w:r>
        <w:rPr>
          <w:rFonts w:hint="eastAsia" w:ascii="仿宋" w:hAnsi="仿宋" w:eastAsia="仿宋" w:cs="仿宋"/>
          <w:b w:val="0"/>
          <w:bCs w:val="0"/>
          <w:snapToGrid/>
          <w:color w:val="auto"/>
          <w:kern w:val="2"/>
          <w:sz w:val="32"/>
          <w:szCs w:val="32"/>
          <w:highlight w:val="none"/>
          <w:u w:val="none"/>
          <w:lang w:eastAsia="zh-CN"/>
        </w:rPr>
        <w:t>居住建筑、公共建筑</w:t>
      </w:r>
      <w:r>
        <w:rPr>
          <w:rFonts w:hint="eastAsia" w:ascii="仿宋" w:hAnsi="仿宋" w:eastAsia="仿宋" w:cs="仿宋"/>
          <w:b w:val="0"/>
          <w:bCs w:val="0"/>
          <w:snapToGrid/>
          <w:color w:val="auto"/>
          <w:kern w:val="2"/>
          <w:sz w:val="32"/>
          <w:szCs w:val="32"/>
          <w:highlight w:val="none"/>
          <w:u w:val="none"/>
          <w:lang w:val="en-US" w:eastAsia="zh-CN"/>
        </w:rPr>
        <w:t>和工业建筑实行分类计算</w:t>
      </w:r>
      <w:r>
        <w:rPr>
          <w:rFonts w:hint="eastAsia" w:ascii="仿宋" w:hAnsi="仿宋" w:eastAsia="仿宋" w:cs="仿宋"/>
          <w:b w:val="0"/>
          <w:bCs w:val="0"/>
          <w:snapToGrid/>
          <w:color w:val="auto"/>
          <w:kern w:val="2"/>
          <w:sz w:val="32"/>
          <w:szCs w:val="32"/>
          <w:highlight w:val="none"/>
          <w:u w:val="none"/>
          <w:lang w:eastAsia="zh-CN"/>
        </w:rPr>
        <w:t>。</w:t>
      </w:r>
    </w:p>
    <w:p w14:paraId="69EEAB1A">
      <w:pPr>
        <w:keepNext w:val="0"/>
        <w:keepLines w:val="0"/>
        <w:pageBreakBefore w:val="0"/>
        <w:widowControl w:val="0"/>
        <w:kinsoku/>
        <w:overflowPunct/>
        <w:topLinePunct w:val="0"/>
        <w:autoSpaceDE/>
        <w:autoSpaceDN/>
        <w:bidi w:val="0"/>
        <w:spacing w:line="360" w:lineRule="auto"/>
        <w:ind w:firstLine="560"/>
        <w:rPr>
          <w:rFonts w:hint="eastAsia" w:ascii="仿宋" w:hAnsi="仿宋" w:eastAsia="仿宋" w:cs="仿宋"/>
          <w:b w:val="0"/>
          <w:bCs w:val="0"/>
          <w:color w:val="auto"/>
          <w:sz w:val="32"/>
          <w:szCs w:val="32"/>
          <w:highlight w:val="none"/>
          <w:u w:val="none"/>
        </w:rPr>
      </w:pPr>
      <w:r>
        <w:rPr>
          <w:rFonts w:hint="eastAsia" w:ascii="仿宋" w:hAnsi="仿宋" w:eastAsia="仿宋" w:cs="仿宋"/>
          <w:b w:val="0"/>
          <w:bCs w:val="0"/>
          <w:snapToGrid/>
          <w:color w:val="auto"/>
          <w:kern w:val="2"/>
          <w:sz w:val="32"/>
          <w:szCs w:val="32"/>
          <w:highlight w:val="none"/>
          <w:u w:val="none"/>
          <w:lang w:val="en-US" w:eastAsia="zh-CN"/>
        </w:rPr>
        <w:t>（二）</w:t>
      </w:r>
      <w:r>
        <w:rPr>
          <w:rFonts w:hint="eastAsia" w:ascii="仿宋" w:hAnsi="仿宋" w:eastAsia="仿宋" w:cs="仿宋"/>
          <w:b w:val="0"/>
          <w:bCs w:val="0"/>
          <w:color w:val="auto"/>
          <w:sz w:val="32"/>
          <w:szCs w:val="32"/>
          <w:highlight w:val="none"/>
          <w:u w:val="none"/>
        </w:rPr>
        <w:t>装配式建筑的装配率计算应以</w:t>
      </w:r>
      <w:r>
        <w:rPr>
          <w:rFonts w:hint="eastAsia" w:ascii="仿宋" w:hAnsi="仿宋" w:eastAsia="仿宋" w:cs="仿宋"/>
          <w:b w:val="0"/>
          <w:bCs w:val="0"/>
          <w:color w:val="auto"/>
          <w:sz w:val="32"/>
          <w:szCs w:val="32"/>
          <w:highlight w:val="none"/>
          <w:u w:val="none"/>
          <w:lang w:val="en-US" w:eastAsia="zh-CN"/>
        </w:rPr>
        <w:t>室外地坪以上的</w:t>
      </w:r>
      <w:r>
        <w:rPr>
          <w:rFonts w:hint="eastAsia" w:ascii="仿宋" w:hAnsi="仿宋" w:eastAsia="仿宋" w:cs="仿宋"/>
          <w:b w:val="0"/>
          <w:bCs w:val="0"/>
          <w:color w:val="auto"/>
          <w:sz w:val="32"/>
          <w:szCs w:val="32"/>
          <w:highlight w:val="none"/>
          <w:u w:val="none"/>
        </w:rPr>
        <w:t>单体建筑作为计算单元，并应符合下列规定：</w:t>
      </w:r>
    </w:p>
    <w:p w14:paraId="1A4FEC73">
      <w:pPr>
        <w:keepNext w:val="0"/>
        <w:keepLines w:val="0"/>
        <w:pageBreakBefore w:val="0"/>
        <w:widowControl w:val="0"/>
        <w:numPr>
          <w:ilvl w:val="0"/>
          <w:numId w:val="1"/>
        </w:numPr>
        <w:kinsoku/>
        <w:overflowPunct/>
        <w:topLinePunct w:val="0"/>
        <w:autoSpaceDE/>
        <w:autoSpaceDN/>
        <w:bidi w:val="0"/>
        <w:spacing w:line="360" w:lineRule="auto"/>
        <w:ind w:left="0" w:leftChars="0" w:firstLine="567" w:firstLineChars="0"/>
        <w:rPr>
          <w:rFonts w:hint="default" w:ascii="仿宋" w:hAnsi="仿宋" w:eastAsia="仿宋" w:cs="仿宋"/>
          <w:b w:val="0"/>
          <w:bCs w:val="0"/>
          <w:color w:val="auto"/>
          <w:sz w:val="32"/>
          <w:szCs w:val="32"/>
          <w:highlight w:val="none"/>
          <w:u w:val="none"/>
          <w:lang w:val="en-US" w:eastAsia="zh-CN"/>
        </w:rPr>
      </w:pPr>
      <w:r>
        <w:rPr>
          <w:rFonts w:hint="eastAsia" w:ascii="仿宋" w:hAnsi="仿宋" w:eastAsia="仿宋" w:cs="仿宋"/>
          <w:b w:val="0"/>
          <w:bCs w:val="0"/>
          <w:color w:val="auto"/>
          <w:sz w:val="32"/>
          <w:szCs w:val="32"/>
          <w:highlight w:val="none"/>
          <w:u w:val="none"/>
          <w:lang w:val="en-US" w:eastAsia="zh-CN"/>
        </w:rPr>
        <w:t>单体建筑应按项目规划批准文件的建筑编号确认；</w:t>
      </w:r>
    </w:p>
    <w:p w14:paraId="22CB01F4">
      <w:pPr>
        <w:keepNext w:val="0"/>
        <w:keepLines w:val="0"/>
        <w:pageBreakBefore w:val="0"/>
        <w:widowControl w:val="0"/>
        <w:numPr>
          <w:ilvl w:val="0"/>
          <w:numId w:val="1"/>
        </w:numPr>
        <w:kinsoku/>
        <w:overflowPunct/>
        <w:topLinePunct w:val="0"/>
        <w:autoSpaceDE/>
        <w:autoSpaceDN/>
        <w:bidi w:val="0"/>
        <w:spacing w:line="360" w:lineRule="auto"/>
        <w:ind w:left="0" w:leftChars="0" w:firstLine="567" w:firstLineChars="0"/>
        <w:rPr>
          <w:rFonts w:hint="eastAsia" w:ascii="仿宋" w:hAnsi="仿宋" w:eastAsia="仿宋" w:cs="仿宋"/>
          <w:b w:val="0"/>
          <w:bCs w:val="0"/>
          <w:color w:val="auto"/>
          <w:sz w:val="32"/>
          <w:szCs w:val="32"/>
          <w:highlight w:val="none"/>
          <w:u w:val="none"/>
          <w:lang w:val="en-US" w:eastAsia="zh-CN"/>
        </w:rPr>
      </w:pPr>
      <w:r>
        <w:rPr>
          <w:rFonts w:hint="eastAsia" w:ascii="仿宋" w:hAnsi="仿宋" w:eastAsia="仿宋" w:cs="仿宋"/>
          <w:b w:val="0"/>
          <w:bCs w:val="0"/>
          <w:color w:val="auto"/>
          <w:sz w:val="32"/>
          <w:szCs w:val="32"/>
          <w:highlight w:val="none"/>
          <w:u w:val="none"/>
          <w:lang w:val="en-US" w:eastAsia="zh-CN"/>
        </w:rPr>
        <w:t>单体建筑由主楼和裙房组成时，可按主楼、裙房两部分分别进行装配率计算再按建筑面积加权平均。主楼和裙房可以按照主楼标准层水平投影范围划分为内、外两部分分别计算，也可以沿裙房屋面层上方水平划分为上、下两部分分别计算；</w:t>
      </w:r>
    </w:p>
    <w:p w14:paraId="47F2CD72">
      <w:pPr>
        <w:keepNext w:val="0"/>
        <w:keepLines w:val="0"/>
        <w:pageBreakBefore w:val="0"/>
        <w:widowControl w:val="0"/>
        <w:numPr>
          <w:ilvl w:val="0"/>
          <w:numId w:val="1"/>
        </w:numPr>
        <w:kinsoku/>
        <w:overflowPunct/>
        <w:topLinePunct w:val="0"/>
        <w:autoSpaceDE/>
        <w:autoSpaceDN/>
        <w:bidi w:val="0"/>
        <w:spacing w:line="360" w:lineRule="auto"/>
        <w:ind w:left="0" w:leftChars="0" w:firstLine="567" w:firstLineChars="0"/>
        <w:rPr>
          <w:rFonts w:hint="eastAsia" w:ascii="仿宋" w:hAnsi="仿宋" w:eastAsia="仿宋" w:cs="仿宋"/>
          <w:b w:val="0"/>
          <w:bCs w:val="0"/>
          <w:color w:val="auto"/>
          <w:sz w:val="32"/>
          <w:szCs w:val="32"/>
          <w:highlight w:val="none"/>
          <w:u w:val="none"/>
          <w:lang w:val="en-US" w:eastAsia="zh-CN"/>
        </w:rPr>
      </w:pPr>
      <w:r>
        <w:rPr>
          <w:rFonts w:hint="eastAsia" w:ascii="仿宋" w:hAnsi="仿宋" w:eastAsia="仿宋" w:cs="仿宋"/>
          <w:b w:val="0"/>
          <w:bCs w:val="0"/>
          <w:color w:val="auto"/>
          <w:sz w:val="32"/>
          <w:szCs w:val="32"/>
          <w:highlight w:val="none"/>
          <w:u w:val="none"/>
          <w:lang w:val="en-US" w:eastAsia="zh-CN"/>
        </w:rPr>
        <w:t>单体建筑存在以结构缝划分的不同结构形式建筑单元时，可按结构缝划分的建筑单元分别进行装配率计算再按建筑面积加权平均；</w:t>
      </w:r>
    </w:p>
    <w:p w14:paraId="6BC949BB">
      <w:pPr>
        <w:keepNext w:val="0"/>
        <w:keepLines w:val="0"/>
        <w:pageBreakBefore w:val="0"/>
        <w:widowControl w:val="0"/>
        <w:numPr>
          <w:ilvl w:val="0"/>
          <w:numId w:val="1"/>
        </w:numPr>
        <w:kinsoku/>
        <w:overflowPunct/>
        <w:topLinePunct w:val="0"/>
        <w:autoSpaceDE/>
        <w:autoSpaceDN/>
        <w:bidi w:val="0"/>
        <w:spacing w:line="360" w:lineRule="auto"/>
        <w:ind w:left="0" w:leftChars="0" w:firstLine="567" w:firstLineChars="0"/>
        <w:rPr>
          <w:rFonts w:hint="default" w:ascii="仿宋" w:hAnsi="仿宋" w:eastAsia="仿宋" w:cs="仿宋"/>
          <w:b w:val="0"/>
          <w:bCs w:val="0"/>
          <w:color w:val="auto"/>
          <w:sz w:val="32"/>
          <w:szCs w:val="32"/>
          <w:highlight w:val="none"/>
          <w:u w:val="none"/>
          <w:lang w:val="en-US" w:eastAsia="zh-CN"/>
        </w:rPr>
      </w:pPr>
      <w:r>
        <w:rPr>
          <w:rFonts w:hint="eastAsia" w:ascii="仿宋" w:hAnsi="仿宋" w:eastAsia="仿宋" w:cs="仿宋"/>
          <w:b w:val="0"/>
          <w:bCs w:val="0"/>
          <w:color w:val="auto"/>
          <w:sz w:val="32"/>
          <w:szCs w:val="32"/>
          <w:highlight w:val="none"/>
          <w:u w:val="none"/>
          <w:lang w:val="en-US" w:eastAsia="zh-CN"/>
        </w:rPr>
        <w:t>同期同批次的单体建筑可组团作为计算单元。</w:t>
      </w:r>
    </w:p>
    <w:p w14:paraId="1942B65C">
      <w:pPr>
        <w:keepNext w:val="0"/>
        <w:keepLines w:val="0"/>
        <w:pageBreakBefore w:val="0"/>
        <w:widowControl w:val="0"/>
        <w:numPr>
          <w:ilvl w:val="0"/>
          <w:numId w:val="1"/>
        </w:numPr>
        <w:kinsoku/>
        <w:overflowPunct/>
        <w:topLinePunct w:val="0"/>
        <w:autoSpaceDE/>
        <w:autoSpaceDN/>
        <w:bidi w:val="0"/>
        <w:spacing w:line="360" w:lineRule="auto"/>
        <w:ind w:left="0" w:leftChars="0" w:firstLine="567" w:firstLineChars="0"/>
        <w:rPr>
          <w:rFonts w:hint="default" w:ascii="仿宋" w:hAnsi="仿宋" w:eastAsia="仿宋" w:cs="仿宋"/>
          <w:b w:val="0"/>
          <w:bCs w:val="0"/>
          <w:color w:val="auto"/>
          <w:sz w:val="32"/>
          <w:szCs w:val="32"/>
          <w:highlight w:val="none"/>
          <w:u w:val="none"/>
          <w:lang w:val="en-US" w:eastAsia="zh-CN"/>
        </w:rPr>
      </w:pPr>
      <w:r>
        <w:rPr>
          <w:rFonts w:hint="eastAsia" w:ascii="仿宋" w:hAnsi="仿宋" w:eastAsia="仿宋" w:cs="仿宋"/>
          <w:b w:val="0"/>
          <w:bCs w:val="0"/>
          <w:snapToGrid/>
          <w:color w:val="auto"/>
          <w:kern w:val="2"/>
          <w:sz w:val="32"/>
          <w:szCs w:val="32"/>
          <w:highlight w:val="none"/>
          <w:u w:val="none"/>
          <w:lang w:eastAsia="zh-CN"/>
        </w:rPr>
        <w:t>单体建筑突出屋面以上的楼梯间、电梯机房、设备间等部分可不列入计算范围，</w:t>
      </w:r>
      <w:r>
        <w:rPr>
          <w:rFonts w:hint="eastAsia" w:ascii="仿宋" w:hAnsi="仿宋" w:eastAsia="仿宋" w:cs="仿宋"/>
          <w:b w:val="0"/>
          <w:bCs w:val="0"/>
          <w:snapToGrid/>
          <w:color w:val="auto"/>
          <w:kern w:val="2"/>
          <w:sz w:val="32"/>
          <w:szCs w:val="32"/>
          <w:highlight w:val="none"/>
          <w:u w:val="none"/>
          <w:lang w:val="en-US" w:eastAsia="zh-CN"/>
        </w:rPr>
        <w:t>突出屋面部分的总面积不超过主楼标准层面积的</w:t>
      </w:r>
      <w:r>
        <w:rPr>
          <w:rFonts w:hint="eastAsia" w:ascii="Times New Roman" w:hAnsi="Times New Roman" w:eastAsia="仿宋" w:cs="仿宋"/>
          <w:b w:val="0"/>
          <w:bCs w:val="0"/>
          <w:snapToGrid/>
          <w:color w:val="auto"/>
          <w:kern w:val="2"/>
          <w:sz w:val="32"/>
          <w:szCs w:val="32"/>
          <w:highlight w:val="none"/>
          <w:u w:val="none"/>
          <w:lang w:val="en-US" w:eastAsia="zh-CN"/>
        </w:rPr>
        <w:t>30</w:t>
      </w:r>
      <w:r>
        <w:rPr>
          <w:rFonts w:hint="eastAsia" w:ascii="仿宋" w:hAnsi="仿宋" w:eastAsia="仿宋" w:cs="仿宋"/>
          <w:b w:val="0"/>
          <w:bCs w:val="0"/>
          <w:snapToGrid/>
          <w:color w:val="auto"/>
          <w:kern w:val="2"/>
          <w:sz w:val="32"/>
          <w:szCs w:val="32"/>
          <w:highlight w:val="none"/>
          <w:u w:val="none"/>
          <w:lang w:val="en-US" w:eastAsia="zh-CN"/>
        </w:rPr>
        <w:t>%</w:t>
      </w:r>
      <w:r>
        <w:rPr>
          <w:rFonts w:hint="eastAsia" w:ascii="仿宋" w:hAnsi="仿宋" w:eastAsia="仿宋" w:cs="仿宋"/>
          <w:b w:val="0"/>
          <w:bCs w:val="0"/>
          <w:snapToGrid/>
          <w:color w:val="auto"/>
          <w:kern w:val="2"/>
          <w:sz w:val="32"/>
          <w:szCs w:val="32"/>
          <w:highlight w:val="none"/>
          <w:u w:val="none"/>
          <w:lang w:eastAsia="zh-CN"/>
        </w:rPr>
        <w:t>。</w:t>
      </w:r>
    </w:p>
    <w:p w14:paraId="60AB39EB">
      <w:pPr>
        <w:keepNext w:val="0"/>
        <w:keepLines w:val="0"/>
        <w:pageBreakBefore w:val="0"/>
        <w:widowControl w:val="0"/>
        <w:numPr>
          <w:ilvl w:val="0"/>
          <w:numId w:val="1"/>
        </w:numPr>
        <w:kinsoku/>
        <w:overflowPunct/>
        <w:topLinePunct w:val="0"/>
        <w:autoSpaceDE/>
        <w:autoSpaceDN/>
        <w:bidi w:val="0"/>
        <w:spacing w:line="360" w:lineRule="auto"/>
        <w:ind w:left="0" w:leftChars="0" w:firstLine="567" w:firstLineChars="0"/>
        <w:rPr>
          <w:rFonts w:hint="default" w:ascii="仿宋" w:hAnsi="仿宋" w:eastAsia="仿宋" w:cs="仿宋"/>
          <w:b w:val="0"/>
          <w:bCs w:val="0"/>
          <w:color w:val="auto"/>
          <w:sz w:val="32"/>
          <w:szCs w:val="32"/>
          <w:highlight w:val="none"/>
          <w:u w:val="none"/>
          <w:lang w:val="en-US" w:eastAsia="zh-CN"/>
        </w:rPr>
      </w:pPr>
      <w:r>
        <w:rPr>
          <w:rFonts w:hint="eastAsia" w:ascii="仿宋" w:hAnsi="仿宋" w:eastAsia="仿宋" w:cs="仿宋"/>
          <w:b w:val="0"/>
          <w:bCs w:val="0"/>
          <w:snapToGrid/>
          <w:color w:val="auto"/>
          <w:kern w:val="2"/>
          <w:sz w:val="32"/>
          <w:szCs w:val="32"/>
          <w:highlight w:val="none"/>
          <w:u w:val="none"/>
          <w:lang w:val="en-US" w:eastAsia="zh-CN"/>
        </w:rPr>
        <w:t>地下室主体结构采用的预制构件，可按本细则计算规则等量替代同一单体建筑上部结构的同类型构件，统计范围为单体建筑地上外轮廓投影线对应地下室范围。</w:t>
      </w:r>
    </w:p>
    <w:p w14:paraId="28F83307">
      <w:pPr>
        <w:keepNext w:val="0"/>
        <w:keepLines w:val="0"/>
        <w:pageBreakBefore w:val="0"/>
        <w:widowControl w:val="0"/>
        <w:kinsoku/>
        <w:wordWrap/>
        <w:overflowPunct/>
        <w:topLinePunct w:val="0"/>
        <w:autoSpaceDE/>
        <w:autoSpaceDN/>
        <w:bidi w:val="0"/>
        <w:adjustRightInd/>
        <w:snapToGrid/>
        <w:spacing w:line="360" w:lineRule="auto"/>
        <w:ind w:firstLine="560"/>
        <w:jc w:val="both"/>
        <w:textAlignment w:val="auto"/>
        <w:rPr>
          <w:rFonts w:hint="eastAsia" w:ascii="仿宋" w:hAnsi="仿宋" w:eastAsia="仿宋" w:cs="仿宋"/>
          <w:b w:val="0"/>
          <w:bCs w:val="0"/>
          <w:snapToGrid/>
          <w:color w:val="auto"/>
          <w:kern w:val="2"/>
          <w:sz w:val="32"/>
          <w:szCs w:val="32"/>
          <w:highlight w:val="none"/>
          <w:u w:val="none"/>
          <w:lang w:eastAsia="zh-CN"/>
        </w:rPr>
      </w:pPr>
      <w:r>
        <w:rPr>
          <w:rFonts w:hint="eastAsia" w:ascii="仿宋" w:hAnsi="仿宋" w:eastAsia="仿宋" w:cs="仿宋"/>
          <w:b w:val="0"/>
          <w:bCs w:val="0"/>
          <w:snapToGrid/>
          <w:color w:val="auto"/>
          <w:kern w:val="2"/>
          <w:sz w:val="32"/>
          <w:szCs w:val="32"/>
          <w:highlight w:val="none"/>
          <w:u w:val="none"/>
          <w:lang w:eastAsia="zh-CN"/>
        </w:rPr>
        <w:t>（</w:t>
      </w:r>
      <w:r>
        <w:rPr>
          <w:rFonts w:hint="eastAsia" w:ascii="仿宋" w:hAnsi="仿宋" w:eastAsia="仿宋" w:cs="仿宋"/>
          <w:b w:val="0"/>
          <w:bCs w:val="0"/>
          <w:snapToGrid/>
          <w:color w:val="auto"/>
          <w:kern w:val="2"/>
          <w:sz w:val="32"/>
          <w:szCs w:val="32"/>
          <w:highlight w:val="none"/>
          <w:u w:val="none"/>
          <w:lang w:val="en-US" w:eastAsia="zh-CN"/>
        </w:rPr>
        <w:t>三</w:t>
      </w:r>
      <w:r>
        <w:rPr>
          <w:rFonts w:hint="eastAsia" w:ascii="仿宋" w:hAnsi="仿宋" w:eastAsia="仿宋" w:cs="仿宋"/>
          <w:b w:val="0"/>
          <w:bCs w:val="0"/>
          <w:snapToGrid/>
          <w:color w:val="auto"/>
          <w:kern w:val="2"/>
          <w:sz w:val="32"/>
          <w:szCs w:val="32"/>
          <w:highlight w:val="none"/>
          <w:u w:val="none"/>
          <w:lang w:eastAsia="zh-CN"/>
        </w:rPr>
        <w:t>）</w:t>
      </w:r>
      <w:r>
        <w:rPr>
          <w:rFonts w:hint="eastAsia" w:ascii="仿宋" w:hAnsi="仿宋" w:eastAsia="仿宋" w:cs="仿宋"/>
          <w:b w:val="0"/>
          <w:bCs w:val="0"/>
          <w:snapToGrid/>
          <w:color w:val="auto"/>
          <w:kern w:val="2"/>
          <w:sz w:val="32"/>
          <w:szCs w:val="32"/>
          <w:highlight w:val="none"/>
          <w:u w:val="none"/>
          <w:lang w:val="en-US" w:eastAsia="zh-CN"/>
        </w:rPr>
        <w:t>装配式建筑应同时满足下列要求</w:t>
      </w:r>
      <w:r>
        <w:rPr>
          <w:rFonts w:hint="eastAsia" w:ascii="仿宋" w:hAnsi="仿宋" w:eastAsia="仿宋" w:cs="仿宋"/>
          <w:b w:val="0"/>
          <w:bCs w:val="0"/>
          <w:snapToGrid/>
          <w:color w:val="auto"/>
          <w:kern w:val="2"/>
          <w:sz w:val="32"/>
          <w:szCs w:val="32"/>
          <w:highlight w:val="none"/>
          <w:u w:val="none"/>
          <w:lang w:eastAsia="zh-CN"/>
        </w:rPr>
        <w:t>：</w:t>
      </w:r>
    </w:p>
    <w:p w14:paraId="0A2FAC30">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567" w:firstLineChars="0"/>
        <w:jc w:val="both"/>
        <w:textAlignment w:val="auto"/>
        <w:rPr>
          <w:rFonts w:hint="eastAsia" w:ascii="仿宋" w:hAnsi="仿宋" w:eastAsia="仿宋" w:cs="仿宋"/>
          <w:b w:val="0"/>
          <w:bCs w:val="0"/>
          <w:snapToGrid/>
          <w:color w:val="auto"/>
          <w:kern w:val="2"/>
          <w:sz w:val="32"/>
          <w:szCs w:val="32"/>
          <w:highlight w:val="none"/>
          <w:u w:val="none"/>
          <w:lang w:eastAsia="zh-CN"/>
        </w:rPr>
      </w:pPr>
      <w:r>
        <w:rPr>
          <w:rFonts w:hint="eastAsia" w:ascii="仿宋" w:hAnsi="仿宋" w:eastAsia="仿宋" w:cs="仿宋"/>
          <w:b w:val="0"/>
          <w:bCs w:val="0"/>
          <w:snapToGrid/>
          <w:color w:val="auto"/>
          <w:kern w:val="2"/>
          <w:sz w:val="32"/>
          <w:szCs w:val="32"/>
          <w:highlight w:val="none"/>
          <w:u w:val="none"/>
          <w:lang w:val="en-US" w:eastAsia="zh-CN"/>
        </w:rPr>
        <w:t>根据不同类型建筑进行装配率计算，装配率应满足对应建筑类型装配率指标要求（见附件1）；</w:t>
      </w:r>
    </w:p>
    <w:p w14:paraId="4BB6F9B5">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567" w:firstLineChars="0"/>
        <w:jc w:val="both"/>
        <w:textAlignment w:val="auto"/>
        <w:rPr>
          <w:rFonts w:hint="default" w:ascii="仿宋" w:hAnsi="仿宋" w:eastAsia="仿宋" w:cs="仿宋"/>
          <w:b w:val="0"/>
          <w:bCs w:val="0"/>
          <w:snapToGrid/>
          <w:color w:val="auto"/>
          <w:kern w:val="2"/>
          <w:sz w:val="32"/>
          <w:szCs w:val="32"/>
          <w:highlight w:val="none"/>
          <w:u w:val="none"/>
          <w:lang w:val="en-US" w:eastAsia="zh-CN"/>
        </w:rPr>
      </w:pPr>
      <w:r>
        <w:rPr>
          <w:rFonts w:hint="eastAsia" w:ascii="仿宋" w:hAnsi="仿宋" w:eastAsia="仿宋" w:cs="仿宋"/>
          <w:b w:val="0"/>
          <w:bCs w:val="0"/>
          <w:snapToGrid/>
          <w:color w:val="auto"/>
          <w:kern w:val="2"/>
          <w:sz w:val="32"/>
          <w:szCs w:val="32"/>
          <w:highlight w:val="none"/>
          <w:u w:val="none"/>
          <w:lang w:eastAsia="zh-CN"/>
        </w:rPr>
        <w:t>主体结构、围护墙和内隔墙、</w:t>
      </w:r>
      <w:r>
        <w:rPr>
          <w:rFonts w:hint="eastAsia" w:ascii="仿宋" w:hAnsi="仿宋" w:eastAsia="仿宋" w:cs="仿宋"/>
          <w:b w:val="0"/>
          <w:bCs w:val="0"/>
          <w:snapToGrid/>
          <w:color w:val="auto"/>
          <w:kern w:val="2"/>
          <w:sz w:val="32"/>
          <w:szCs w:val="32"/>
          <w:highlight w:val="none"/>
          <w:u w:val="none"/>
          <w:lang w:val="en-US" w:eastAsia="zh-CN"/>
        </w:rPr>
        <w:t>装修和设备管线、标准化设计各评分项</w:t>
      </w:r>
      <w:r>
        <w:rPr>
          <w:rFonts w:hint="eastAsia" w:ascii="仿宋" w:hAnsi="仿宋" w:eastAsia="仿宋" w:cs="仿宋"/>
          <w:b w:val="0"/>
          <w:bCs w:val="0"/>
          <w:snapToGrid/>
          <w:color w:val="auto"/>
          <w:kern w:val="2"/>
          <w:sz w:val="32"/>
          <w:szCs w:val="32"/>
          <w:highlight w:val="none"/>
          <w:u w:val="none"/>
          <w:lang w:eastAsia="zh-CN"/>
        </w:rPr>
        <w:t>的</w:t>
      </w:r>
      <w:r>
        <w:rPr>
          <w:rFonts w:hint="eastAsia" w:ascii="仿宋" w:hAnsi="仿宋" w:eastAsia="仿宋" w:cs="仿宋"/>
          <w:b w:val="0"/>
          <w:bCs w:val="0"/>
          <w:snapToGrid/>
          <w:color w:val="auto"/>
          <w:kern w:val="2"/>
          <w:sz w:val="32"/>
          <w:szCs w:val="32"/>
          <w:highlight w:val="none"/>
          <w:u w:val="none"/>
          <w:lang w:val="en-US" w:eastAsia="zh-CN"/>
        </w:rPr>
        <w:t>计算</w:t>
      </w:r>
      <w:r>
        <w:rPr>
          <w:rFonts w:hint="eastAsia" w:ascii="仿宋" w:hAnsi="仿宋" w:eastAsia="仿宋" w:cs="仿宋"/>
          <w:b w:val="0"/>
          <w:bCs w:val="0"/>
          <w:snapToGrid/>
          <w:color w:val="auto"/>
          <w:kern w:val="2"/>
          <w:sz w:val="32"/>
          <w:szCs w:val="32"/>
          <w:highlight w:val="none"/>
          <w:u w:val="none"/>
          <w:lang w:eastAsia="zh-CN"/>
        </w:rPr>
        <w:t>分值</w:t>
      </w:r>
      <w:r>
        <w:rPr>
          <w:rFonts w:hint="eastAsia" w:ascii="仿宋" w:hAnsi="仿宋" w:eastAsia="仿宋" w:cs="仿宋"/>
          <w:b w:val="0"/>
          <w:bCs w:val="0"/>
          <w:snapToGrid/>
          <w:color w:val="auto"/>
          <w:kern w:val="2"/>
          <w:sz w:val="32"/>
          <w:szCs w:val="32"/>
          <w:highlight w:val="none"/>
          <w:u w:val="none"/>
          <w:lang w:val="en-US" w:eastAsia="zh-CN"/>
        </w:rPr>
        <w:t>均</w:t>
      </w:r>
      <w:r>
        <w:rPr>
          <w:rFonts w:hint="eastAsia" w:ascii="仿宋" w:hAnsi="仿宋" w:eastAsia="仿宋" w:cs="仿宋"/>
          <w:b w:val="0"/>
          <w:bCs w:val="0"/>
          <w:snapToGrid/>
          <w:color w:val="auto"/>
          <w:kern w:val="2"/>
          <w:sz w:val="32"/>
          <w:szCs w:val="32"/>
          <w:highlight w:val="none"/>
          <w:u w:val="none"/>
          <w:lang w:eastAsia="zh-CN"/>
        </w:rPr>
        <w:t>不低于</w:t>
      </w:r>
      <w:r>
        <w:rPr>
          <w:rFonts w:hint="eastAsia" w:ascii="仿宋" w:hAnsi="仿宋" w:eastAsia="仿宋" w:cs="仿宋"/>
          <w:b w:val="0"/>
          <w:bCs w:val="0"/>
          <w:snapToGrid/>
          <w:color w:val="auto"/>
          <w:kern w:val="2"/>
          <w:sz w:val="32"/>
          <w:szCs w:val="32"/>
          <w:highlight w:val="none"/>
          <w:u w:val="none"/>
          <w:lang w:val="en-US" w:eastAsia="zh-CN"/>
        </w:rPr>
        <w:t>评分表最低分值要求。</w:t>
      </w:r>
    </w:p>
    <w:p w14:paraId="6E82528B">
      <w:pPr>
        <w:keepNext w:val="0"/>
        <w:keepLines w:val="0"/>
        <w:pageBreakBefore w:val="0"/>
        <w:widowControl w:val="0"/>
        <w:suppressLineNumbers w:val="0"/>
        <w:kinsoku/>
        <w:overflowPunct/>
        <w:topLinePunct w:val="0"/>
        <w:autoSpaceDE/>
        <w:autoSpaceDN/>
        <w:bidi w:val="0"/>
        <w:spacing w:line="360" w:lineRule="auto"/>
        <w:ind w:firstLine="640" w:firstLineChars="200"/>
        <w:jc w:val="left"/>
        <w:rPr>
          <w:rFonts w:hint="eastAsia" w:ascii="仿宋" w:hAnsi="仿宋" w:eastAsia="仿宋" w:cs="仿宋"/>
          <w:b w:val="0"/>
          <w:bCs w:val="0"/>
          <w:snapToGrid/>
          <w:color w:val="auto"/>
          <w:kern w:val="2"/>
          <w:sz w:val="32"/>
          <w:szCs w:val="32"/>
          <w:highlight w:val="none"/>
          <w:u w:val="none"/>
          <w:lang w:val="en-US" w:eastAsia="zh-CN"/>
        </w:rPr>
      </w:pPr>
      <w:r>
        <w:rPr>
          <w:rFonts w:hint="eastAsia" w:ascii="仿宋" w:hAnsi="仿宋" w:eastAsia="仿宋" w:cs="仿宋"/>
          <w:b w:val="0"/>
          <w:bCs w:val="0"/>
          <w:snapToGrid/>
          <w:color w:val="auto"/>
          <w:kern w:val="2"/>
          <w:sz w:val="32"/>
          <w:szCs w:val="32"/>
          <w:highlight w:val="none"/>
          <w:u w:val="none"/>
          <w:lang w:val="en-US" w:eastAsia="zh-CN"/>
        </w:rPr>
        <w:t>（四）当装配率及各评分项满足附件1规定，且主体结构竖向预制构件的应用比例不低于</w:t>
      </w:r>
      <w:r>
        <w:rPr>
          <w:rFonts w:hint="eastAsia" w:ascii="Times New Roman" w:hAnsi="Times New Roman" w:eastAsia="仿宋" w:cs="仿宋"/>
          <w:b w:val="0"/>
          <w:bCs w:val="0"/>
          <w:snapToGrid/>
          <w:color w:val="auto"/>
          <w:kern w:val="2"/>
          <w:sz w:val="32"/>
          <w:szCs w:val="32"/>
          <w:highlight w:val="none"/>
          <w:u w:val="none"/>
          <w:lang w:val="en-US" w:eastAsia="zh-CN"/>
        </w:rPr>
        <w:t>35</w:t>
      </w:r>
      <w:r>
        <w:rPr>
          <w:rFonts w:hint="eastAsia" w:ascii="仿宋" w:hAnsi="仿宋" w:eastAsia="仿宋" w:cs="仿宋"/>
          <w:b w:val="0"/>
          <w:bCs w:val="0"/>
          <w:snapToGrid/>
          <w:color w:val="auto"/>
          <w:kern w:val="2"/>
          <w:sz w:val="32"/>
          <w:szCs w:val="32"/>
          <w:highlight w:val="none"/>
          <w:u w:val="none"/>
          <w:lang w:val="en-US" w:eastAsia="zh-CN"/>
        </w:rPr>
        <w:t xml:space="preserve">%时，可进行装配式建筑等级认定，装配式建筑等级划分为 </w:t>
      </w:r>
      <w:r>
        <w:rPr>
          <w:rFonts w:hint="eastAsia" w:ascii="Times New Roman" w:hAnsi="Times New Roman" w:eastAsia="仿宋" w:cs="仿宋"/>
          <w:b w:val="0"/>
          <w:bCs w:val="0"/>
          <w:snapToGrid/>
          <w:color w:val="auto"/>
          <w:kern w:val="2"/>
          <w:sz w:val="32"/>
          <w:szCs w:val="32"/>
          <w:highlight w:val="none"/>
          <w:u w:val="none"/>
          <w:lang w:val="en-US" w:eastAsia="zh-CN"/>
        </w:rPr>
        <w:t>A</w:t>
      </w:r>
      <w:r>
        <w:rPr>
          <w:rFonts w:hint="eastAsia" w:ascii="仿宋" w:hAnsi="仿宋" w:eastAsia="仿宋" w:cs="仿宋"/>
          <w:b w:val="0"/>
          <w:bCs w:val="0"/>
          <w:snapToGrid/>
          <w:color w:val="auto"/>
          <w:kern w:val="2"/>
          <w:sz w:val="32"/>
          <w:szCs w:val="32"/>
          <w:highlight w:val="none"/>
          <w:u w:val="none"/>
          <w:lang w:val="en-US" w:eastAsia="zh-CN"/>
        </w:rPr>
        <w:t xml:space="preserve"> 级、 </w:t>
      </w:r>
      <w:r>
        <w:rPr>
          <w:rFonts w:hint="eastAsia" w:ascii="Times New Roman" w:hAnsi="Times New Roman" w:eastAsia="仿宋" w:cs="仿宋"/>
          <w:b w:val="0"/>
          <w:bCs w:val="0"/>
          <w:snapToGrid/>
          <w:color w:val="auto"/>
          <w:kern w:val="2"/>
          <w:sz w:val="32"/>
          <w:szCs w:val="32"/>
          <w:highlight w:val="none"/>
          <w:u w:val="none"/>
          <w:lang w:val="en-US" w:eastAsia="zh-CN"/>
        </w:rPr>
        <w:t>AA</w:t>
      </w:r>
      <w:r>
        <w:rPr>
          <w:rFonts w:hint="eastAsia" w:ascii="仿宋" w:hAnsi="仿宋" w:eastAsia="仿宋" w:cs="仿宋"/>
          <w:b w:val="0"/>
          <w:bCs w:val="0"/>
          <w:snapToGrid/>
          <w:color w:val="auto"/>
          <w:kern w:val="2"/>
          <w:sz w:val="32"/>
          <w:szCs w:val="32"/>
          <w:highlight w:val="none"/>
          <w:u w:val="none"/>
          <w:lang w:val="en-US" w:eastAsia="zh-CN"/>
        </w:rPr>
        <w:t xml:space="preserve"> 级和</w:t>
      </w:r>
      <w:r>
        <w:rPr>
          <w:rFonts w:hint="eastAsia" w:ascii="Times New Roman" w:hAnsi="Times New Roman" w:eastAsia="仿宋" w:cs="仿宋"/>
          <w:b w:val="0"/>
          <w:bCs w:val="0"/>
          <w:snapToGrid/>
          <w:color w:val="auto"/>
          <w:kern w:val="2"/>
          <w:sz w:val="32"/>
          <w:szCs w:val="32"/>
          <w:highlight w:val="none"/>
          <w:u w:val="none"/>
          <w:lang w:val="en-US" w:eastAsia="zh-CN"/>
        </w:rPr>
        <w:t>AAA</w:t>
      </w:r>
      <w:r>
        <w:rPr>
          <w:rFonts w:hint="eastAsia" w:ascii="仿宋" w:hAnsi="仿宋" w:eastAsia="仿宋" w:cs="仿宋"/>
          <w:b w:val="0"/>
          <w:bCs w:val="0"/>
          <w:snapToGrid/>
          <w:color w:val="auto"/>
          <w:kern w:val="2"/>
          <w:sz w:val="32"/>
          <w:szCs w:val="32"/>
          <w:highlight w:val="none"/>
          <w:u w:val="none"/>
          <w:lang w:val="en-US" w:eastAsia="zh-CN"/>
        </w:rPr>
        <w:t xml:space="preserve"> 级，并应符合下列规定： </w:t>
      </w:r>
    </w:p>
    <w:p w14:paraId="7E969633">
      <w:pPr>
        <w:keepNext w:val="0"/>
        <w:keepLines w:val="0"/>
        <w:pageBreakBefore w:val="0"/>
        <w:widowControl w:val="0"/>
        <w:numPr>
          <w:ilvl w:val="0"/>
          <w:numId w:val="3"/>
        </w:numPr>
        <w:suppressLineNumbers w:val="0"/>
        <w:kinsoku/>
        <w:overflowPunct/>
        <w:topLinePunct w:val="0"/>
        <w:autoSpaceDE/>
        <w:autoSpaceDN/>
        <w:bidi w:val="0"/>
        <w:spacing w:line="360" w:lineRule="auto"/>
        <w:ind w:left="0" w:leftChars="0" w:firstLine="567" w:firstLineChars="0"/>
        <w:jc w:val="left"/>
        <w:rPr>
          <w:rFonts w:hint="eastAsia" w:ascii="仿宋" w:hAnsi="仿宋" w:eastAsia="仿宋" w:cs="仿宋"/>
          <w:b w:val="0"/>
          <w:bCs w:val="0"/>
          <w:snapToGrid/>
          <w:color w:val="auto"/>
          <w:kern w:val="2"/>
          <w:sz w:val="32"/>
          <w:szCs w:val="32"/>
          <w:highlight w:val="none"/>
          <w:u w:val="none"/>
          <w:lang w:val="en-US" w:eastAsia="zh-CN"/>
        </w:rPr>
      </w:pPr>
      <w:r>
        <w:rPr>
          <w:rFonts w:hint="eastAsia" w:ascii="Times New Roman" w:hAnsi="Times New Roman" w:eastAsia="仿宋" w:cs="仿宋"/>
          <w:b w:val="0"/>
          <w:bCs w:val="0"/>
          <w:snapToGrid/>
          <w:color w:val="auto"/>
          <w:kern w:val="2"/>
          <w:sz w:val="32"/>
          <w:szCs w:val="32"/>
          <w:highlight w:val="none"/>
          <w:u w:val="none"/>
          <w:lang w:val="en-US" w:eastAsia="zh-CN"/>
        </w:rPr>
        <w:t>60</w:t>
      </w:r>
      <w:r>
        <w:rPr>
          <w:rFonts w:hint="eastAsia" w:ascii="仿宋" w:hAnsi="仿宋" w:eastAsia="仿宋" w:cs="仿宋"/>
          <w:b w:val="0"/>
          <w:bCs w:val="0"/>
          <w:snapToGrid/>
          <w:color w:val="auto"/>
          <w:kern w:val="2"/>
          <w:sz w:val="32"/>
          <w:szCs w:val="32"/>
          <w:highlight w:val="none"/>
          <w:u w:val="none"/>
          <w:lang w:val="en-US" w:eastAsia="zh-CN"/>
        </w:rPr>
        <w:t>%≤装配率≤</w:t>
      </w:r>
      <w:r>
        <w:rPr>
          <w:rFonts w:hint="eastAsia" w:ascii="Times New Roman" w:hAnsi="Times New Roman" w:eastAsia="仿宋" w:cs="仿宋"/>
          <w:b w:val="0"/>
          <w:bCs w:val="0"/>
          <w:snapToGrid/>
          <w:color w:val="auto"/>
          <w:kern w:val="2"/>
          <w:sz w:val="32"/>
          <w:szCs w:val="32"/>
          <w:highlight w:val="none"/>
          <w:u w:val="none"/>
          <w:lang w:val="en-US" w:eastAsia="zh-CN"/>
        </w:rPr>
        <w:t>75</w:t>
      </w:r>
      <w:r>
        <w:rPr>
          <w:rFonts w:hint="eastAsia" w:ascii="仿宋" w:hAnsi="仿宋" w:eastAsia="仿宋" w:cs="仿宋"/>
          <w:b w:val="0"/>
          <w:bCs w:val="0"/>
          <w:snapToGrid/>
          <w:color w:val="auto"/>
          <w:kern w:val="2"/>
          <w:sz w:val="32"/>
          <w:szCs w:val="32"/>
          <w:highlight w:val="none"/>
          <w:u w:val="none"/>
          <w:lang w:val="en-US" w:eastAsia="zh-CN"/>
        </w:rPr>
        <w:t xml:space="preserve">%，为 </w:t>
      </w:r>
      <w:r>
        <w:rPr>
          <w:rFonts w:hint="eastAsia" w:ascii="Times New Roman" w:hAnsi="Times New Roman" w:eastAsia="仿宋" w:cs="仿宋"/>
          <w:b w:val="0"/>
          <w:bCs w:val="0"/>
          <w:snapToGrid/>
          <w:color w:val="auto"/>
          <w:kern w:val="2"/>
          <w:sz w:val="32"/>
          <w:szCs w:val="32"/>
          <w:highlight w:val="none"/>
          <w:u w:val="none"/>
          <w:lang w:val="en-US" w:eastAsia="zh-CN"/>
        </w:rPr>
        <w:t>A</w:t>
      </w:r>
      <w:r>
        <w:rPr>
          <w:rFonts w:hint="eastAsia" w:ascii="仿宋" w:hAnsi="仿宋" w:eastAsia="仿宋" w:cs="仿宋"/>
          <w:b w:val="0"/>
          <w:bCs w:val="0"/>
          <w:snapToGrid/>
          <w:color w:val="auto"/>
          <w:kern w:val="2"/>
          <w:sz w:val="32"/>
          <w:szCs w:val="32"/>
          <w:highlight w:val="none"/>
          <w:u w:val="none"/>
          <w:lang w:val="en-US" w:eastAsia="zh-CN"/>
        </w:rPr>
        <w:t xml:space="preserve"> 级装配式建筑；</w:t>
      </w:r>
    </w:p>
    <w:p w14:paraId="572ECB1C">
      <w:pPr>
        <w:keepNext w:val="0"/>
        <w:keepLines w:val="0"/>
        <w:pageBreakBefore w:val="0"/>
        <w:widowControl w:val="0"/>
        <w:numPr>
          <w:ilvl w:val="0"/>
          <w:numId w:val="3"/>
        </w:numPr>
        <w:suppressLineNumbers w:val="0"/>
        <w:kinsoku/>
        <w:overflowPunct/>
        <w:topLinePunct w:val="0"/>
        <w:autoSpaceDE/>
        <w:autoSpaceDN/>
        <w:bidi w:val="0"/>
        <w:spacing w:line="360" w:lineRule="auto"/>
        <w:ind w:left="0" w:leftChars="0" w:firstLine="567" w:firstLineChars="0"/>
        <w:jc w:val="left"/>
        <w:rPr>
          <w:rFonts w:hint="eastAsia" w:ascii="仿宋" w:hAnsi="仿宋" w:eastAsia="仿宋" w:cs="仿宋"/>
          <w:b w:val="0"/>
          <w:bCs w:val="0"/>
          <w:snapToGrid/>
          <w:color w:val="auto"/>
          <w:kern w:val="2"/>
          <w:sz w:val="32"/>
          <w:szCs w:val="32"/>
          <w:highlight w:val="none"/>
          <w:u w:val="none"/>
          <w:lang w:val="en-US" w:eastAsia="zh-CN"/>
        </w:rPr>
      </w:pPr>
      <w:r>
        <w:rPr>
          <w:rFonts w:hint="eastAsia" w:ascii="Times New Roman" w:hAnsi="Times New Roman" w:eastAsia="仿宋" w:cs="仿宋"/>
          <w:b w:val="0"/>
          <w:bCs w:val="0"/>
          <w:snapToGrid/>
          <w:color w:val="auto"/>
          <w:kern w:val="2"/>
          <w:sz w:val="32"/>
          <w:szCs w:val="32"/>
          <w:highlight w:val="none"/>
          <w:u w:val="none"/>
          <w:lang w:val="en-US" w:eastAsia="zh-CN"/>
        </w:rPr>
        <w:t>75</w:t>
      </w:r>
      <w:r>
        <w:rPr>
          <w:rFonts w:hint="eastAsia" w:ascii="仿宋" w:hAnsi="仿宋" w:eastAsia="仿宋" w:cs="仿宋"/>
          <w:b w:val="0"/>
          <w:bCs w:val="0"/>
          <w:snapToGrid/>
          <w:color w:val="auto"/>
          <w:kern w:val="2"/>
          <w:sz w:val="32"/>
          <w:szCs w:val="32"/>
          <w:highlight w:val="none"/>
          <w:u w:val="none"/>
          <w:lang w:val="en-US" w:eastAsia="zh-CN"/>
        </w:rPr>
        <w:t>%＜装配率≤</w:t>
      </w:r>
      <w:r>
        <w:rPr>
          <w:rFonts w:hint="eastAsia" w:ascii="Times New Roman" w:hAnsi="Times New Roman" w:eastAsia="仿宋" w:cs="仿宋"/>
          <w:b w:val="0"/>
          <w:bCs w:val="0"/>
          <w:snapToGrid/>
          <w:color w:val="auto"/>
          <w:kern w:val="2"/>
          <w:sz w:val="32"/>
          <w:szCs w:val="32"/>
          <w:highlight w:val="none"/>
          <w:u w:val="none"/>
          <w:lang w:val="en-US" w:eastAsia="zh-CN"/>
        </w:rPr>
        <w:t>90</w:t>
      </w:r>
      <w:r>
        <w:rPr>
          <w:rFonts w:hint="eastAsia" w:ascii="仿宋" w:hAnsi="仿宋" w:eastAsia="仿宋" w:cs="仿宋"/>
          <w:b w:val="0"/>
          <w:bCs w:val="0"/>
          <w:snapToGrid/>
          <w:color w:val="auto"/>
          <w:kern w:val="2"/>
          <w:sz w:val="32"/>
          <w:szCs w:val="32"/>
          <w:highlight w:val="none"/>
          <w:u w:val="none"/>
          <w:lang w:val="en-US" w:eastAsia="zh-CN"/>
        </w:rPr>
        <w:t xml:space="preserve">%，为 </w:t>
      </w:r>
      <w:r>
        <w:rPr>
          <w:rFonts w:hint="eastAsia" w:ascii="Times New Roman" w:hAnsi="Times New Roman" w:eastAsia="仿宋" w:cs="仿宋"/>
          <w:b w:val="0"/>
          <w:bCs w:val="0"/>
          <w:snapToGrid/>
          <w:color w:val="auto"/>
          <w:kern w:val="2"/>
          <w:sz w:val="32"/>
          <w:szCs w:val="32"/>
          <w:highlight w:val="none"/>
          <w:u w:val="none"/>
          <w:lang w:val="en-US" w:eastAsia="zh-CN"/>
        </w:rPr>
        <w:t>AA</w:t>
      </w:r>
      <w:r>
        <w:rPr>
          <w:rFonts w:hint="eastAsia" w:ascii="仿宋" w:hAnsi="仿宋" w:eastAsia="仿宋" w:cs="仿宋"/>
          <w:b w:val="0"/>
          <w:bCs w:val="0"/>
          <w:snapToGrid/>
          <w:color w:val="auto"/>
          <w:kern w:val="2"/>
          <w:sz w:val="32"/>
          <w:szCs w:val="32"/>
          <w:highlight w:val="none"/>
          <w:u w:val="none"/>
          <w:lang w:val="en-US" w:eastAsia="zh-CN"/>
        </w:rPr>
        <w:t xml:space="preserve"> 级装配式建筑； </w:t>
      </w:r>
    </w:p>
    <w:p w14:paraId="1378A364">
      <w:pPr>
        <w:keepNext w:val="0"/>
        <w:keepLines w:val="0"/>
        <w:pageBreakBefore w:val="0"/>
        <w:widowControl w:val="0"/>
        <w:numPr>
          <w:ilvl w:val="0"/>
          <w:numId w:val="3"/>
        </w:numPr>
        <w:suppressLineNumbers w:val="0"/>
        <w:kinsoku/>
        <w:overflowPunct/>
        <w:topLinePunct w:val="0"/>
        <w:autoSpaceDE/>
        <w:autoSpaceDN/>
        <w:bidi w:val="0"/>
        <w:spacing w:line="360" w:lineRule="auto"/>
        <w:ind w:left="0" w:leftChars="0" w:firstLine="567" w:firstLineChars="0"/>
        <w:jc w:val="left"/>
        <w:rPr>
          <w:rFonts w:hint="default" w:ascii="仿宋" w:hAnsi="仿宋" w:eastAsia="仿宋" w:cs="仿宋"/>
          <w:b w:val="0"/>
          <w:bCs w:val="0"/>
          <w:snapToGrid/>
          <w:color w:val="auto"/>
          <w:kern w:val="2"/>
          <w:sz w:val="32"/>
          <w:szCs w:val="32"/>
          <w:highlight w:val="none"/>
          <w:u w:val="none"/>
          <w:lang w:val="en-US" w:eastAsia="zh-CN"/>
        </w:rPr>
      </w:pPr>
      <w:r>
        <w:rPr>
          <w:rFonts w:hint="eastAsia" w:ascii="仿宋" w:hAnsi="仿宋" w:eastAsia="仿宋" w:cs="仿宋"/>
          <w:b w:val="0"/>
          <w:bCs w:val="0"/>
          <w:snapToGrid/>
          <w:color w:val="auto"/>
          <w:kern w:val="2"/>
          <w:sz w:val="32"/>
          <w:szCs w:val="32"/>
          <w:highlight w:val="none"/>
          <w:u w:val="none"/>
          <w:lang w:val="en-US" w:eastAsia="zh-CN"/>
        </w:rPr>
        <w:t xml:space="preserve">90%＜装配率，为 </w:t>
      </w:r>
      <w:r>
        <w:rPr>
          <w:rFonts w:hint="eastAsia" w:ascii="Times New Roman" w:hAnsi="Times New Roman" w:eastAsia="仿宋" w:cs="仿宋"/>
          <w:b w:val="0"/>
          <w:bCs w:val="0"/>
          <w:snapToGrid/>
          <w:color w:val="auto"/>
          <w:kern w:val="2"/>
          <w:sz w:val="32"/>
          <w:szCs w:val="32"/>
          <w:highlight w:val="none"/>
          <w:u w:val="none"/>
          <w:lang w:val="en-US" w:eastAsia="zh-CN"/>
        </w:rPr>
        <w:t>AAA</w:t>
      </w:r>
      <w:r>
        <w:rPr>
          <w:rFonts w:hint="eastAsia" w:ascii="仿宋" w:hAnsi="仿宋" w:eastAsia="仿宋" w:cs="仿宋"/>
          <w:b w:val="0"/>
          <w:bCs w:val="0"/>
          <w:snapToGrid/>
          <w:color w:val="auto"/>
          <w:kern w:val="2"/>
          <w:sz w:val="32"/>
          <w:szCs w:val="32"/>
          <w:highlight w:val="none"/>
          <w:u w:val="none"/>
          <w:lang w:val="en-US" w:eastAsia="zh-CN"/>
        </w:rPr>
        <w:t xml:space="preserve"> 级装配式建筑。</w:t>
      </w:r>
    </w:p>
    <w:p w14:paraId="3F027B4B">
      <w:pPr>
        <w:keepNext w:val="0"/>
        <w:keepLines w:val="0"/>
        <w:pageBreakBefore w:val="0"/>
        <w:widowControl w:val="0"/>
        <w:numPr>
          <w:ilvl w:val="0"/>
          <w:numId w:val="0"/>
        </w:numPr>
        <w:suppressLineNumbers w:val="0"/>
        <w:kinsoku/>
        <w:overflowPunct/>
        <w:topLinePunct w:val="0"/>
        <w:autoSpaceDE/>
        <w:autoSpaceDN/>
        <w:bidi w:val="0"/>
        <w:spacing w:line="360" w:lineRule="auto"/>
        <w:ind w:firstLine="640" w:firstLineChars="200"/>
        <w:jc w:val="left"/>
        <w:rPr>
          <w:rFonts w:hint="eastAsia" w:ascii="仿宋" w:hAnsi="仿宋" w:eastAsia="仿宋" w:cs="仿宋"/>
          <w:b w:val="0"/>
          <w:bCs w:val="0"/>
          <w:snapToGrid/>
          <w:color w:val="auto"/>
          <w:kern w:val="2"/>
          <w:sz w:val="32"/>
          <w:szCs w:val="32"/>
          <w:highlight w:val="none"/>
          <w:u w:val="none"/>
          <w:lang w:val="en-US" w:eastAsia="zh-CN"/>
        </w:rPr>
      </w:pPr>
      <w:r>
        <w:rPr>
          <w:rFonts w:hint="eastAsia" w:ascii="仿宋" w:hAnsi="仿宋" w:eastAsia="仿宋" w:cs="仿宋"/>
          <w:b w:val="0"/>
          <w:bCs w:val="0"/>
          <w:snapToGrid/>
          <w:color w:val="auto"/>
          <w:kern w:val="2"/>
          <w:sz w:val="32"/>
          <w:szCs w:val="32"/>
          <w:highlight w:val="none"/>
          <w:u w:val="none"/>
          <w:lang w:val="en-US" w:eastAsia="zh-CN"/>
        </w:rPr>
        <w:t>（五）单体建筑采用模块化建筑或选用标准化装配式建筑产品图集可直接认定为装配式建筑，装配式建筑等级评级根据对应技术或产品体系认定。</w:t>
      </w:r>
    </w:p>
    <w:p w14:paraId="22A6BBAC">
      <w:pPr>
        <w:keepNext w:val="0"/>
        <w:keepLines w:val="0"/>
        <w:pageBreakBefore w:val="0"/>
        <w:widowControl w:val="0"/>
        <w:numPr>
          <w:ilvl w:val="0"/>
          <w:numId w:val="0"/>
        </w:numPr>
        <w:suppressLineNumbers w:val="0"/>
        <w:kinsoku/>
        <w:overflowPunct/>
        <w:topLinePunct w:val="0"/>
        <w:autoSpaceDE/>
        <w:autoSpaceDN/>
        <w:bidi w:val="0"/>
        <w:spacing w:line="360" w:lineRule="auto"/>
        <w:ind w:firstLine="640" w:firstLineChars="200"/>
        <w:jc w:val="left"/>
        <w:rPr>
          <w:rFonts w:hint="eastAsia" w:ascii="仿宋" w:hAnsi="仿宋" w:eastAsia="仿宋" w:cs="仿宋"/>
          <w:b w:val="0"/>
          <w:bCs w:val="0"/>
          <w:snapToGrid/>
          <w:color w:val="auto"/>
          <w:kern w:val="2"/>
          <w:sz w:val="32"/>
          <w:szCs w:val="32"/>
          <w:highlight w:val="none"/>
          <w:u w:val="none"/>
          <w:lang w:val="en-US" w:eastAsia="zh-CN"/>
        </w:rPr>
      </w:pPr>
      <w:r>
        <w:rPr>
          <w:rFonts w:hint="eastAsia" w:ascii="仿宋" w:hAnsi="仿宋" w:eastAsia="仿宋" w:cs="仿宋"/>
          <w:b w:val="0"/>
          <w:bCs w:val="0"/>
          <w:snapToGrid/>
          <w:color w:val="auto"/>
          <w:kern w:val="2"/>
          <w:sz w:val="32"/>
          <w:szCs w:val="32"/>
          <w:highlight w:val="none"/>
          <w:u w:val="none"/>
          <w:lang w:val="en-US" w:eastAsia="zh-CN"/>
        </w:rPr>
        <w:t>（六）当所采用装配式建筑技术为新技术，在细则中尚无对应评分项时，可向湖南省住房和城乡建设厅申报对其进行评分核定。</w:t>
      </w:r>
    </w:p>
    <w:p w14:paraId="2E13D275">
      <w:pPr>
        <w:keepNext w:val="0"/>
        <w:keepLines w:val="0"/>
        <w:pageBreakBefore w:val="0"/>
        <w:widowControl w:val="0"/>
        <w:numPr>
          <w:ilvl w:val="0"/>
          <w:numId w:val="0"/>
        </w:numPr>
        <w:suppressLineNumbers w:val="0"/>
        <w:kinsoku/>
        <w:overflowPunct/>
        <w:topLinePunct w:val="0"/>
        <w:autoSpaceDE/>
        <w:autoSpaceDN/>
        <w:bidi w:val="0"/>
        <w:spacing w:line="360" w:lineRule="auto"/>
        <w:ind w:firstLine="640" w:firstLineChars="200"/>
        <w:jc w:val="left"/>
        <w:rPr>
          <w:rFonts w:hint="default" w:ascii="仿宋" w:hAnsi="仿宋" w:eastAsia="仿宋" w:cs="仿宋"/>
          <w:b w:val="0"/>
          <w:bCs w:val="0"/>
          <w:snapToGrid/>
          <w:color w:val="auto"/>
          <w:kern w:val="2"/>
          <w:sz w:val="32"/>
          <w:szCs w:val="32"/>
          <w:highlight w:val="none"/>
          <w:u w:val="none"/>
          <w:lang w:val="en-US" w:eastAsia="zh-CN"/>
        </w:rPr>
      </w:pPr>
      <w:r>
        <w:rPr>
          <w:rFonts w:hint="eastAsia" w:ascii="仿宋" w:hAnsi="仿宋" w:eastAsia="仿宋" w:cs="仿宋"/>
          <w:b w:val="0"/>
          <w:bCs w:val="0"/>
          <w:snapToGrid/>
          <w:color w:val="auto"/>
          <w:kern w:val="2"/>
          <w:sz w:val="32"/>
          <w:szCs w:val="32"/>
          <w:highlight w:val="none"/>
          <w:u w:val="none"/>
          <w:lang w:val="en-US" w:eastAsia="zh-CN"/>
        </w:rPr>
        <w:t>（七）本细则所涉及的技术及部品部件应符合现行国家、行业及湖南省地方相关标准的规定。</w:t>
      </w:r>
    </w:p>
    <w:p w14:paraId="66DB2933">
      <w:pPr>
        <w:keepNext w:val="0"/>
        <w:keepLines w:val="0"/>
        <w:pageBreakBefore w:val="0"/>
        <w:widowControl w:val="0"/>
        <w:kinsoku/>
        <w:wordWrap/>
        <w:overflowPunct/>
        <w:topLinePunct w:val="0"/>
        <w:autoSpaceDE/>
        <w:autoSpaceDN/>
        <w:bidi w:val="0"/>
        <w:adjustRightInd w:val="0"/>
        <w:snapToGrid w:val="0"/>
        <w:spacing w:beforeAutospacing="0" w:line="360" w:lineRule="auto"/>
        <w:ind w:firstLine="567" w:firstLineChars="0"/>
        <w:textAlignment w:val="baseline"/>
        <w:rPr>
          <w:rFonts w:hint="default" w:ascii="黑体" w:hAnsi="黑体" w:eastAsia="黑体" w:cs="黑体"/>
          <w:b w:val="0"/>
          <w:bCs w:val="0"/>
          <w:color w:val="auto"/>
          <w:spacing w:val="12"/>
          <w:sz w:val="32"/>
          <w:szCs w:val="32"/>
          <w:highlight w:val="none"/>
          <w:u w:val="none"/>
          <w:lang w:val="en-US"/>
        </w:rPr>
      </w:pPr>
      <w:r>
        <w:rPr>
          <w:rFonts w:ascii="黑体" w:hAnsi="黑体" w:eastAsia="黑体" w:cs="黑体"/>
          <w:b w:val="0"/>
          <w:bCs w:val="0"/>
          <w:color w:val="auto"/>
          <w:spacing w:val="12"/>
          <w:sz w:val="32"/>
          <w:szCs w:val="32"/>
          <w:highlight w:val="none"/>
          <w:u w:val="none"/>
        </w:rPr>
        <w:t>二、</w:t>
      </w:r>
      <w:r>
        <w:rPr>
          <w:rFonts w:hint="eastAsia" w:ascii="黑体" w:hAnsi="黑体" w:eastAsia="黑体" w:cs="黑体"/>
          <w:b w:val="0"/>
          <w:bCs w:val="0"/>
          <w:color w:val="auto"/>
          <w:spacing w:val="12"/>
          <w:sz w:val="32"/>
          <w:szCs w:val="32"/>
          <w:highlight w:val="none"/>
          <w:u w:val="none"/>
          <w:lang w:val="en-US" w:eastAsia="zh-CN"/>
        </w:rPr>
        <w:t>计算方法和评分表</w:t>
      </w:r>
    </w:p>
    <w:p w14:paraId="0A8FC55A">
      <w:pPr>
        <w:keepNext w:val="0"/>
        <w:keepLines w:val="0"/>
        <w:pageBreakBefore w:val="0"/>
        <w:widowControl w:val="0"/>
        <w:kinsoku/>
        <w:wordWrap/>
        <w:overflowPunct/>
        <w:topLinePunct w:val="0"/>
        <w:autoSpaceDE/>
        <w:autoSpaceDN/>
        <w:bidi w:val="0"/>
        <w:adjustRightInd/>
        <w:snapToGrid/>
        <w:spacing w:line="360" w:lineRule="auto"/>
        <w:ind w:firstLine="560"/>
        <w:jc w:val="both"/>
        <w:textAlignment w:val="auto"/>
        <w:rPr>
          <w:rFonts w:hint="eastAsia" w:ascii="仿宋" w:hAnsi="仿宋" w:eastAsia="仿宋" w:cs="仿宋"/>
          <w:b w:val="0"/>
          <w:bCs w:val="0"/>
          <w:snapToGrid/>
          <w:color w:val="auto"/>
          <w:kern w:val="2"/>
          <w:sz w:val="32"/>
          <w:szCs w:val="32"/>
          <w:highlight w:val="none"/>
          <w:u w:val="none"/>
          <w:lang w:eastAsia="zh-CN"/>
        </w:rPr>
      </w:pPr>
      <w:r>
        <w:rPr>
          <w:rFonts w:hint="eastAsia" w:ascii="仿宋" w:hAnsi="仿宋" w:eastAsia="仿宋" w:cs="仿宋"/>
          <w:b w:val="0"/>
          <w:bCs w:val="0"/>
          <w:snapToGrid/>
          <w:color w:val="auto"/>
          <w:kern w:val="2"/>
          <w:sz w:val="32"/>
          <w:szCs w:val="32"/>
          <w:highlight w:val="none"/>
          <w:u w:val="none"/>
          <w:lang w:eastAsia="zh-CN"/>
        </w:rPr>
        <w:t>（</w:t>
      </w:r>
      <w:r>
        <w:rPr>
          <w:rFonts w:hint="eastAsia" w:ascii="仿宋" w:hAnsi="仿宋" w:eastAsia="仿宋" w:cs="仿宋"/>
          <w:b w:val="0"/>
          <w:bCs w:val="0"/>
          <w:snapToGrid/>
          <w:color w:val="auto"/>
          <w:kern w:val="2"/>
          <w:sz w:val="32"/>
          <w:szCs w:val="32"/>
          <w:highlight w:val="none"/>
          <w:u w:val="none"/>
          <w:lang w:val="en-US" w:eastAsia="zh-CN"/>
        </w:rPr>
        <w:t>一</w:t>
      </w:r>
      <w:r>
        <w:rPr>
          <w:rFonts w:hint="eastAsia" w:ascii="仿宋" w:hAnsi="仿宋" w:eastAsia="仿宋" w:cs="仿宋"/>
          <w:b w:val="0"/>
          <w:bCs w:val="0"/>
          <w:snapToGrid/>
          <w:color w:val="auto"/>
          <w:kern w:val="2"/>
          <w:sz w:val="32"/>
          <w:szCs w:val="32"/>
          <w:highlight w:val="none"/>
          <w:u w:val="none"/>
          <w:lang w:eastAsia="zh-CN"/>
        </w:rPr>
        <w:t>）</w:t>
      </w:r>
      <w:r>
        <w:rPr>
          <w:rFonts w:hint="eastAsia" w:ascii="仿宋" w:hAnsi="仿宋" w:eastAsia="仿宋" w:cs="仿宋"/>
          <w:b w:val="0"/>
          <w:bCs w:val="0"/>
          <w:snapToGrid/>
          <w:color w:val="auto"/>
          <w:kern w:val="2"/>
          <w:sz w:val="32"/>
          <w:szCs w:val="32"/>
          <w:highlight w:val="none"/>
          <w:u w:val="none"/>
          <w:lang w:val="en-US" w:eastAsia="zh-CN"/>
        </w:rPr>
        <w:t>根据装配式建筑评分表（表</w:t>
      </w:r>
      <w:r>
        <w:rPr>
          <w:rFonts w:hint="eastAsia" w:ascii="Times New Roman" w:hAnsi="Times New Roman" w:eastAsia="仿宋" w:cs="仿宋"/>
          <w:b w:val="0"/>
          <w:bCs w:val="0"/>
          <w:snapToGrid/>
          <w:color w:val="auto"/>
          <w:kern w:val="2"/>
          <w:sz w:val="32"/>
          <w:szCs w:val="32"/>
          <w:highlight w:val="none"/>
          <w:u w:val="none"/>
          <w:lang w:val="en-US" w:eastAsia="zh-CN"/>
        </w:rPr>
        <w:t>1</w:t>
      </w:r>
      <w:r>
        <w:rPr>
          <w:rFonts w:hint="eastAsia" w:ascii="仿宋" w:hAnsi="仿宋" w:eastAsia="仿宋" w:cs="仿宋"/>
          <w:b w:val="0"/>
          <w:bCs w:val="0"/>
          <w:snapToGrid/>
          <w:color w:val="auto"/>
          <w:kern w:val="2"/>
          <w:sz w:val="32"/>
          <w:szCs w:val="32"/>
          <w:highlight w:val="none"/>
          <w:u w:val="none"/>
          <w:lang w:val="en-US" w:eastAsia="zh-CN"/>
        </w:rPr>
        <w:t>、表</w:t>
      </w:r>
      <w:r>
        <w:rPr>
          <w:rFonts w:hint="eastAsia" w:ascii="Times New Roman" w:hAnsi="Times New Roman" w:eastAsia="仿宋" w:cs="仿宋"/>
          <w:b w:val="0"/>
          <w:bCs w:val="0"/>
          <w:snapToGrid/>
          <w:color w:val="auto"/>
          <w:kern w:val="2"/>
          <w:sz w:val="32"/>
          <w:szCs w:val="32"/>
          <w:highlight w:val="none"/>
          <w:u w:val="none"/>
          <w:lang w:val="en-US" w:eastAsia="zh-CN"/>
        </w:rPr>
        <w:t>2</w:t>
      </w:r>
      <w:r>
        <w:rPr>
          <w:rFonts w:hint="eastAsia" w:ascii="仿宋" w:hAnsi="仿宋" w:eastAsia="仿宋" w:cs="仿宋"/>
          <w:b w:val="0"/>
          <w:bCs w:val="0"/>
          <w:snapToGrid/>
          <w:color w:val="auto"/>
          <w:kern w:val="2"/>
          <w:sz w:val="32"/>
          <w:szCs w:val="32"/>
          <w:highlight w:val="none"/>
          <w:u w:val="none"/>
          <w:lang w:val="en-US" w:eastAsia="zh-CN"/>
        </w:rPr>
        <w:t>、表</w:t>
      </w:r>
      <w:r>
        <w:rPr>
          <w:rFonts w:hint="eastAsia" w:ascii="Times New Roman" w:hAnsi="Times New Roman" w:eastAsia="仿宋" w:cs="仿宋"/>
          <w:b w:val="0"/>
          <w:bCs w:val="0"/>
          <w:snapToGrid/>
          <w:color w:val="auto"/>
          <w:kern w:val="2"/>
          <w:sz w:val="32"/>
          <w:szCs w:val="32"/>
          <w:highlight w:val="none"/>
          <w:u w:val="none"/>
          <w:lang w:val="en-US" w:eastAsia="zh-CN"/>
        </w:rPr>
        <w:t>3</w:t>
      </w:r>
      <w:r>
        <w:rPr>
          <w:rFonts w:hint="eastAsia" w:ascii="仿宋" w:hAnsi="仿宋" w:eastAsia="仿宋" w:cs="仿宋"/>
          <w:b w:val="0"/>
          <w:bCs w:val="0"/>
          <w:snapToGrid/>
          <w:color w:val="auto"/>
          <w:kern w:val="2"/>
          <w:sz w:val="32"/>
          <w:szCs w:val="32"/>
          <w:highlight w:val="none"/>
          <w:u w:val="none"/>
          <w:lang w:val="en-US" w:eastAsia="zh-CN"/>
        </w:rPr>
        <w:t>）中的评分项，装配率分值</w:t>
      </w:r>
      <w:r>
        <w:rPr>
          <w:rFonts w:hint="eastAsia" w:ascii="仿宋" w:hAnsi="仿宋" w:eastAsia="仿宋" w:cs="仿宋"/>
          <w:b w:val="0"/>
          <w:bCs w:val="0"/>
          <w:snapToGrid/>
          <w:color w:val="auto"/>
          <w:kern w:val="2"/>
          <w:sz w:val="32"/>
          <w:szCs w:val="32"/>
          <w:highlight w:val="none"/>
          <w:u w:val="none"/>
          <w:lang w:eastAsia="zh-CN"/>
        </w:rPr>
        <w:t>按下式计算：</w:t>
      </w:r>
    </w:p>
    <w:p w14:paraId="46722B2B">
      <w:pPr>
        <w:pStyle w:val="3"/>
        <w:keepNext w:val="0"/>
        <w:keepLines w:val="0"/>
        <w:pageBreakBefore w:val="0"/>
        <w:widowControl w:val="0"/>
        <w:kinsoku/>
        <w:wordWrap/>
        <w:overflowPunct/>
        <w:topLinePunct w:val="0"/>
        <w:autoSpaceDE/>
        <w:autoSpaceDN/>
        <w:bidi w:val="0"/>
        <w:adjustRightInd w:val="0"/>
        <w:snapToGrid w:val="0"/>
        <w:spacing w:beforeAutospacing="0" w:line="360" w:lineRule="auto"/>
        <w:jc w:val="center"/>
        <w:textAlignment w:val="baseline"/>
        <w:rPr>
          <w:rFonts w:hint="eastAsia" w:ascii="仿宋" w:hAnsi="仿宋" w:eastAsia="仿宋" w:cs="仿宋"/>
          <w:b w:val="0"/>
          <w:bCs w:val="0"/>
          <w:color w:val="auto"/>
          <w:spacing w:val="16"/>
          <w:sz w:val="32"/>
          <w:szCs w:val="32"/>
          <w:highlight w:val="none"/>
          <w:u w:val="none"/>
          <w:lang w:eastAsia="zh-CN"/>
        </w:rPr>
      </w:pPr>
      <w:r>
        <w:rPr>
          <w:rFonts w:hint="eastAsia" w:ascii="仿宋" w:hAnsi="仿宋" w:eastAsia="仿宋" w:cs="仿宋"/>
          <w:b w:val="0"/>
          <w:bCs w:val="0"/>
          <w:i w:val="0"/>
          <w:iCs w:val="0"/>
          <w:color w:val="auto"/>
          <w:spacing w:val="16"/>
          <w:position w:val="-30"/>
          <w:sz w:val="32"/>
          <w:szCs w:val="32"/>
          <w:highlight w:val="none"/>
          <w:u w:val="none"/>
          <w:lang w:eastAsia="zh-CN"/>
        </w:rPr>
        <w:object>
          <v:shape id="_x0000_i1025" o:spt="75" type="#_x0000_t75" style="height:46.05pt;width:232.85pt;" o:ole="t" filled="f" o:preferrelative="t" stroked="f" coordsize="21600,21600">
            <v:path/>
            <v:fill on="f" focussize="0,0"/>
            <v:stroke on="f"/>
            <v:imagedata r:id="rId8" o:title=""/>
            <o:lock v:ext="edit" aspectratio="t"/>
            <w10:wrap type="none"/>
            <w10:anchorlock/>
          </v:shape>
          <o:OLEObject Type="Embed" ProgID="Equation.KSEE3" ShapeID="_x0000_i1025" DrawAspect="Content" ObjectID="_1468075725" r:id="rId7">
            <o:LockedField>false</o:LockedField>
          </o:OLEObject>
        </w:object>
      </w:r>
    </w:p>
    <w:p w14:paraId="3F312734">
      <w:pPr>
        <w:pStyle w:val="3"/>
        <w:keepNext w:val="0"/>
        <w:keepLines w:val="0"/>
        <w:pageBreakBefore w:val="0"/>
        <w:widowControl w:val="0"/>
        <w:kinsoku/>
        <w:wordWrap/>
        <w:overflowPunct/>
        <w:topLinePunct w:val="0"/>
        <w:autoSpaceDE/>
        <w:autoSpaceDN/>
        <w:bidi w:val="0"/>
        <w:adjustRightInd w:val="0"/>
        <w:snapToGrid w:val="0"/>
        <w:spacing w:beforeAutospacing="0" w:line="360" w:lineRule="auto"/>
        <w:jc w:val="left"/>
        <w:textAlignment w:val="baseline"/>
        <w:rPr>
          <w:rFonts w:ascii="Times New Roman" w:hAnsi="Times New Roman" w:eastAsia="Times New Roman" w:cs="Times New Roman"/>
          <w:b w:val="0"/>
          <w:bCs w:val="0"/>
          <w:color w:val="auto"/>
          <w:spacing w:val="16"/>
          <w:sz w:val="32"/>
          <w:szCs w:val="32"/>
          <w:highlight w:val="none"/>
          <w:u w:val="none"/>
        </w:rPr>
      </w:pPr>
      <w:r>
        <w:rPr>
          <w:rFonts w:hint="eastAsia" w:ascii="仿宋" w:hAnsi="仿宋" w:eastAsia="仿宋" w:cs="仿宋"/>
          <w:b w:val="0"/>
          <w:bCs w:val="0"/>
          <w:color w:val="auto"/>
          <w:spacing w:val="16"/>
          <w:sz w:val="32"/>
          <w:szCs w:val="32"/>
          <w:highlight w:val="none"/>
          <w:u w:val="none"/>
        </w:rPr>
        <w:t>式中：</w:t>
      </w:r>
      <w:r>
        <w:rPr>
          <w:rFonts w:hint="default" w:ascii="Times New Roman" w:hAnsi="Times New Roman" w:eastAsia="Times New Roman" w:cs="Times New Roman"/>
          <w:b w:val="0"/>
          <w:bCs w:val="0"/>
          <w:color w:val="auto"/>
          <w:spacing w:val="16"/>
          <w:sz w:val="32"/>
          <w:szCs w:val="32"/>
          <w:highlight w:val="none"/>
          <w:u w:val="none"/>
        </w:rPr>
        <w:t>P</w:t>
      </w:r>
      <w:r>
        <w:rPr>
          <w:rFonts w:hint="eastAsia" w:ascii="Times New Roman" w:hAnsi="Times New Roman" w:eastAsia="宋体" w:cs="Times New Roman"/>
          <w:b w:val="0"/>
          <w:bCs w:val="0"/>
          <w:color w:val="auto"/>
          <w:spacing w:val="16"/>
          <w:sz w:val="32"/>
          <w:szCs w:val="32"/>
          <w:highlight w:val="none"/>
          <w:u w:val="none"/>
          <w:lang w:val="en-US" w:eastAsia="zh-CN"/>
        </w:rPr>
        <w:t xml:space="preserve"> </w:t>
      </w:r>
      <w:r>
        <w:rPr>
          <w:rFonts w:ascii="Times New Roman" w:hAnsi="Times New Roman" w:eastAsia="Times New Roman" w:cs="Times New Roman"/>
          <w:b w:val="0"/>
          <w:bCs w:val="0"/>
          <w:color w:val="auto"/>
          <w:spacing w:val="16"/>
          <w:sz w:val="32"/>
          <w:szCs w:val="32"/>
          <w:highlight w:val="none"/>
          <w:u w:val="none"/>
        </w:rPr>
        <w:t>──</w:t>
      </w:r>
      <w:r>
        <w:rPr>
          <w:rFonts w:hint="eastAsia" w:ascii="仿宋" w:hAnsi="仿宋" w:eastAsia="仿宋" w:cs="仿宋"/>
          <w:b w:val="0"/>
          <w:bCs w:val="0"/>
          <w:color w:val="auto"/>
          <w:spacing w:val="16"/>
          <w:sz w:val="32"/>
          <w:szCs w:val="32"/>
          <w:highlight w:val="none"/>
          <w:u w:val="none"/>
        </w:rPr>
        <w:t>装配率；</w:t>
      </w:r>
    </w:p>
    <w:p w14:paraId="6DB1FA7A">
      <w:pPr>
        <w:pStyle w:val="3"/>
        <w:keepNext w:val="0"/>
        <w:keepLines w:val="0"/>
        <w:pageBreakBefore w:val="0"/>
        <w:widowControl w:val="0"/>
        <w:kinsoku/>
        <w:wordWrap/>
        <w:overflowPunct/>
        <w:topLinePunct w:val="0"/>
        <w:autoSpaceDE/>
        <w:autoSpaceDN/>
        <w:bidi w:val="0"/>
        <w:adjustRightInd w:val="0"/>
        <w:snapToGrid w:val="0"/>
        <w:spacing w:beforeAutospacing="0" w:line="360" w:lineRule="auto"/>
        <w:ind w:firstLine="1056" w:firstLineChars="300"/>
        <w:jc w:val="left"/>
        <w:textAlignment w:val="baseline"/>
        <w:rPr>
          <w:rFonts w:hint="default" w:ascii="Times New Roman" w:hAnsi="Times New Roman" w:eastAsia="Times New Roman" w:cs="Times New Roman"/>
          <w:b w:val="0"/>
          <w:bCs w:val="0"/>
          <w:color w:val="auto"/>
          <w:spacing w:val="16"/>
          <w:sz w:val="32"/>
          <w:szCs w:val="32"/>
          <w:highlight w:val="none"/>
          <w:u w:val="none"/>
          <w:lang w:val="en-US" w:eastAsia="zh-CN"/>
        </w:rPr>
      </w:pPr>
      <w:r>
        <w:rPr>
          <w:rFonts w:hint="eastAsia" w:ascii="Times New Roman" w:hAnsi="Times New Roman" w:eastAsia="宋体" w:cs="Times New Roman"/>
          <w:b w:val="0"/>
          <w:bCs w:val="0"/>
          <w:color w:val="auto"/>
          <w:spacing w:val="16"/>
          <w:sz w:val="32"/>
          <w:szCs w:val="32"/>
          <w:highlight w:val="none"/>
          <w:u w:val="none"/>
          <w:lang w:val="en-US" w:eastAsia="zh-CN"/>
        </w:rPr>
        <w:t>Q</w:t>
      </w:r>
      <w:r>
        <w:rPr>
          <w:rFonts w:hint="eastAsia" w:ascii="Times New Roman" w:hAnsi="Times New Roman" w:eastAsia="宋体" w:cs="Times New Roman"/>
          <w:b w:val="0"/>
          <w:bCs w:val="0"/>
          <w:color w:val="auto"/>
          <w:spacing w:val="16"/>
          <w:sz w:val="32"/>
          <w:szCs w:val="32"/>
          <w:highlight w:val="none"/>
          <w:u w:val="none"/>
          <w:vertAlign w:val="subscript"/>
          <w:lang w:val="en-US" w:eastAsia="zh-CN"/>
        </w:rPr>
        <w:t>1</w:t>
      </w:r>
      <w:r>
        <w:rPr>
          <w:rFonts w:ascii="Times New Roman" w:hAnsi="Times New Roman" w:eastAsia="Times New Roman" w:cs="Times New Roman"/>
          <w:b w:val="0"/>
          <w:bCs w:val="0"/>
          <w:color w:val="auto"/>
          <w:spacing w:val="16"/>
          <w:sz w:val="32"/>
          <w:szCs w:val="32"/>
          <w:highlight w:val="none"/>
          <w:u w:val="none"/>
        </w:rPr>
        <w:t>──</w:t>
      </w:r>
      <w:r>
        <w:rPr>
          <w:rFonts w:hint="eastAsia" w:ascii="仿宋" w:hAnsi="仿宋" w:eastAsia="仿宋" w:cs="仿宋"/>
          <w:b w:val="0"/>
          <w:bCs w:val="0"/>
          <w:color w:val="auto"/>
          <w:spacing w:val="16"/>
          <w:sz w:val="32"/>
          <w:szCs w:val="32"/>
          <w:highlight w:val="none"/>
          <w:u w:val="none"/>
        </w:rPr>
        <w:t>主体结构评</w:t>
      </w:r>
      <w:r>
        <w:rPr>
          <w:rFonts w:hint="eastAsia" w:cs="仿宋"/>
          <w:b w:val="0"/>
          <w:bCs w:val="0"/>
          <w:color w:val="auto"/>
          <w:spacing w:val="16"/>
          <w:sz w:val="32"/>
          <w:szCs w:val="32"/>
          <w:highlight w:val="none"/>
          <w:u w:val="none"/>
          <w:lang w:val="en-US" w:eastAsia="zh-CN"/>
        </w:rPr>
        <w:t>分</w:t>
      </w:r>
      <w:r>
        <w:rPr>
          <w:rFonts w:hint="eastAsia" w:ascii="仿宋" w:hAnsi="仿宋" w:eastAsia="仿宋" w:cs="仿宋"/>
          <w:b w:val="0"/>
          <w:bCs w:val="0"/>
          <w:color w:val="auto"/>
          <w:spacing w:val="16"/>
          <w:sz w:val="32"/>
          <w:szCs w:val="32"/>
          <w:highlight w:val="none"/>
          <w:u w:val="none"/>
        </w:rPr>
        <w:t>项的得分值；</w:t>
      </w:r>
    </w:p>
    <w:p w14:paraId="086E575C">
      <w:pPr>
        <w:pStyle w:val="3"/>
        <w:keepNext w:val="0"/>
        <w:keepLines w:val="0"/>
        <w:pageBreakBefore w:val="0"/>
        <w:widowControl w:val="0"/>
        <w:kinsoku/>
        <w:wordWrap/>
        <w:overflowPunct/>
        <w:topLinePunct w:val="0"/>
        <w:autoSpaceDE/>
        <w:autoSpaceDN/>
        <w:bidi w:val="0"/>
        <w:adjustRightInd w:val="0"/>
        <w:snapToGrid w:val="0"/>
        <w:spacing w:beforeAutospacing="0" w:line="360" w:lineRule="auto"/>
        <w:ind w:firstLine="1056" w:firstLineChars="300"/>
        <w:jc w:val="left"/>
        <w:textAlignment w:val="baseline"/>
        <w:rPr>
          <w:rFonts w:ascii="Times New Roman" w:hAnsi="Times New Roman" w:eastAsia="Times New Roman" w:cs="Times New Roman"/>
          <w:b w:val="0"/>
          <w:bCs w:val="0"/>
          <w:color w:val="auto"/>
          <w:spacing w:val="16"/>
          <w:sz w:val="32"/>
          <w:szCs w:val="32"/>
          <w:highlight w:val="none"/>
          <w:u w:val="none"/>
        </w:rPr>
      </w:pPr>
      <w:r>
        <w:rPr>
          <w:rFonts w:ascii="Times New Roman" w:hAnsi="Times New Roman" w:eastAsia="Times New Roman" w:cs="Times New Roman"/>
          <w:b w:val="0"/>
          <w:bCs w:val="0"/>
          <w:color w:val="auto"/>
          <w:spacing w:val="16"/>
          <w:sz w:val="32"/>
          <w:szCs w:val="32"/>
          <w:highlight w:val="none"/>
          <w:u w:val="none"/>
        </w:rPr>
        <w:t>Q</w:t>
      </w:r>
      <w:r>
        <w:rPr>
          <w:rFonts w:ascii="Times New Roman" w:hAnsi="Times New Roman" w:eastAsia="Times New Roman" w:cs="Times New Roman"/>
          <w:b w:val="0"/>
          <w:bCs w:val="0"/>
          <w:color w:val="auto"/>
          <w:spacing w:val="16"/>
          <w:sz w:val="32"/>
          <w:szCs w:val="32"/>
          <w:highlight w:val="none"/>
          <w:u w:val="none"/>
          <w:vertAlign w:val="subscript"/>
        </w:rPr>
        <w:t>2</w:t>
      </w:r>
      <w:r>
        <w:rPr>
          <w:rFonts w:ascii="Times New Roman" w:hAnsi="Times New Roman" w:eastAsia="Times New Roman" w:cs="Times New Roman"/>
          <w:b w:val="0"/>
          <w:bCs w:val="0"/>
          <w:color w:val="auto"/>
          <w:spacing w:val="16"/>
          <w:sz w:val="32"/>
          <w:szCs w:val="32"/>
          <w:highlight w:val="none"/>
          <w:u w:val="none"/>
        </w:rPr>
        <w:t>──</w:t>
      </w:r>
      <w:r>
        <w:rPr>
          <w:rFonts w:hint="eastAsia" w:ascii="仿宋" w:hAnsi="仿宋" w:eastAsia="仿宋" w:cs="仿宋"/>
          <w:b w:val="0"/>
          <w:bCs w:val="0"/>
          <w:color w:val="auto"/>
          <w:spacing w:val="16"/>
          <w:sz w:val="32"/>
          <w:szCs w:val="32"/>
          <w:highlight w:val="none"/>
          <w:u w:val="none"/>
        </w:rPr>
        <w:t>围护墙和内隔墙评</w:t>
      </w:r>
      <w:r>
        <w:rPr>
          <w:rFonts w:hint="eastAsia" w:cs="仿宋"/>
          <w:b w:val="0"/>
          <w:bCs w:val="0"/>
          <w:color w:val="auto"/>
          <w:spacing w:val="16"/>
          <w:sz w:val="32"/>
          <w:szCs w:val="32"/>
          <w:highlight w:val="none"/>
          <w:u w:val="none"/>
          <w:lang w:val="en-US" w:eastAsia="zh-CN"/>
        </w:rPr>
        <w:t>分</w:t>
      </w:r>
      <w:r>
        <w:rPr>
          <w:rFonts w:hint="eastAsia" w:ascii="仿宋" w:hAnsi="仿宋" w:eastAsia="仿宋" w:cs="仿宋"/>
          <w:b w:val="0"/>
          <w:bCs w:val="0"/>
          <w:color w:val="auto"/>
          <w:spacing w:val="16"/>
          <w:sz w:val="32"/>
          <w:szCs w:val="32"/>
          <w:highlight w:val="none"/>
          <w:u w:val="none"/>
        </w:rPr>
        <w:t>项的得分值；</w:t>
      </w:r>
    </w:p>
    <w:p w14:paraId="730FB7E3">
      <w:pPr>
        <w:pStyle w:val="3"/>
        <w:keepNext w:val="0"/>
        <w:keepLines w:val="0"/>
        <w:pageBreakBefore w:val="0"/>
        <w:widowControl w:val="0"/>
        <w:kinsoku/>
        <w:wordWrap/>
        <w:overflowPunct/>
        <w:topLinePunct w:val="0"/>
        <w:autoSpaceDE/>
        <w:autoSpaceDN/>
        <w:bidi w:val="0"/>
        <w:adjustRightInd w:val="0"/>
        <w:snapToGrid w:val="0"/>
        <w:spacing w:beforeAutospacing="0" w:line="360" w:lineRule="auto"/>
        <w:ind w:firstLine="1056" w:firstLineChars="300"/>
        <w:jc w:val="left"/>
        <w:textAlignment w:val="baseline"/>
        <w:rPr>
          <w:rFonts w:ascii="Times New Roman" w:hAnsi="Times New Roman" w:eastAsia="Times New Roman" w:cs="Times New Roman"/>
          <w:b w:val="0"/>
          <w:bCs w:val="0"/>
          <w:color w:val="auto"/>
          <w:spacing w:val="16"/>
          <w:sz w:val="32"/>
          <w:szCs w:val="32"/>
          <w:highlight w:val="none"/>
          <w:u w:val="none"/>
        </w:rPr>
      </w:pPr>
      <w:r>
        <w:rPr>
          <w:rFonts w:ascii="Times New Roman" w:hAnsi="Times New Roman" w:eastAsia="Times New Roman" w:cs="Times New Roman"/>
          <w:b w:val="0"/>
          <w:bCs w:val="0"/>
          <w:color w:val="auto"/>
          <w:spacing w:val="16"/>
          <w:sz w:val="32"/>
          <w:szCs w:val="32"/>
          <w:highlight w:val="none"/>
          <w:u w:val="none"/>
        </w:rPr>
        <w:t>Q</w:t>
      </w:r>
      <w:r>
        <w:rPr>
          <w:rFonts w:ascii="Times New Roman" w:hAnsi="Times New Roman" w:eastAsia="Times New Roman" w:cs="Times New Roman"/>
          <w:b w:val="0"/>
          <w:bCs w:val="0"/>
          <w:color w:val="auto"/>
          <w:spacing w:val="16"/>
          <w:sz w:val="32"/>
          <w:szCs w:val="32"/>
          <w:highlight w:val="none"/>
          <w:u w:val="none"/>
          <w:vertAlign w:val="subscript"/>
        </w:rPr>
        <w:t>3</w:t>
      </w:r>
      <w:r>
        <w:rPr>
          <w:rFonts w:ascii="Times New Roman" w:hAnsi="Times New Roman" w:eastAsia="Times New Roman" w:cs="Times New Roman"/>
          <w:b w:val="0"/>
          <w:bCs w:val="0"/>
          <w:color w:val="auto"/>
          <w:spacing w:val="16"/>
          <w:sz w:val="32"/>
          <w:szCs w:val="32"/>
          <w:highlight w:val="none"/>
          <w:u w:val="none"/>
        </w:rPr>
        <w:t>──</w:t>
      </w:r>
      <w:r>
        <w:rPr>
          <w:rFonts w:hint="eastAsia" w:ascii="仿宋" w:hAnsi="仿宋" w:eastAsia="仿宋" w:cs="仿宋"/>
          <w:b w:val="0"/>
          <w:bCs w:val="0"/>
          <w:color w:val="auto"/>
          <w:spacing w:val="16"/>
          <w:sz w:val="32"/>
          <w:szCs w:val="32"/>
          <w:highlight w:val="none"/>
          <w:u w:val="none"/>
          <w:lang w:val="en-US" w:eastAsia="zh-CN"/>
        </w:rPr>
        <w:t>装修和设备管线</w:t>
      </w:r>
      <w:r>
        <w:rPr>
          <w:rFonts w:hint="eastAsia" w:ascii="仿宋" w:hAnsi="仿宋" w:eastAsia="仿宋" w:cs="仿宋"/>
          <w:b w:val="0"/>
          <w:bCs w:val="0"/>
          <w:color w:val="auto"/>
          <w:spacing w:val="16"/>
          <w:sz w:val="32"/>
          <w:szCs w:val="32"/>
          <w:highlight w:val="none"/>
          <w:u w:val="none"/>
        </w:rPr>
        <w:t>评</w:t>
      </w:r>
      <w:r>
        <w:rPr>
          <w:rFonts w:hint="eastAsia" w:ascii="仿宋" w:hAnsi="仿宋" w:eastAsia="仿宋" w:cs="仿宋"/>
          <w:b w:val="0"/>
          <w:bCs w:val="0"/>
          <w:color w:val="auto"/>
          <w:spacing w:val="16"/>
          <w:sz w:val="32"/>
          <w:szCs w:val="32"/>
          <w:highlight w:val="none"/>
          <w:u w:val="none"/>
          <w:lang w:val="en-US" w:eastAsia="zh-CN"/>
        </w:rPr>
        <w:t>分</w:t>
      </w:r>
      <w:r>
        <w:rPr>
          <w:rFonts w:hint="eastAsia" w:ascii="仿宋" w:hAnsi="仿宋" w:eastAsia="仿宋" w:cs="仿宋"/>
          <w:b w:val="0"/>
          <w:bCs w:val="0"/>
          <w:color w:val="auto"/>
          <w:spacing w:val="16"/>
          <w:sz w:val="32"/>
          <w:szCs w:val="32"/>
          <w:highlight w:val="none"/>
          <w:u w:val="none"/>
        </w:rPr>
        <w:t>项的得分值；</w:t>
      </w:r>
    </w:p>
    <w:p w14:paraId="1085E3E4">
      <w:pPr>
        <w:pStyle w:val="3"/>
        <w:keepNext w:val="0"/>
        <w:keepLines w:val="0"/>
        <w:pageBreakBefore w:val="0"/>
        <w:widowControl w:val="0"/>
        <w:kinsoku/>
        <w:wordWrap/>
        <w:overflowPunct/>
        <w:topLinePunct w:val="0"/>
        <w:autoSpaceDE/>
        <w:autoSpaceDN/>
        <w:bidi w:val="0"/>
        <w:adjustRightInd w:val="0"/>
        <w:snapToGrid w:val="0"/>
        <w:spacing w:beforeAutospacing="0" w:line="360" w:lineRule="auto"/>
        <w:ind w:firstLine="1056" w:firstLineChars="300"/>
        <w:jc w:val="left"/>
        <w:textAlignment w:val="baseline"/>
        <w:rPr>
          <w:rFonts w:ascii="Times New Roman" w:hAnsi="Times New Roman" w:eastAsia="Times New Roman" w:cs="Times New Roman"/>
          <w:b w:val="0"/>
          <w:bCs w:val="0"/>
          <w:color w:val="auto"/>
          <w:spacing w:val="16"/>
          <w:sz w:val="32"/>
          <w:szCs w:val="32"/>
          <w:highlight w:val="none"/>
          <w:u w:val="none"/>
        </w:rPr>
      </w:pPr>
      <w:r>
        <w:rPr>
          <w:rFonts w:ascii="Times New Roman" w:hAnsi="Times New Roman" w:eastAsia="Times New Roman" w:cs="Times New Roman"/>
          <w:b w:val="0"/>
          <w:bCs w:val="0"/>
          <w:color w:val="auto"/>
          <w:spacing w:val="16"/>
          <w:sz w:val="32"/>
          <w:szCs w:val="32"/>
          <w:highlight w:val="none"/>
          <w:u w:val="none"/>
        </w:rPr>
        <w:t>Q</w:t>
      </w:r>
      <w:r>
        <w:rPr>
          <w:rFonts w:ascii="Times New Roman" w:hAnsi="Times New Roman" w:eastAsia="Times New Roman" w:cs="Times New Roman"/>
          <w:b w:val="0"/>
          <w:bCs w:val="0"/>
          <w:color w:val="auto"/>
          <w:spacing w:val="16"/>
          <w:sz w:val="32"/>
          <w:szCs w:val="32"/>
          <w:highlight w:val="none"/>
          <w:u w:val="none"/>
          <w:vertAlign w:val="subscript"/>
        </w:rPr>
        <w:t>4</w:t>
      </w:r>
      <w:r>
        <w:rPr>
          <w:rFonts w:ascii="Times New Roman" w:hAnsi="Times New Roman" w:eastAsia="Times New Roman" w:cs="Times New Roman"/>
          <w:b w:val="0"/>
          <w:bCs w:val="0"/>
          <w:color w:val="auto"/>
          <w:spacing w:val="16"/>
          <w:sz w:val="32"/>
          <w:szCs w:val="32"/>
          <w:highlight w:val="none"/>
          <w:u w:val="none"/>
        </w:rPr>
        <w:t>──</w:t>
      </w:r>
      <w:r>
        <w:rPr>
          <w:rFonts w:hint="eastAsia" w:ascii="仿宋" w:hAnsi="仿宋" w:eastAsia="仿宋" w:cs="仿宋"/>
          <w:b w:val="0"/>
          <w:bCs w:val="0"/>
          <w:color w:val="auto"/>
          <w:spacing w:val="16"/>
          <w:sz w:val="32"/>
          <w:szCs w:val="32"/>
          <w:highlight w:val="none"/>
          <w:u w:val="none"/>
          <w:lang w:val="en-US" w:eastAsia="zh-CN"/>
        </w:rPr>
        <w:t>标准化、信息化应用评</w:t>
      </w:r>
      <w:r>
        <w:rPr>
          <w:rFonts w:hint="eastAsia" w:cs="仿宋"/>
          <w:b w:val="0"/>
          <w:bCs w:val="0"/>
          <w:color w:val="auto"/>
          <w:spacing w:val="16"/>
          <w:sz w:val="32"/>
          <w:szCs w:val="32"/>
          <w:highlight w:val="none"/>
          <w:u w:val="none"/>
          <w:lang w:val="en-US" w:eastAsia="zh-CN"/>
        </w:rPr>
        <w:t>分</w:t>
      </w:r>
      <w:r>
        <w:rPr>
          <w:rFonts w:hint="eastAsia" w:ascii="仿宋" w:hAnsi="仿宋" w:eastAsia="仿宋" w:cs="仿宋"/>
          <w:b w:val="0"/>
          <w:bCs w:val="0"/>
          <w:color w:val="auto"/>
          <w:spacing w:val="16"/>
          <w:sz w:val="32"/>
          <w:szCs w:val="32"/>
          <w:highlight w:val="none"/>
          <w:u w:val="none"/>
          <w:lang w:val="en-US" w:eastAsia="zh-CN"/>
        </w:rPr>
        <w:t>项的得分值；</w:t>
      </w:r>
    </w:p>
    <w:p w14:paraId="3DDCC95C">
      <w:pPr>
        <w:pStyle w:val="3"/>
        <w:keepNext w:val="0"/>
        <w:keepLines w:val="0"/>
        <w:pageBreakBefore w:val="0"/>
        <w:widowControl w:val="0"/>
        <w:kinsoku/>
        <w:wordWrap/>
        <w:overflowPunct/>
        <w:topLinePunct w:val="0"/>
        <w:autoSpaceDE/>
        <w:autoSpaceDN/>
        <w:bidi w:val="0"/>
        <w:adjustRightInd w:val="0"/>
        <w:snapToGrid w:val="0"/>
        <w:spacing w:beforeAutospacing="0" w:line="360" w:lineRule="auto"/>
        <w:ind w:firstLine="1056" w:firstLineChars="300"/>
        <w:jc w:val="left"/>
        <w:textAlignment w:val="baseline"/>
        <w:rPr>
          <w:rFonts w:ascii="Times New Roman" w:hAnsi="Times New Roman" w:eastAsia="Times New Roman" w:cs="Times New Roman"/>
          <w:b w:val="0"/>
          <w:bCs w:val="0"/>
          <w:color w:val="auto"/>
          <w:spacing w:val="16"/>
          <w:sz w:val="32"/>
          <w:szCs w:val="32"/>
          <w:highlight w:val="none"/>
          <w:u w:val="none"/>
        </w:rPr>
      </w:pPr>
      <w:r>
        <w:rPr>
          <w:rFonts w:ascii="Times New Roman" w:hAnsi="Times New Roman" w:eastAsia="Times New Roman" w:cs="Times New Roman"/>
          <w:b w:val="0"/>
          <w:bCs w:val="0"/>
          <w:color w:val="auto"/>
          <w:spacing w:val="16"/>
          <w:sz w:val="32"/>
          <w:szCs w:val="32"/>
          <w:highlight w:val="none"/>
          <w:u w:val="none"/>
        </w:rPr>
        <w:t>Q</w:t>
      </w:r>
      <w:r>
        <w:rPr>
          <w:rFonts w:hint="eastAsia" w:ascii="Times New Roman" w:hAnsi="Times New Roman" w:eastAsia="Times New Roman" w:cs="Times New Roman"/>
          <w:b w:val="0"/>
          <w:bCs w:val="0"/>
          <w:color w:val="auto"/>
          <w:spacing w:val="16"/>
          <w:sz w:val="32"/>
          <w:szCs w:val="32"/>
          <w:highlight w:val="none"/>
          <w:u w:val="none"/>
          <w:vertAlign w:val="subscript"/>
          <w:lang w:val="en-US" w:eastAsia="zh-CN"/>
        </w:rPr>
        <w:t>5</w:t>
      </w:r>
      <w:r>
        <w:rPr>
          <w:rFonts w:ascii="Times New Roman" w:hAnsi="Times New Roman" w:eastAsia="Times New Roman" w:cs="Times New Roman"/>
          <w:b w:val="0"/>
          <w:bCs w:val="0"/>
          <w:color w:val="auto"/>
          <w:spacing w:val="16"/>
          <w:sz w:val="32"/>
          <w:szCs w:val="32"/>
          <w:highlight w:val="none"/>
          <w:u w:val="none"/>
        </w:rPr>
        <w:t>──</w:t>
      </w:r>
      <w:r>
        <w:rPr>
          <w:rFonts w:hint="eastAsia" w:ascii="仿宋" w:hAnsi="仿宋" w:eastAsia="仿宋" w:cs="仿宋"/>
          <w:b w:val="0"/>
          <w:bCs w:val="0"/>
          <w:color w:val="auto"/>
          <w:spacing w:val="16"/>
          <w:sz w:val="32"/>
          <w:szCs w:val="32"/>
          <w:highlight w:val="none"/>
          <w:u w:val="none"/>
          <w:lang w:val="en-US" w:eastAsia="zh-CN"/>
        </w:rPr>
        <w:t>加分项评</w:t>
      </w:r>
      <w:r>
        <w:rPr>
          <w:rFonts w:hint="eastAsia" w:cs="仿宋"/>
          <w:b w:val="0"/>
          <w:bCs w:val="0"/>
          <w:color w:val="auto"/>
          <w:spacing w:val="16"/>
          <w:sz w:val="32"/>
          <w:szCs w:val="32"/>
          <w:highlight w:val="none"/>
          <w:u w:val="none"/>
          <w:lang w:val="en-US" w:eastAsia="zh-CN"/>
        </w:rPr>
        <w:t>分</w:t>
      </w:r>
      <w:r>
        <w:rPr>
          <w:rFonts w:hint="eastAsia" w:ascii="仿宋" w:hAnsi="仿宋" w:eastAsia="仿宋" w:cs="仿宋"/>
          <w:b w:val="0"/>
          <w:bCs w:val="0"/>
          <w:color w:val="auto"/>
          <w:spacing w:val="16"/>
          <w:sz w:val="32"/>
          <w:szCs w:val="32"/>
          <w:highlight w:val="none"/>
          <w:u w:val="none"/>
          <w:lang w:val="en-US" w:eastAsia="zh-CN"/>
        </w:rPr>
        <w:t>项的得分值；</w:t>
      </w:r>
    </w:p>
    <w:p w14:paraId="11ED6F0E">
      <w:pPr>
        <w:pStyle w:val="3"/>
        <w:keepNext w:val="0"/>
        <w:keepLines w:val="0"/>
        <w:pageBreakBefore w:val="0"/>
        <w:widowControl w:val="0"/>
        <w:kinsoku/>
        <w:wordWrap/>
        <w:overflowPunct/>
        <w:topLinePunct w:val="0"/>
        <w:autoSpaceDE/>
        <w:autoSpaceDN/>
        <w:bidi w:val="0"/>
        <w:adjustRightInd w:val="0"/>
        <w:snapToGrid w:val="0"/>
        <w:spacing w:beforeAutospacing="0" w:line="360" w:lineRule="auto"/>
        <w:ind w:firstLine="1056" w:firstLineChars="300"/>
        <w:jc w:val="left"/>
        <w:textAlignment w:val="baseline"/>
        <w:rPr>
          <w:rFonts w:hint="eastAsia" w:ascii="仿宋" w:hAnsi="仿宋" w:eastAsia="仿宋" w:cs="仿宋"/>
          <w:b w:val="0"/>
          <w:bCs w:val="0"/>
          <w:snapToGrid/>
          <w:color w:val="auto"/>
          <w:kern w:val="2"/>
          <w:sz w:val="32"/>
          <w:szCs w:val="32"/>
          <w:highlight w:val="none"/>
          <w:u w:val="none"/>
          <w:lang w:eastAsia="zh-CN"/>
        </w:rPr>
      </w:pPr>
      <w:r>
        <w:rPr>
          <w:rFonts w:ascii="Times New Roman" w:hAnsi="Times New Roman" w:eastAsia="Times New Roman" w:cs="Times New Roman"/>
          <w:b w:val="0"/>
          <w:bCs w:val="0"/>
          <w:color w:val="auto"/>
          <w:spacing w:val="16"/>
          <w:sz w:val="32"/>
          <w:szCs w:val="32"/>
          <w:highlight w:val="none"/>
          <w:u w:val="none"/>
        </w:rPr>
        <w:t>Q</w:t>
      </w:r>
      <w:r>
        <w:rPr>
          <w:rFonts w:hint="eastAsia" w:ascii="Times New Roman" w:hAnsi="Times New Roman" w:eastAsia="Times New Roman" w:cs="Times New Roman"/>
          <w:b w:val="0"/>
          <w:bCs w:val="0"/>
          <w:color w:val="auto"/>
          <w:spacing w:val="16"/>
          <w:sz w:val="32"/>
          <w:szCs w:val="32"/>
          <w:highlight w:val="none"/>
          <w:u w:val="none"/>
          <w:vertAlign w:val="subscript"/>
          <w:lang w:val="en-US" w:eastAsia="zh-CN"/>
        </w:rPr>
        <w:t>6</w:t>
      </w:r>
      <w:r>
        <w:rPr>
          <w:rFonts w:ascii="Times New Roman" w:hAnsi="Times New Roman" w:eastAsia="Times New Roman" w:cs="Times New Roman"/>
          <w:b w:val="0"/>
          <w:bCs w:val="0"/>
          <w:color w:val="auto"/>
          <w:spacing w:val="16"/>
          <w:sz w:val="32"/>
          <w:szCs w:val="32"/>
          <w:highlight w:val="none"/>
          <w:u w:val="none"/>
        </w:rPr>
        <w:t>──</w:t>
      </w:r>
      <w:r>
        <w:rPr>
          <w:rFonts w:hint="eastAsia" w:ascii="仿宋" w:hAnsi="仿宋" w:eastAsia="仿宋" w:cs="仿宋"/>
          <w:b w:val="0"/>
          <w:bCs w:val="0"/>
          <w:color w:val="auto"/>
          <w:spacing w:val="16"/>
          <w:sz w:val="32"/>
          <w:szCs w:val="32"/>
          <w:highlight w:val="none"/>
          <w:u w:val="none"/>
          <w:lang w:val="en-US" w:eastAsia="zh-CN"/>
        </w:rPr>
        <w:t>评</w:t>
      </w:r>
      <w:r>
        <w:rPr>
          <w:rFonts w:hint="eastAsia" w:cs="仿宋"/>
          <w:b w:val="0"/>
          <w:bCs w:val="0"/>
          <w:color w:val="auto"/>
          <w:spacing w:val="16"/>
          <w:sz w:val="32"/>
          <w:szCs w:val="32"/>
          <w:highlight w:val="none"/>
          <w:u w:val="none"/>
          <w:lang w:val="en-US" w:eastAsia="zh-CN"/>
        </w:rPr>
        <w:t>分</w:t>
      </w:r>
      <w:r>
        <w:rPr>
          <w:rFonts w:hint="eastAsia" w:ascii="仿宋" w:hAnsi="仿宋" w:eastAsia="仿宋" w:cs="仿宋"/>
          <w:b w:val="0"/>
          <w:bCs w:val="0"/>
          <w:color w:val="auto"/>
          <w:spacing w:val="16"/>
          <w:sz w:val="32"/>
          <w:szCs w:val="32"/>
          <w:highlight w:val="none"/>
          <w:u w:val="none"/>
          <w:lang w:val="en-US" w:eastAsia="zh-CN"/>
        </w:rPr>
        <w:t>项目中缺少的评</w:t>
      </w:r>
      <w:r>
        <w:rPr>
          <w:rFonts w:hint="eastAsia" w:cs="仿宋"/>
          <w:b w:val="0"/>
          <w:bCs w:val="0"/>
          <w:color w:val="auto"/>
          <w:spacing w:val="16"/>
          <w:sz w:val="32"/>
          <w:szCs w:val="32"/>
          <w:highlight w:val="none"/>
          <w:u w:val="none"/>
          <w:lang w:val="en-US" w:eastAsia="zh-CN"/>
        </w:rPr>
        <w:t>分</w:t>
      </w:r>
      <w:r>
        <w:rPr>
          <w:rFonts w:hint="eastAsia" w:ascii="仿宋" w:hAnsi="仿宋" w:eastAsia="仿宋" w:cs="仿宋"/>
          <w:b w:val="0"/>
          <w:bCs w:val="0"/>
          <w:color w:val="auto"/>
          <w:spacing w:val="16"/>
          <w:sz w:val="32"/>
          <w:szCs w:val="32"/>
          <w:highlight w:val="none"/>
          <w:u w:val="none"/>
          <w:lang w:val="en-US" w:eastAsia="zh-CN"/>
        </w:rPr>
        <w:t>项分值总和。</w:t>
      </w:r>
    </w:p>
    <w:p w14:paraId="54784E7E">
      <w:pPr>
        <w:keepNext w:val="0"/>
        <w:keepLines w:val="0"/>
        <w:pageBreakBefore w:val="0"/>
        <w:widowControl w:val="0"/>
        <w:kinsoku/>
        <w:wordWrap/>
        <w:overflowPunct/>
        <w:topLinePunct w:val="0"/>
        <w:autoSpaceDE/>
        <w:autoSpaceDN/>
        <w:bidi w:val="0"/>
        <w:adjustRightInd/>
        <w:snapToGrid/>
        <w:spacing w:line="360" w:lineRule="auto"/>
        <w:ind w:firstLine="560"/>
        <w:jc w:val="both"/>
        <w:textAlignment w:val="auto"/>
        <w:rPr>
          <w:rFonts w:hint="eastAsia" w:ascii="仿宋" w:hAnsi="仿宋" w:eastAsia="仿宋" w:cs="仿宋"/>
          <w:b w:val="0"/>
          <w:bCs w:val="0"/>
          <w:snapToGrid/>
          <w:color w:val="auto"/>
          <w:kern w:val="2"/>
          <w:sz w:val="32"/>
          <w:szCs w:val="32"/>
          <w:highlight w:val="none"/>
          <w:u w:val="none"/>
          <w:lang w:eastAsia="zh-CN"/>
        </w:rPr>
      </w:pPr>
      <w:r>
        <w:rPr>
          <w:rFonts w:hint="eastAsia" w:ascii="仿宋" w:hAnsi="仿宋" w:eastAsia="仿宋" w:cs="仿宋"/>
          <w:b w:val="0"/>
          <w:bCs w:val="0"/>
          <w:snapToGrid/>
          <w:color w:val="auto"/>
          <w:kern w:val="2"/>
          <w:sz w:val="32"/>
          <w:szCs w:val="32"/>
          <w:highlight w:val="none"/>
          <w:u w:val="none"/>
          <w:lang w:val="en-US" w:eastAsia="zh-CN"/>
        </w:rPr>
        <w:t>（二）表</w:t>
      </w:r>
      <w:r>
        <w:rPr>
          <w:rFonts w:hint="eastAsia" w:ascii="Times New Roman" w:hAnsi="Times New Roman" w:eastAsia="仿宋" w:cs="仿宋"/>
          <w:b w:val="0"/>
          <w:bCs w:val="0"/>
          <w:snapToGrid/>
          <w:color w:val="auto"/>
          <w:kern w:val="2"/>
          <w:sz w:val="32"/>
          <w:szCs w:val="32"/>
          <w:highlight w:val="none"/>
          <w:u w:val="none"/>
          <w:lang w:val="en-US" w:eastAsia="zh-CN"/>
        </w:rPr>
        <w:t>1</w:t>
      </w:r>
      <w:r>
        <w:rPr>
          <w:rFonts w:hint="eastAsia" w:ascii="仿宋" w:hAnsi="仿宋" w:eastAsia="仿宋" w:cs="仿宋"/>
          <w:b w:val="0"/>
          <w:bCs w:val="0"/>
          <w:snapToGrid/>
          <w:color w:val="auto"/>
          <w:kern w:val="2"/>
          <w:sz w:val="32"/>
          <w:szCs w:val="32"/>
          <w:highlight w:val="none"/>
          <w:u w:val="none"/>
          <w:lang w:val="en-US" w:eastAsia="zh-CN"/>
        </w:rPr>
        <w:t>、表</w:t>
      </w:r>
      <w:r>
        <w:rPr>
          <w:rFonts w:hint="eastAsia" w:ascii="Times New Roman" w:hAnsi="Times New Roman" w:eastAsia="仿宋" w:cs="仿宋"/>
          <w:b w:val="0"/>
          <w:bCs w:val="0"/>
          <w:snapToGrid/>
          <w:color w:val="auto"/>
          <w:kern w:val="2"/>
          <w:sz w:val="32"/>
          <w:szCs w:val="32"/>
          <w:highlight w:val="none"/>
          <w:u w:val="none"/>
          <w:lang w:val="en-US" w:eastAsia="zh-CN"/>
        </w:rPr>
        <w:t>2</w:t>
      </w:r>
      <w:r>
        <w:rPr>
          <w:rFonts w:hint="eastAsia" w:ascii="仿宋" w:hAnsi="仿宋" w:eastAsia="仿宋" w:cs="仿宋"/>
          <w:b w:val="0"/>
          <w:bCs w:val="0"/>
          <w:snapToGrid/>
          <w:color w:val="auto"/>
          <w:kern w:val="2"/>
          <w:sz w:val="32"/>
          <w:szCs w:val="32"/>
          <w:highlight w:val="none"/>
          <w:u w:val="none"/>
          <w:lang w:val="en-US" w:eastAsia="zh-CN"/>
        </w:rPr>
        <w:t>和表</w:t>
      </w:r>
      <w:r>
        <w:rPr>
          <w:rFonts w:hint="eastAsia" w:ascii="Times New Roman" w:hAnsi="Times New Roman" w:eastAsia="仿宋" w:cs="仿宋"/>
          <w:b w:val="0"/>
          <w:bCs w:val="0"/>
          <w:snapToGrid/>
          <w:color w:val="auto"/>
          <w:kern w:val="2"/>
          <w:sz w:val="32"/>
          <w:szCs w:val="32"/>
          <w:highlight w:val="none"/>
          <w:u w:val="none"/>
          <w:lang w:val="en-US" w:eastAsia="zh-CN"/>
        </w:rPr>
        <w:t>3</w:t>
      </w:r>
      <w:r>
        <w:rPr>
          <w:rFonts w:hint="eastAsia" w:ascii="仿宋" w:hAnsi="仿宋" w:eastAsia="仿宋" w:cs="仿宋"/>
          <w:b w:val="0"/>
          <w:bCs w:val="0"/>
          <w:snapToGrid/>
          <w:color w:val="auto"/>
          <w:kern w:val="2"/>
          <w:sz w:val="32"/>
          <w:szCs w:val="32"/>
          <w:highlight w:val="none"/>
          <w:u w:val="none"/>
          <w:lang w:val="en-US" w:eastAsia="zh-CN"/>
        </w:rPr>
        <w:t>分别为居住建筑、公共建筑和工业建筑装配式建筑评分表，装配率</w:t>
      </w:r>
      <w:r>
        <w:rPr>
          <w:rFonts w:hint="eastAsia" w:ascii="仿宋" w:hAnsi="仿宋" w:eastAsia="仿宋" w:cs="仿宋"/>
          <w:b w:val="0"/>
          <w:bCs w:val="0"/>
          <w:snapToGrid/>
          <w:color w:val="auto"/>
          <w:kern w:val="2"/>
          <w:sz w:val="32"/>
          <w:szCs w:val="32"/>
          <w:highlight w:val="none"/>
          <w:u w:val="none"/>
          <w:lang w:eastAsia="zh-CN"/>
        </w:rPr>
        <w:t>计算时应</w:t>
      </w:r>
      <w:r>
        <w:rPr>
          <w:rFonts w:hint="eastAsia" w:ascii="仿宋" w:hAnsi="仿宋" w:eastAsia="仿宋" w:cs="仿宋"/>
          <w:b w:val="0"/>
          <w:bCs w:val="0"/>
          <w:snapToGrid/>
          <w:color w:val="auto"/>
          <w:kern w:val="2"/>
          <w:sz w:val="32"/>
          <w:szCs w:val="32"/>
          <w:highlight w:val="none"/>
          <w:u w:val="none"/>
          <w:lang w:val="en-US" w:eastAsia="zh-CN"/>
        </w:rPr>
        <w:t>根据单体建筑的建筑类型</w:t>
      </w:r>
      <w:r>
        <w:rPr>
          <w:rFonts w:hint="eastAsia" w:ascii="仿宋" w:hAnsi="仿宋" w:eastAsia="仿宋" w:cs="仿宋"/>
          <w:b w:val="0"/>
          <w:bCs w:val="0"/>
          <w:snapToGrid/>
          <w:color w:val="auto"/>
          <w:kern w:val="2"/>
          <w:sz w:val="32"/>
          <w:szCs w:val="32"/>
          <w:highlight w:val="none"/>
          <w:u w:val="none"/>
          <w:lang w:eastAsia="zh-CN"/>
        </w:rPr>
        <w:t>采用对应的评分表。</w:t>
      </w:r>
    </w:p>
    <w:p w14:paraId="69EC5E26">
      <w:pPr>
        <w:keepNext w:val="0"/>
        <w:keepLines w:val="0"/>
        <w:pageBreakBefore w:val="0"/>
        <w:widowControl w:val="0"/>
        <w:kinsoku/>
        <w:wordWrap/>
        <w:overflowPunct/>
        <w:topLinePunct w:val="0"/>
        <w:autoSpaceDE/>
        <w:autoSpaceDN/>
        <w:bidi w:val="0"/>
        <w:adjustRightInd/>
        <w:snapToGrid/>
        <w:spacing w:line="360" w:lineRule="auto"/>
        <w:ind w:firstLine="560"/>
        <w:jc w:val="center"/>
        <w:textAlignment w:val="auto"/>
        <w:rPr>
          <w:rFonts w:hint="eastAsia" w:ascii="仿宋" w:hAnsi="仿宋" w:eastAsia="仿宋" w:cs="仿宋"/>
          <w:b w:val="0"/>
          <w:bCs w:val="0"/>
          <w:snapToGrid/>
          <w:color w:val="auto"/>
          <w:kern w:val="2"/>
          <w:sz w:val="32"/>
          <w:szCs w:val="32"/>
          <w:highlight w:val="none"/>
          <w:u w:val="none"/>
          <w:lang w:eastAsia="zh-CN"/>
        </w:rPr>
      </w:pPr>
      <w:r>
        <w:rPr>
          <w:rFonts w:hint="eastAsia" w:ascii="仿宋" w:hAnsi="仿宋" w:eastAsia="仿宋" w:cs="仿宋"/>
          <w:b w:val="0"/>
          <w:bCs w:val="0"/>
          <w:snapToGrid/>
          <w:color w:val="auto"/>
          <w:kern w:val="2"/>
          <w:sz w:val="32"/>
          <w:szCs w:val="32"/>
          <w:highlight w:val="none"/>
          <w:u w:val="none"/>
          <w:lang w:val="en-US" w:eastAsia="zh-CN"/>
        </w:rPr>
        <w:t>表</w:t>
      </w:r>
      <w:r>
        <w:rPr>
          <w:rFonts w:hint="eastAsia" w:ascii="Times New Roman" w:hAnsi="Times New Roman" w:eastAsia="仿宋" w:cs="仿宋"/>
          <w:b w:val="0"/>
          <w:bCs w:val="0"/>
          <w:snapToGrid/>
          <w:color w:val="auto"/>
          <w:kern w:val="2"/>
          <w:sz w:val="32"/>
          <w:szCs w:val="32"/>
          <w:highlight w:val="none"/>
          <w:u w:val="none"/>
          <w:lang w:val="en-US" w:eastAsia="zh-CN"/>
        </w:rPr>
        <w:t>1</w:t>
      </w:r>
      <w:r>
        <w:rPr>
          <w:rFonts w:hint="eastAsia" w:ascii="仿宋" w:hAnsi="仿宋" w:eastAsia="仿宋" w:cs="仿宋"/>
          <w:b w:val="0"/>
          <w:bCs w:val="0"/>
          <w:snapToGrid/>
          <w:color w:val="auto"/>
          <w:kern w:val="2"/>
          <w:sz w:val="32"/>
          <w:szCs w:val="32"/>
          <w:highlight w:val="none"/>
          <w:u w:val="none"/>
          <w:lang w:val="en-US" w:eastAsia="zh-CN"/>
        </w:rPr>
        <w:t xml:space="preserve"> 居住建筑</w:t>
      </w:r>
      <w:r>
        <w:rPr>
          <w:rFonts w:hint="eastAsia" w:ascii="仿宋" w:hAnsi="仿宋" w:eastAsia="仿宋" w:cs="仿宋"/>
          <w:b w:val="0"/>
          <w:bCs w:val="0"/>
          <w:snapToGrid/>
          <w:color w:val="auto"/>
          <w:kern w:val="2"/>
          <w:sz w:val="32"/>
          <w:szCs w:val="32"/>
          <w:highlight w:val="none"/>
          <w:u w:val="none"/>
          <w:lang w:eastAsia="zh-CN"/>
        </w:rPr>
        <w:t>装配式</w:t>
      </w:r>
      <w:r>
        <w:rPr>
          <w:rFonts w:hint="eastAsia" w:ascii="仿宋" w:hAnsi="仿宋" w:eastAsia="仿宋" w:cs="仿宋"/>
          <w:b w:val="0"/>
          <w:bCs w:val="0"/>
          <w:snapToGrid/>
          <w:color w:val="auto"/>
          <w:kern w:val="2"/>
          <w:sz w:val="32"/>
          <w:szCs w:val="32"/>
          <w:highlight w:val="none"/>
          <w:u w:val="none"/>
          <w:lang w:val="en-US" w:eastAsia="zh-CN"/>
        </w:rPr>
        <w:t>建筑</w:t>
      </w:r>
      <w:r>
        <w:rPr>
          <w:rFonts w:hint="eastAsia" w:ascii="仿宋" w:hAnsi="仿宋" w:eastAsia="仿宋" w:cs="仿宋"/>
          <w:b w:val="0"/>
          <w:bCs w:val="0"/>
          <w:snapToGrid/>
          <w:color w:val="auto"/>
          <w:kern w:val="2"/>
          <w:sz w:val="32"/>
          <w:szCs w:val="32"/>
          <w:highlight w:val="none"/>
          <w:u w:val="none"/>
          <w:lang w:eastAsia="zh-CN"/>
        </w:rPr>
        <w:t>评分表</w:t>
      </w:r>
    </w:p>
    <w:tbl>
      <w:tblPr>
        <w:tblStyle w:val="7"/>
        <w:tblW w:w="87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0"/>
        <w:gridCol w:w="1500"/>
        <w:gridCol w:w="2925"/>
        <w:gridCol w:w="1992"/>
        <w:gridCol w:w="1183"/>
      </w:tblGrid>
      <w:tr w14:paraId="1BB4E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jc w:val="center"/>
        </w:trPr>
        <w:tc>
          <w:tcPr>
            <w:tcW w:w="5525" w:type="dxa"/>
            <w:gridSpan w:val="3"/>
            <w:vAlign w:val="center"/>
          </w:tcPr>
          <w:p w14:paraId="5965EDB6">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rPr>
            </w:pPr>
            <w:r>
              <w:rPr>
                <w:rFonts w:hint="eastAsia" w:ascii="仿宋" w:hAnsi="仿宋" w:eastAsia="仿宋" w:cs="仿宋"/>
                <w:b w:val="0"/>
                <w:bCs w:val="0"/>
                <w:color w:val="auto"/>
                <w:sz w:val="24"/>
                <w:szCs w:val="24"/>
                <w:highlight w:val="none"/>
                <w:u w:val="none"/>
              </w:rPr>
              <w:t>评</w:t>
            </w:r>
            <w:r>
              <w:rPr>
                <w:rFonts w:hint="eastAsia" w:ascii="仿宋" w:hAnsi="仿宋" w:eastAsia="仿宋" w:cs="仿宋"/>
                <w:b w:val="0"/>
                <w:bCs w:val="0"/>
                <w:color w:val="auto"/>
                <w:sz w:val="24"/>
                <w:szCs w:val="24"/>
                <w:highlight w:val="none"/>
                <w:u w:val="none"/>
                <w:lang w:val="en-US" w:eastAsia="zh-CN"/>
              </w:rPr>
              <w:t>分</w:t>
            </w:r>
            <w:r>
              <w:rPr>
                <w:rFonts w:hint="eastAsia" w:ascii="仿宋" w:hAnsi="仿宋" w:eastAsia="仿宋" w:cs="仿宋"/>
                <w:b w:val="0"/>
                <w:bCs w:val="0"/>
                <w:color w:val="auto"/>
                <w:sz w:val="24"/>
                <w:szCs w:val="24"/>
                <w:highlight w:val="none"/>
                <w:u w:val="none"/>
              </w:rPr>
              <w:t>项</w:t>
            </w:r>
          </w:p>
        </w:tc>
        <w:tc>
          <w:tcPr>
            <w:tcW w:w="1992" w:type="dxa"/>
            <w:vAlign w:val="center"/>
          </w:tcPr>
          <w:p w14:paraId="0060D93B">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rPr>
            </w:pPr>
            <w:r>
              <w:rPr>
                <w:rFonts w:hint="eastAsia" w:ascii="仿宋" w:hAnsi="仿宋" w:eastAsia="仿宋" w:cs="仿宋"/>
                <w:b w:val="0"/>
                <w:bCs w:val="0"/>
                <w:color w:val="auto"/>
                <w:sz w:val="24"/>
                <w:szCs w:val="24"/>
                <w:highlight w:val="none"/>
                <w:u w:val="none"/>
              </w:rPr>
              <w:t>评</w:t>
            </w:r>
            <w:r>
              <w:rPr>
                <w:rFonts w:hint="eastAsia" w:ascii="仿宋" w:hAnsi="仿宋" w:eastAsia="仿宋" w:cs="仿宋"/>
                <w:b w:val="0"/>
                <w:bCs w:val="0"/>
                <w:color w:val="auto"/>
                <w:sz w:val="24"/>
                <w:szCs w:val="24"/>
                <w:highlight w:val="none"/>
                <w:u w:val="none"/>
                <w:lang w:val="en-US" w:eastAsia="zh-CN"/>
              </w:rPr>
              <w:t>分</w:t>
            </w:r>
            <w:r>
              <w:rPr>
                <w:rFonts w:hint="eastAsia" w:ascii="仿宋" w:hAnsi="仿宋" w:eastAsia="仿宋" w:cs="仿宋"/>
                <w:b w:val="0"/>
                <w:bCs w:val="0"/>
                <w:color w:val="auto"/>
                <w:sz w:val="24"/>
                <w:szCs w:val="24"/>
                <w:highlight w:val="none"/>
                <w:u w:val="none"/>
              </w:rPr>
              <w:t>要求</w:t>
            </w:r>
          </w:p>
        </w:tc>
        <w:tc>
          <w:tcPr>
            <w:tcW w:w="1183" w:type="dxa"/>
            <w:vAlign w:val="center"/>
          </w:tcPr>
          <w:p w14:paraId="6C2F3459">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rPr>
            </w:pPr>
          </w:p>
          <w:p w14:paraId="25E9A6E2">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rPr>
            </w:pPr>
            <w:r>
              <w:rPr>
                <w:rFonts w:hint="eastAsia" w:ascii="仿宋" w:hAnsi="仿宋" w:eastAsia="仿宋" w:cs="仿宋"/>
                <w:b w:val="0"/>
                <w:bCs w:val="0"/>
                <w:color w:val="auto"/>
                <w:sz w:val="24"/>
                <w:szCs w:val="24"/>
                <w:highlight w:val="none"/>
                <w:u w:val="none"/>
              </w:rPr>
              <w:t>分值</w:t>
            </w:r>
          </w:p>
          <w:p w14:paraId="4D7DAEE1">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rPr>
            </w:pPr>
          </w:p>
        </w:tc>
      </w:tr>
      <w:tr w14:paraId="15CCC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1100" w:type="dxa"/>
            <w:vMerge w:val="restart"/>
            <w:vAlign w:val="center"/>
          </w:tcPr>
          <w:p w14:paraId="559FAA0E">
            <w:pPr>
              <w:keepNext w:val="0"/>
              <w:keepLines w:val="0"/>
              <w:pageBreakBefore w:val="0"/>
              <w:widowControl w:val="0"/>
              <w:kinsoku/>
              <w:overflowPunct/>
              <w:topLinePunct w:val="0"/>
              <w:autoSpaceDE/>
              <w:autoSpaceDN/>
              <w:bidi w:val="0"/>
              <w:spacing w:line="0" w:lineRule="atLeast"/>
              <w:jc w:val="center"/>
              <w:rPr>
                <w:rFonts w:hint="eastAsia" w:ascii="Times New Roman" w:hAnsi="Times New Roman" w:eastAsia="仿宋" w:cs="仿宋"/>
                <w:b w:val="0"/>
                <w:bCs w:val="0"/>
                <w:color w:val="auto"/>
                <w:sz w:val="24"/>
                <w:szCs w:val="24"/>
                <w:highlight w:val="none"/>
                <w:u w:val="none"/>
                <w:vertAlign w:val="subscript"/>
                <w:lang w:val="en-US" w:eastAsia="zh-CN"/>
              </w:rPr>
            </w:pPr>
            <w:r>
              <w:rPr>
                <w:rFonts w:hint="eastAsia" w:ascii="仿宋" w:hAnsi="仿宋" w:eastAsia="仿宋" w:cs="仿宋"/>
                <w:b w:val="0"/>
                <w:bCs w:val="0"/>
                <w:color w:val="auto"/>
                <w:sz w:val="24"/>
                <w:szCs w:val="24"/>
                <w:highlight w:val="none"/>
                <w:u w:val="none"/>
                <w:lang w:val="en-US" w:eastAsia="zh-CN"/>
              </w:rPr>
              <w:t>主体结构</w:t>
            </w:r>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1</w:t>
            </w:r>
          </w:p>
          <w:p w14:paraId="690CFECA">
            <w:pPr>
              <w:keepNext w:val="0"/>
              <w:keepLines w:val="0"/>
              <w:pageBreakBefore w:val="0"/>
              <w:widowControl w:val="0"/>
              <w:kinsoku/>
              <w:overflowPunct/>
              <w:topLinePunct w:val="0"/>
              <w:autoSpaceDE/>
              <w:autoSpaceDN/>
              <w:bidi w:val="0"/>
              <w:spacing w:line="0" w:lineRule="atLeast"/>
              <w:jc w:val="center"/>
              <w:rPr>
                <w:rFonts w:hint="default" w:ascii="仿宋" w:hAnsi="仿宋" w:eastAsia="仿宋" w:cs="仿宋"/>
                <w:b w:val="0"/>
                <w:bCs w:val="0"/>
                <w:color w:val="auto"/>
                <w:sz w:val="24"/>
                <w:szCs w:val="24"/>
                <w:highlight w:val="none"/>
                <w:u w:val="none"/>
                <w:lang w:val="en-US"/>
              </w:rPr>
            </w:pPr>
            <w:r>
              <w:rPr>
                <w:rFonts w:hint="eastAsia" w:ascii="Times New Roman" w:hAnsi="Times New Roman" w:eastAsia="仿宋" w:cs="仿宋"/>
                <w:b w:val="0"/>
                <w:bCs w:val="0"/>
                <w:color w:val="auto"/>
                <w:sz w:val="24"/>
                <w:szCs w:val="24"/>
                <w:highlight w:val="none"/>
                <w:u w:val="none"/>
                <w:lang w:val="en-US" w:eastAsia="zh-CN"/>
              </w:rPr>
              <w:t>(53</w:t>
            </w:r>
            <w:r>
              <w:rPr>
                <w:rFonts w:hint="eastAsia" w:ascii="仿宋" w:hAnsi="仿宋" w:eastAsia="仿宋" w:cs="仿宋"/>
                <w:b w:val="0"/>
                <w:bCs w:val="0"/>
                <w:color w:val="auto"/>
                <w:sz w:val="24"/>
                <w:szCs w:val="24"/>
                <w:highlight w:val="none"/>
                <w:u w:val="none"/>
                <w:lang w:val="en-US" w:eastAsia="zh-CN"/>
              </w:rPr>
              <w:t>分</w:t>
            </w:r>
            <w:r>
              <w:rPr>
                <w:rFonts w:hint="eastAsia" w:ascii="Times New Roman" w:hAnsi="Times New Roman" w:eastAsia="仿宋" w:cs="仿宋"/>
                <w:b w:val="0"/>
                <w:bCs w:val="0"/>
                <w:color w:val="auto"/>
                <w:sz w:val="24"/>
                <w:szCs w:val="24"/>
                <w:highlight w:val="none"/>
                <w:u w:val="none"/>
                <w:lang w:val="en-US" w:eastAsia="zh-CN"/>
              </w:rPr>
              <w:t>)</w:t>
            </w:r>
          </w:p>
        </w:tc>
        <w:tc>
          <w:tcPr>
            <w:tcW w:w="1500" w:type="dxa"/>
            <w:vMerge w:val="restart"/>
            <w:shd w:val="clear" w:color="auto" w:fill="auto"/>
            <w:vAlign w:val="center"/>
          </w:tcPr>
          <w:p w14:paraId="1CBC5919">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rPr>
            </w:pPr>
            <w:r>
              <w:rPr>
                <w:rFonts w:hint="eastAsia" w:ascii="仿宋" w:hAnsi="仿宋" w:eastAsia="仿宋" w:cs="仿宋"/>
                <w:b w:val="0"/>
                <w:bCs w:val="0"/>
                <w:color w:val="auto"/>
                <w:sz w:val="24"/>
                <w:szCs w:val="24"/>
                <w:highlight w:val="none"/>
                <w:u w:val="none"/>
                <w:lang w:val="en-US" w:eastAsia="zh-CN"/>
              </w:rPr>
              <w:t>柱、支撑、承重墙、延性墙板等竖向构件</w:t>
            </w:r>
          </w:p>
        </w:tc>
        <w:tc>
          <w:tcPr>
            <w:tcW w:w="2925" w:type="dxa"/>
            <w:vMerge w:val="restart"/>
            <w:shd w:val="clear" w:color="auto" w:fill="auto"/>
            <w:vAlign w:val="center"/>
          </w:tcPr>
          <w:p w14:paraId="2C095CBA">
            <w:pPr>
              <w:keepNext w:val="0"/>
              <w:keepLines w:val="0"/>
              <w:pageBreakBefore w:val="0"/>
              <w:widowControl w:val="0"/>
              <w:kinsoku/>
              <w:overflowPunct/>
              <w:topLinePunct w:val="0"/>
              <w:autoSpaceDE/>
              <w:autoSpaceDN/>
              <w:bidi w:val="0"/>
              <w:spacing w:line="0" w:lineRule="atLeast"/>
              <w:jc w:val="both"/>
              <w:rPr>
                <w:rFonts w:hint="eastAsia" w:ascii="仿宋" w:hAnsi="仿宋" w:eastAsia="仿宋" w:cs="仿宋"/>
                <w:b w:val="0"/>
                <w:bCs w:val="0"/>
                <w:color w:val="auto"/>
                <w:sz w:val="24"/>
                <w:szCs w:val="24"/>
                <w:highlight w:val="none"/>
                <w:u w:val="none"/>
              </w:rPr>
            </w:pPr>
            <w:r>
              <w:rPr>
                <w:rFonts w:hint="eastAsia" w:ascii="Times New Roman" w:hAnsi="Times New Roman" w:eastAsia="仿宋" w:cs="仿宋"/>
                <w:b w:val="0"/>
                <w:bCs w:val="0"/>
                <w:color w:val="auto"/>
                <w:sz w:val="24"/>
                <w:szCs w:val="24"/>
                <w:highlight w:val="none"/>
                <w:u w:val="none"/>
                <w:lang w:val="en-US" w:eastAsia="zh-CN"/>
              </w:rPr>
              <w:t>A</w:t>
            </w:r>
            <w:r>
              <w:rPr>
                <w:rFonts w:hint="eastAsia" w:ascii="仿宋" w:hAnsi="仿宋" w:eastAsia="仿宋" w:cs="仿宋"/>
                <w:b w:val="0"/>
                <w:bCs w:val="0"/>
                <w:color w:val="auto"/>
                <w:sz w:val="24"/>
                <w:szCs w:val="24"/>
                <w:highlight w:val="none"/>
                <w:u w:val="none"/>
                <w:lang w:val="en-US" w:eastAsia="zh-CN"/>
              </w:rPr>
              <w:t>.采用预制构件</w:t>
            </w:r>
            <w:r>
              <w:rPr>
                <w:rFonts w:hint="eastAsia" w:ascii="Times New Roman" w:hAnsi="Times New Roman" w:eastAsia="仿宋" w:cs="仿宋"/>
                <w:b w:val="0"/>
                <w:bCs w:val="0"/>
                <w:color w:val="auto"/>
                <w:sz w:val="24"/>
                <w:szCs w:val="24"/>
                <w:highlight w:val="none"/>
                <w:u w:val="none"/>
                <w:lang w:val="en-US" w:eastAsia="zh-CN"/>
              </w:rPr>
              <w:t xml:space="preserve"> </w:t>
            </w:r>
          </w:p>
        </w:tc>
        <w:tc>
          <w:tcPr>
            <w:tcW w:w="1992" w:type="dxa"/>
            <w:shd w:val="clear" w:color="auto" w:fill="auto"/>
            <w:vAlign w:val="center"/>
          </w:tcPr>
          <w:p w14:paraId="41A6989B">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rPr>
            </w:pPr>
            <w:r>
              <w:rPr>
                <w:rFonts w:hint="eastAsia" w:ascii="Times New Roman" w:hAnsi="Times New Roman" w:eastAsia="仿宋" w:cs="仿宋"/>
                <w:b w:val="0"/>
                <w:bCs w:val="0"/>
                <w:color w:val="auto"/>
                <w:sz w:val="24"/>
                <w:szCs w:val="24"/>
                <w:highlight w:val="none"/>
                <w:u w:val="none"/>
                <w:lang w:val="en-US" w:eastAsia="zh-CN"/>
              </w:rPr>
              <w:t>35</w:t>
            </w:r>
            <w:r>
              <w:rPr>
                <w:rFonts w:hint="eastAsia" w:ascii="仿宋" w:hAnsi="仿宋" w:eastAsia="仿宋" w:cs="仿宋"/>
                <w:b w:val="0"/>
                <w:bCs w:val="0"/>
                <w:color w:val="auto"/>
                <w:sz w:val="24"/>
                <w:szCs w:val="24"/>
                <w:highlight w:val="none"/>
                <w:u w:val="none"/>
                <w:lang w:val="en-US" w:eastAsia="zh-CN"/>
              </w:rPr>
              <w:t>%≤比例≤</w:t>
            </w:r>
            <w:r>
              <w:rPr>
                <w:rFonts w:hint="eastAsia" w:ascii="Times New Roman" w:hAnsi="Times New Roman" w:eastAsia="仿宋" w:cs="仿宋"/>
                <w:b w:val="0"/>
                <w:bCs w:val="0"/>
                <w:color w:val="auto"/>
                <w:sz w:val="24"/>
                <w:szCs w:val="24"/>
                <w:highlight w:val="none"/>
                <w:u w:val="none"/>
                <w:lang w:val="en-US" w:eastAsia="zh-CN"/>
              </w:rPr>
              <w:t>80</w:t>
            </w:r>
            <w:r>
              <w:rPr>
                <w:rFonts w:hint="eastAsia" w:ascii="仿宋" w:hAnsi="仿宋" w:eastAsia="仿宋" w:cs="仿宋"/>
                <w:b w:val="0"/>
                <w:bCs w:val="0"/>
                <w:color w:val="auto"/>
                <w:sz w:val="24"/>
                <w:szCs w:val="24"/>
                <w:highlight w:val="none"/>
                <w:u w:val="none"/>
                <w:lang w:val="en-US" w:eastAsia="zh-CN"/>
              </w:rPr>
              <w:t>%</w:t>
            </w:r>
          </w:p>
        </w:tc>
        <w:tc>
          <w:tcPr>
            <w:tcW w:w="1183" w:type="dxa"/>
            <w:shd w:val="clear" w:color="auto" w:fill="auto"/>
            <w:vAlign w:val="center"/>
          </w:tcPr>
          <w:p w14:paraId="4A7CE7B4">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rPr>
            </w:pPr>
            <w:bookmarkStart w:id="0" w:name="OLE_LINK2"/>
            <w:r>
              <w:rPr>
                <w:rFonts w:hint="eastAsia" w:ascii="Times New Roman" w:hAnsi="Times New Roman" w:eastAsia="仿宋" w:cs="仿宋"/>
                <w:b w:val="0"/>
                <w:bCs w:val="0"/>
                <w:color w:val="auto"/>
                <w:sz w:val="24"/>
                <w:szCs w:val="24"/>
                <w:highlight w:val="none"/>
                <w:u w:val="none"/>
                <w:lang w:val="en-US" w:eastAsia="zh-CN"/>
              </w:rPr>
              <w:t>20</w:t>
            </w:r>
            <w:r>
              <w:rPr>
                <w:rFonts w:hint="eastAsia" w:ascii="仿宋" w:hAnsi="仿宋" w:eastAsia="仿宋" w:cs="仿宋"/>
                <w:b w:val="0"/>
                <w:bCs w:val="0"/>
                <w:color w:val="auto"/>
                <w:sz w:val="24"/>
                <w:szCs w:val="24"/>
                <w:highlight w:val="none"/>
                <w:u w:val="none"/>
                <w:lang w:val="en-US" w:eastAsia="zh-CN"/>
              </w:rPr>
              <w:t>～</w:t>
            </w:r>
            <w:r>
              <w:rPr>
                <w:rFonts w:hint="eastAsia" w:ascii="Times New Roman" w:hAnsi="Times New Roman" w:eastAsia="仿宋" w:cs="仿宋"/>
                <w:b w:val="0"/>
                <w:bCs w:val="0"/>
                <w:color w:val="auto"/>
                <w:sz w:val="24"/>
                <w:szCs w:val="24"/>
                <w:highlight w:val="none"/>
                <w:u w:val="none"/>
                <w:lang w:val="en-US" w:eastAsia="zh-CN"/>
              </w:rPr>
              <w:t>28</w:t>
            </w:r>
            <w:r>
              <w:rPr>
                <w:rFonts w:hint="eastAsia" w:ascii="仿宋" w:hAnsi="仿宋" w:eastAsia="仿宋" w:cs="仿宋"/>
                <w:b w:val="0"/>
                <w:bCs w:val="0"/>
                <w:color w:val="auto"/>
                <w:sz w:val="24"/>
                <w:szCs w:val="24"/>
                <w:highlight w:val="none"/>
                <w:u w:val="none"/>
                <w:lang w:val="en-US" w:eastAsia="zh-CN"/>
              </w:rPr>
              <w:t>*</w:t>
            </w:r>
            <w:bookmarkEnd w:id="0"/>
          </w:p>
        </w:tc>
      </w:tr>
      <w:tr w14:paraId="29BDD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1100" w:type="dxa"/>
            <w:vMerge w:val="continue"/>
            <w:vAlign w:val="center"/>
          </w:tcPr>
          <w:p w14:paraId="0AAD3EFE">
            <w:pPr>
              <w:keepNext w:val="0"/>
              <w:keepLines w:val="0"/>
              <w:pageBreakBefore w:val="0"/>
              <w:widowControl w:val="0"/>
              <w:kinsoku/>
              <w:overflowPunct/>
              <w:topLinePunct w:val="0"/>
              <w:autoSpaceDE/>
              <w:autoSpaceDN/>
              <w:bidi w:val="0"/>
              <w:spacing w:line="0" w:lineRule="atLeast"/>
              <w:jc w:val="center"/>
              <w:rPr>
                <w:b w:val="0"/>
                <w:bCs w:val="0"/>
                <w:color w:val="auto"/>
                <w:sz w:val="24"/>
                <w:szCs w:val="24"/>
                <w:highlight w:val="none"/>
                <w:u w:val="none"/>
              </w:rPr>
            </w:pPr>
          </w:p>
        </w:tc>
        <w:tc>
          <w:tcPr>
            <w:tcW w:w="1500" w:type="dxa"/>
            <w:vMerge w:val="continue"/>
            <w:shd w:val="clear" w:color="auto" w:fill="auto"/>
            <w:vAlign w:val="center"/>
          </w:tcPr>
          <w:p w14:paraId="1AE8D90D">
            <w:pPr>
              <w:keepNext w:val="0"/>
              <w:keepLines w:val="0"/>
              <w:pageBreakBefore w:val="0"/>
              <w:widowControl w:val="0"/>
              <w:kinsoku/>
              <w:overflowPunct/>
              <w:topLinePunct w:val="0"/>
              <w:autoSpaceDE/>
              <w:autoSpaceDN/>
              <w:bidi w:val="0"/>
              <w:spacing w:line="0" w:lineRule="atLeast"/>
              <w:jc w:val="center"/>
              <w:rPr>
                <w:b w:val="0"/>
                <w:bCs w:val="0"/>
                <w:color w:val="auto"/>
                <w:sz w:val="24"/>
                <w:szCs w:val="24"/>
                <w:highlight w:val="none"/>
                <w:u w:val="none"/>
              </w:rPr>
            </w:pPr>
          </w:p>
        </w:tc>
        <w:tc>
          <w:tcPr>
            <w:tcW w:w="2925" w:type="dxa"/>
            <w:vMerge w:val="continue"/>
            <w:shd w:val="clear" w:color="auto" w:fill="auto"/>
            <w:vAlign w:val="center"/>
          </w:tcPr>
          <w:p w14:paraId="4A01DF50">
            <w:pPr>
              <w:keepNext w:val="0"/>
              <w:keepLines w:val="0"/>
              <w:pageBreakBefore w:val="0"/>
              <w:widowControl w:val="0"/>
              <w:kinsoku/>
              <w:overflowPunct/>
              <w:topLinePunct w:val="0"/>
              <w:autoSpaceDE/>
              <w:autoSpaceDN/>
              <w:bidi w:val="0"/>
              <w:spacing w:line="0" w:lineRule="atLeast"/>
              <w:jc w:val="center"/>
              <w:rPr>
                <w:b w:val="0"/>
                <w:bCs w:val="0"/>
                <w:color w:val="auto"/>
                <w:sz w:val="24"/>
                <w:szCs w:val="24"/>
                <w:highlight w:val="none"/>
                <w:u w:val="none"/>
              </w:rPr>
            </w:pPr>
          </w:p>
        </w:tc>
        <w:tc>
          <w:tcPr>
            <w:tcW w:w="1992" w:type="dxa"/>
            <w:shd w:val="clear" w:color="auto" w:fill="auto"/>
            <w:vAlign w:val="center"/>
          </w:tcPr>
          <w:p w14:paraId="606B0CD0">
            <w:pPr>
              <w:keepNext w:val="0"/>
              <w:keepLines w:val="0"/>
              <w:pageBreakBefore w:val="0"/>
              <w:widowControl w:val="0"/>
              <w:kinsoku/>
              <w:overflowPunct/>
              <w:topLinePunct w:val="0"/>
              <w:autoSpaceDE/>
              <w:autoSpaceDN/>
              <w:bidi w:val="0"/>
              <w:spacing w:line="0" w:lineRule="atLeast"/>
              <w:jc w:val="center"/>
              <w:rPr>
                <w:rFonts w:hint="eastAsia" w:ascii="Times New Roman" w:hAnsi="Times New Roman" w:eastAsia="仿宋" w:cs="仿宋"/>
                <w:b w:val="0"/>
                <w:bCs w:val="0"/>
                <w:color w:val="auto"/>
                <w:sz w:val="24"/>
                <w:szCs w:val="24"/>
                <w:highlight w:val="none"/>
                <w:u w:val="none"/>
                <w:lang w:val="en-US" w:eastAsia="zh-CN"/>
              </w:rPr>
            </w:pPr>
            <w:r>
              <w:rPr>
                <w:rFonts w:hint="eastAsia" w:ascii="Times New Roman" w:hAnsi="Times New Roman" w:eastAsia="仿宋" w:cs="仿宋"/>
                <w:b w:val="0"/>
                <w:bCs w:val="0"/>
                <w:color w:val="auto"/>
                <w:sz w:val="24"/>
                <w:szCs w:val="24"/>
                <w:highlight w:val="none"/>
                <w:u w:val="none"/>
                <w:lang w:val="en-US" w:eastAsia="zh-CN"/>
              </w:rPr>
              <w:t>15</w:t>
            </w:r>
            <w:r>
              <w:rPr>
                <w:rFonts w:hint="eastAsia" w:ascii="仿宋" w:hAnsi="仿宋" w:eastAsia="仿宋" w:cs="仿宋"/>
                <w:b w:val="0"/>
                <w:bCs w:val="0"/>
                <w:color w:val="auto"/>
                <w:sz w:val="24"/>
                <w:szCs w:val="24"/>
                <w:highlight w:val="none"/>
                <w:u w:val="none"/>
                <w:lang w:val="en-US" w:eastAsia="zh-CN"/>
              </w:rPr>
              <w:t>%≤比例≤</w:t>
            </w:r>
            <w:r>
              <w:rPr>
                <w:rFonts w:hint="eastAsia" w:ascii="Times New Roman" w:hAnsi="Times New Roman" w:eastAsia="仿宋" w:cs="仿宋"/>
                <w:b w:val="0"/>
                <w:bCs w:val="0"/>
                <w:color w:val="auto"/>
                <w:sz w:val="24"/>
                <w:szCs w:val="24"/>
                <w:highlight w:val="none"/>
                <w:u w:val="none"/>
                <w:lang w:val="en-US" w:eastAsia="zh-CN"/>
              </w:rPr>
              <w:t>35</w:t>
            </w:r>
            <w:r>
              <w:rPr>
                <w:rFonts w:hint="eastAsia" w:ascii="仿宋" w:hAnsi="仿宋" w:eastAsia="仿宋" w:cs="仿宋"/>
                <w:b w:val="0"/>
                <w:bCs w:val="0"/>
                <w:color w:val="auto"/>
                <w:sz w:val="24"/>
                <w:szCs w:val="24"/>
                <w:highlight w:val="none"/>
                <w:u w:val="none"/>
                <w:lang w:val="en-US" w:eastAsia="zh-CN"/>
              </w:rPr>
              <w:t>%</w:t>
            </w:r>
          </w:p>
        </w:tc>
        <w:tc>
          <w:tcPr>
            <w:tcW w:w="1183" w:type="dxa"/>
            <w:shd w:val="clear" w:color="auto" w:fill="auto"/>
            <w:vAlign w:val="center"/>
          </w:tcPr>
          <w:p w14:paraId="2AFF9B66">
            <w:pPr>
              <w:keepNext w:val="0"/>
              <w:keepLines w:val="0"/>
              <w:pageBreakBefore w:val="0"/>
              <w:widowControl w:val="0"/>
              <w:kinsoku/>
              <w:overflowPunct/>
              <w:topLinePunct w:val="0"/>
              <w:autoSpaceDE/>
              <w:autoSpaceDN/>
              <w:bidi w:val="0"/>
              <w:spacing w:line="0" w:lineRule="atLeast"/>
              <w:jc w:val="center"/>
              <w:rPr>
                <w:rFonts w:hint="eastAsia" w:ascii="Times New Roman" w:hAnsi="Times New Roman" w:eastAsia="仿宋" w:cs="仿宋"/>
                <w:b w:val="0"/>
                <w:bCs w:val="0"/>
                <w:color w:val="auto"/>
                <w:sz w:val="24"/>
                <w:szCs w:val="24"/>
                <w:highlight w:val="none"/>
                <w:u w:val="none"/>
                <w:lang w:val="en-US" w:eastAsia="zh-CN"/>
              </w:rPr>
            </w:pPr>
            <w:r>
              <w:rPr>
                <w:rFonts w:hint="eastAsia" w:ascii="Times New Roman" w:hAnsi="Times New Roman" w:eastAsia="仿宋" w:cs="仿宋"/>
                <w:b w:val="0"/>
                <w:bCs w:val="0"/>
                <w:color w:val="auto"/>
                <w:sz w:val="24"/>
                <w:szCs w:val="24"/>
                <w:highlight w:val="none"/>
                <w:u w:val="none"/>
                <w:lang w:val="en-US" w:eastAsia="zh-CN"/>
              </w:rPr>
              <w:t>10</w:t>
            </w:r>
            <w:r>
              <w:rPr>
                <w:rFonts w:hint="eastAsia" w:ascii="仿宋" w:hAnsi="仿宋" w:eastAsia="仿宋" w:cs="仿宋"/>
                <w:b w:val="0"/>
                <w:bCs w:val="0"/>
                <w:color w:val="auto"/>
                <w:sz w:val="24"/>
                <w:szCs w:val="24"/>
                <w:highlight w:val="none"/>
                <w:u w:val="none"/>
                <w:lang w:val="en-US" w:eastAsia="zh-CN"/>
              </w:rPr>
              <w:t>～</w:t>
            </w:r>
            <w:r>
              <w:rPr>
                <w:rFonts w:hint="eastAsia" w:ascii="Times New Roman" w:hAnsi="Times New Roman" w:eastAsia="仿宋" w:cs="仿宋"/>
                <w:b w:val="0"/>
                <w:bCs w:val="0"/>
                <w:color w:val="auto"/>
                <w:sz w:val="24"/>
                <w:szCs w:val="24"/>
                <w:highlight w:val="none"/>
                <w:u w:val="none"/>
                <w:lang w:val="en-US" w:eastAsia="zh-CN"/>
              </w:rPr>
              <w:t>20</w:t>
            </w:r>
            <w:r>
              <w:rPr>
                <w:rFonts w:hint="eastAsia" w:ascii="仿宋" w:hAnsi="仿宋" w:eastAsia="仿宋" w:cs="仿宋"/>
                <w:b w:val="0"/>
                <w:bCs w:val="0"/>
                <w:color w:val="auto"/>
                <w:sz w:val="24"/>
                <w:szCs w:val="24"/>
                <w:highlight w:val="none"/>
                <w:u w:val="none"/>
                <w:lang w:val="en-US" w:eastAsia="zh-CN"/>
              </w:rPr>
              <w:t>*</w:t>
            </w:r>
          </w:p>
        </w:tc>
      </w:tr>
      <w:tr w14:paraId="403AF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100" w:type="dxa"/>
            <w:vMerge w:val="continue"/>
            <w:vAlign w:val="center"/>
          </w:tcPr>
          <w:p w14:paraId="0D4E67AD">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rPr>
            </w:pPr>
          </w:p>
        </w:tc>
        <w:tc>
          <w:tcPr>
            <w:tcW w:w="1500" w:type="dxa"/>
            <w:vMerge w:val="continue"/>
            <w:shd w:val="clear" w:color="auto" w:fill="auto"/>
            <w:vAlign w:val="center"/>
          </w:tcPr>
          <w:p w14:paraId="7B5B5163">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rPr>
            </w:pPr>
          </w:p>
        </w:tc>
        <w:tc>
          <w:tcPr>
            <w:tcW w:w="2925" w:type="dxa"/>
            <w:shd w:val="clear" w:color="auto" w:fill="auto"/>
            <w:vAlign w:val="center"/>
          </w:tcPr>
          <w:p w14:paraId="052B2CAE">
            <w:pPr>
              <w:keepNext w:val="0"/>
              <w:keepLines w:val="0"/>
              <w:pageBreakBefore w:val="0"/>
              <w:widowControl w:val="0"/>
              <w:kinsoku/>
              <w:overflowPunct/>
              <w:topLinePunct w:val="0"/>
              <w:autoSpaceDE/>
              <w:autoSpaceDN/>
              <w:bidi w:val="0"/>
              <w:spacing w:line="0" w:lineRule="atLeast"/>
              <w:jc w:val="both"/>
              <w:rPr>
                <w:rFonts w:hint="eastAsia" w:ascii="仿宋" w:hAnsi="仿宋" w:eastAsia="仿宋" w:cs="仿宋"/>
                <w:b w:val="0"/>
                <w:bCs w:val="0"/>
                <w:color w:val="auto"/>
                <w:sz w:val="24"/>
                <w:szCs w:val="24"/>
                <w:highlight w:val="none"/>
                <w:u w:val="none"/>
              </w:rPr>
            </w:pPr>
            <w:r>
              <w:rPr>
                <w:rFonts w:hint="eastAsia" w:ascii="Times New Roman" w:hAnsi="Times New Roman" w:eastAsia="仿宋" w:cs="仿宋"/>
                <w:b w:val="0"/>
                <w:bCs w:val="0"/>
                <w:color w:val="auto"/>
                <w:sz w:val="24"/>
                <w:szCs w:val="24"/>
                <w:highlight w:val="none"/>
                <w:u w:val="none"/>
                <w:lang w:val="en-US" w:eastAsia="zh-CN"/>
              </w:rPr>
              <w:t>B</w:t>
            </w:r>
            <w:r>
              <w:rPr>
                <w:rFonts w:hint="eastAsia" w:ascii="仿宋" w:hAnsi="仿宋" w:eastAsia="仿宋" w:cs="仿宋"/>
                <w:b w:val="0"/>
                <w:bCs w:val="0"/>
                <w:color w:val="auto"/>
                <w:sz w:val="24"/>
                <w:szCs w:val="24"/>
                <w:highlight w:val="none"/>
                <w:u w:val="none"/>
                <w:lang w:val="en-US" w:eastAsia="zh-CN"/>
              </w:rPr>
              <w:t>.采用新型模板</w:t>
            </w:r>
          </w:p>
        </w:tc>
        <w:tc>
          <w:tcPr>
            <w:tcW w:w="1992" w:type="dxa"/>
            <w:shd w:val="clear" w:color="auto" w:fill="auto"/>
            <w:vAlign w:val="center"/>
          </w:tcPr>
          <w:p w14:paraId="388BA168">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rPr>
            </w:pPr>
            <w:r>
              <w:rPr>
                <w:rFonts w:hint="eastAsia" w:ascii="仿宋" w:hAnsi="仿宋" w:eastAsia="仿宋" w:cs="仿宋"/>
                <w:b w:val="0"/>
                <w:bCs w:val="0"/>
                <w:color w:val="auto"/>
                <w:sz w:val="24"/>
                <w:szCs w:val="24"/>
                <w:highlight w:val="none"/>
                <w:u w:val="none"/>
                <w:lang w:val="en-US" w:eastAsia="zh-CN"/>
              </w:rPr>
              <w:t>比例≥</w:t>
            </w:r>
            <w:r>
              <w:rPr>
                <w:rFonts w:hint="eastAsia" w:ascii="Times New Roman" w:hAnsi="Times New Roman" w:eastAsia="仿宋" w:cs="仿宋"/>
                <w:b w:val="0"/>
                <w:bCs w:val="0"/>
                <w:color w:val="auto"/>
                <w:sz w:val="24"/>
                <w:szCs w:val="24"/>
                <w:highlight w:val="none"/>
                <w:u w:val="none"/>
                <w:lang w:val="en-US" w:eastAsia="zh-CN"/>
              </w:rPr>
              <w:t>85</w:t>
            </w:r>
            <w:r>
              <w:rPr>
                <w:rFonts w:hint="eastAsia" w:ascii="仿宋" w:hAnsi="仿宋" w:eastAsia="仿宋" w:cs="仿宋"/>
                <w:b w:val="0"/>
                <w:bCs w:val="0"/>
                <w:color w:val="auto"/>
                <w:sz w:val="24"/>
                <w:szCs w:val="24"/>
                <w:highlight w:val="none"/>
                <w:u w:val="none"/>
                <w:lang w:val="en-US" w:eastAsia="zh-CN"/>
              </w:rPr>
              <w:t>%</w:t>
            </w:r>
            <w:r>
              <w:rPr>
                <w:rFonts w:hint="eastAsia" w:ascii="Times New Roman" w:hAnsi="Times New Roman" w:eastAsia="仿宋" w:cs="仿宋"/>
                <w:b w:val="0"/>
                <w:bCs w:val="0"/>
                <w:color w:val="auto"/>
                <w:sz w:val="24"/>
                <w:szCs w:val="24"/>
                <w:highlight w:val="none"/>
                <w:u w:val="none"/>
                <w:lang w:val="en-US" w:eastAsia="zh-CN"/>
              </w:rPr>
              <w:t xml:space="preserve"> </w:t>
            </w:r>
          </w:p>
        </w:tc>
        <w:tc>
          <w:tcPr>
            <w:tcW w:w="1183" w:type="dxa"/>
            <w:shd w:val="clear" w:color="auto" w:fill="auto"/>
            <w:vAlign w:val="center"/>
          </w:tcPr>
          <w:p w14:paraId="3CEFEDBD">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rPr>
            </w:pPr>
            <w:r>
              <w:rPr>
                <w:rFonts w:hint="eastAsia" w:ascii="Times New Roman" w:hAnsi="Times New Roman" w:eastAsia="仿宋" w:cs="仿宋"/>
                <w:b w:val="0"/>
                <w:bCs w:val="0"/>
                <w:color w:val="auto"/>
                <w:sz w:val="24"/>
                <w:szCs w:val="24"/>
                <w:highlight w:val="none"/>
                <w:u w:val="none"/>
                <w:lang w:val="en-US" w:eastAsia="zh-CN"/>
              </w:rPr>
              <w:t>3</w:t>
            </w:r>
          </w:p>
        </w:tc>
      </w:tr>
      <w:tr w14:paraId="5D732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100" w:type="dxa"/>
            <w:vMerge w:val="continue"/>
            <w:vAlign w:val="center"/>
          </w:tcPr>
          <w:p w14:paraId="3621626A">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rPr>
            </w:pPr>
          </w:p>
        </w:tc>
        <w:tc>
          <w:tcPr>
            <w:tcW w:w="1500" w:type="dxa"/>
            <w:vMerge w:val="restart"/>
            <w:shd w:val="clear" w:color="auto" w:fill="auto"/>
            <w:vAlign w:val="center"/>
          </w:tcPr>
          <w:p w14:paraId="5AEAA506">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rPr>
            </w:pPr>
            <w:r>
              <w:rPr>
                <w:rFonts w:hint="eastAsia" w:ascii="仿宋" w:hAnsi="仿宋" w:eastAsia="仿宋" w:cs="仿宋"/>
                <w:b w:val="0"/>
                <w:bCs w:val="0"/>
                <w:color w:val="auto"/>
                <w:sz w:val="24"/>
                <w:szCs w:val="24"/>
                <w:highlight w:val="none"/>
                <w:u w:val="none"/>
                <w:lang w:val="en-US" w:eastAsia="zh-CN"/>
              </w:rPr>
              <w:t>梁、板、楼梯、阳台、空调板等水平构件</w:t>
            </w:r>
          </w:p>
        </w:tc>
        <w:tc>
          <w:tcPr>
            <w:tcW w:w="2925" w:type="dxa"/>
            <w:shd w:val="clear" w:color="auto" w:fill="auto"/>
            <w:vAlign w:val="center"/>
          </w:tcPr>
          <w:p w14:paraId="0B6E1B66">
            <w:pPr>
              <w:keepNext w:val="0"/>
              <w:keepLines w:val="0"/>
              <w:pageBreakBefore w:val="0"/>
              <w:widowControl w:val="0"/>
              <w:kinsoku/>
              <w:overflowPunct/>
              <w:topLinePunct w:val="0"/>
              <w:autoSpaceDE/>
              <w:autoSpaceDN/>
              <w:bidi w:val="0"/>
              <w:spacing w:line="0" w:lineRule="atLeast"/>
              <w:jc w:val="both"/>
              <w:rPr>
                <w:rFonts w:hint="eastAsia" w:ascii="仿宋" w:hAnsi="仿宋" w:eastAsia="仿宋" w:cs="仿宋"/>
                <w:b w:val="0"/>
                <w:bCs w:val="0"/>
                <w:color w:val="auto"/>
                <w:sz w:val="24"/>
                <w:szCs w:val="24"/>
                <w:highlight w:val="none"/>
                <w:u w:val="none"/>
              </w:rPr>
            </w:pPr>
            <w:r>
              <w:rPr>
                <w:rFonts w:hint="eastAsia" w:ascii="Times New Roman" w:hAnsi="Times New Roman" w:eastAsia="仿宋" w:cs="仿宋"/>
                <w:b w:val="0"/>
                <w:bCs w:val="0"/>
                <w:color w:val="auto"/>
                <w:sz w:val="24"/>
                <w:szCs w:val="24"/>
                <w:highlight w:val="none"/>
                <w:u w:val="none"/>
                <w:lang w:val="en-US" w:eastAsia="zh-CN"/>
              </w:rPr>
              <w:t>A</w:t>
            </w:r>
            <w:r>
              <w:rPr>
                <w:rFonts w:hint="eastAsia" w:ascii="仿宋" w:hAnsi="仿宋" w:eastAsia="仿宋" w:cs="仿宋"/>
                <w:b w:val="0"/>
                <w:bCs w:val="0"/>
                <w:color w:val="auto"/>
                <w:sz w:val="24"/>
                <w:szCs w:val="24"/>
                <w:highlight w:val="none"/>
                <w:u w:val="none"/>
                <w:lang w:val="en-US" w:eastAsia="zh-CN"/>
              </w:rPr>
              <w:t>.采用预制构件</w:t>
            </w:r>
          </w:p>
        </w:tc>
        <w:tc>
          <w:tcPr>
            <w:tcW w:w="1992" w:type="dxa"/>
            <w:shd w:val="clear" w:color="auto" w:fill="auto"/>
            <w:vAlign w:val="center"/>
          </w:tcPr>
          <w:p w14:paraId="14DDA71E">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rPr>
            </w:pPr>
            <w:r>
              <w:rPr>
                <w:rFonts w:hint="eastAsia" w:ascii="Times New Roman" w:hAnsi="Times New Roman" w:eastAsia="仿宋" w:cs="仿宋"/>
                <w:b w:val="0"/>
                <w:bCs w:val="0"/>
                <w:color w:val="auto"/>
                <w:sz w:val="24"/>
                <w:szCs w:val="24"/>
                <w:highlight w:val="none"/>
                <w:u w:val="none"/>
                <w:lang w:val="en-US" w:eastAsia="zh-CN"/>
              </w:rPr>
              <w:t>70</w:t>
            </w:r>
            <w:r>
              <w:rPr>
                <w:rFonts w:hint="eastAsia" w:ascii="仿宋" w:hAnsi="仿宋" w:eastAsia="仿宋" w:cs="仿宋"/>
                <w:b w:val="0"/>
                <w:bCs w:val="0"/>
                <w:color w:val="auto"/>
                <w:sz w:val="24"/>
                <w:szCs w:val="24"/>
                <w:highlight w:val="none"/>
                <w:u w:val="none"/>
                <w:lang w:val="en-US" w:eastAsia="zh-CN"/>
              </w:rPr>
              <w:t>%≤比例≤</w:t>
            </w:r>
            <w:r>
              <w:rPr>
                <w:rFonts w:hint="eastAsia" w:ascii="Times New Roman" w:hAnsi="Times New Roman" w:eastAsia="仿宋" w:cs="仿宋"/>
                <w:b w:val="0"/>
                <w:bCs w:val="0"/>
                <w:color w:val="auto"/>
                <w:sz w:val="24"/>
                <w:szCs w:val="24"/>
                <w:highlight w:val="none"/>
                <w:u w:val="none"/>
                <w:lang w:val="en-US" w:eastAsia="zh-CN"/>
              </w:rPr>
              <w:t>80</w:t>
            </w:r>
            <w:r>
              <w:rPr>
                <w:rFonts w:hint="eastAsia" w:ascii="仿宋" w:hAnsi="仿宋" w:eastAsia="仿宋" w:cs="仿宋"/>
                <w:b w:val="0"/>
                <w:bCs w:val="0"/>
                <w:color w:val="auto"/>
                <w:sz w:val="24"/>
                <w:szCs w:val="24"/>
                <w:highlight w:val="none"/>
                <w:u w:val="none"/>
                <w:lang w:val="en-US" w:eastAsia="zh-CN"/>
              </w:rPr>
              <w:t>%</w:t>
            </w:r>
          </w:p>
        </w:tc>
        <w:tc>
          <w:tcPr>
            <w:tcW w:w="1183" w:type="dxa"/>
            <w:shd w:val="clear" w:color="auto" w:fill="auto"/>
            <w:vAlign w:val="center"/>
          </w:tcPr>
          <w:p w14:paraId="12554EE0">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rPr>
            </w:pPr>
            <w:r>
              <w:rPr>
                <w:rFonts w:hint="eastAsia" w:ascii="Times New Roman" w:hAnsi="Times New Roman" w:eastAsia="仿宋" w:cs="仿宋"/>
                <w:b w:val="0"/>
                <w:bCs w:val="0"/>
                <w:color w:val="auto"/>
                <w:sz w:val="24"/>
                <w:szCs w:val="24"/>
                <w:highlight w:val="none"/>
                <w:u w:val="none"/>
                <w:lang w:val="en-US" w:eastAsia="zh-CN"/>
              </w:rPr>
              <w:t>10</w:t>
            </w:r>
            <w:r>
              <w:rPr>
                <w:rFonts w:hint="eastAsia" w:ascii="仿宋" w:hAnsi="仿宋" w:eastAsia="仿宋" w:cs="仿宋"/>
                <w:b w:val="0"/>
                <w:bCs w:val="0"/>
                <w:color w:val="auto"/>
                <w:sz w:val="24"/>
                <w:szCs w:val="24"/>
                <w:highlight w:val="none"/>
                <w:u w:val="none"/>
                <w:lang w:val="en-US" w:eastAsia="zh-CN"/>
              </w:rPr>
              <w:t>～20*</w:t>
            </w:r>
          </w:p>
        </w:tc>
      </w:tr>
      <w:tr w14:paraId="5DFD7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1100" w:type="dxa"/>
            <w:vMerge w:val="continue"/>
            <w:vAlign w:val="center"/>
          </w:tcPr>
          <w:p w14:paraId="1BD121F6">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rPr>
            </w:pPr>
          </w:p>
        </w:tc>
        <w:tc>
          <w:tcPr>
            <w:tcW w:w="1500" w:type="dxa"/>
            <w:vMerge w:val="continue"/>
            <w:shd w:val="clear" w:color="auto" w:fill="auto"/>
            <w:vAlign w:val="center"/>
          </w:tcPr>
          <w:p w14:paraId="0D1CF693">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rPr>
            </w:pPr>
          </w:p>
        </w:tc>
        <w:tc>
          <w:tcPr>
            <w:tcW w:w="2925" w:type="dxa"/>
            <w:shd w:val="clear" w:color="auto" w:fill="auto"/>
            <w:vAlign w:val="center"/>
          </w:tcPr>
          <w:p w14:paraId="51D6A294">
            <w:pPr>
              <w:keepNext w:val="0"/>
              <w:keepLines w:val="0"/>
              <w:pageBreakBefore w:val="0"/>
              <w:widowControl w:val="0"/>
              <w:kinsoku/>
              <w:overflowPunct/>
              <w:topLinePunct w:val="0"/>
              <w:autoSpaceDE/>
              <w:autoSpaceDN/>
              <w:bidi w:val="0"/>
              <w:spacing w:line="0" w:lineRule="atLeast"/>
              <w:jc w:val="both"/>
              <w:rPr>
                <w:rFonts w:hint="eastAsia" w:ascii="仿宋" w:hAnsi="仿宋" w:eastAsia="仿宋" w:cs="仿宋"/>
                <w:b w:val="0"/>
                <w:bCs w:val="0"/>
                <w:color w:val="auto"/>
                <w:sz w:val="24"/>
                <w:szCs w:val="24"/>
                <w:highlight w:val="none"/>
                <w:u w:val="none"/>
              </w:rPr>
            </w:pPr>
            <w:r>
              <w:rPr>
                <w:rFonts w:hint="eastAsia" w:ascii="Times New Roman" w:hAnsi="Times New Roman" w:eastAsia="仿宋" w:cs="仿宋"/>
                <w:b w:val="0"/>
                <w:bCs w:val="0"/>
                <w:color w:val="auto"/>
                <w:sz w:val="24"/>
                <w:szCs w:val="24"/>
                <w:highlight w:val="none"/>
                <w:u w:val="none"/>
                <w:lang w:val="en-US" w:eastAsia="zh-CN"/>
              </w:rPr>
              <w:t>B</w:t>
            </w:r>
            <w:r>
              <w:rPr>
                <w:rFonts w:hint="eastAsia" w:ascii="仿宋" w:hAnsi="仿宋" w:eastAsia="仿宋" w:cs="仿宋"/>
                <w:b w:val="0"/>
                <w:bCs w:val="0"/>
                <w:color w:val="auto"/>
                <w:sz w:val="24"/>
                <w:szCs w:val="24"/>
                <w:highlight w:val="none"/>
                <w:u w:val="none"/>
                <w:lang w:val="en-US" w:eastAsia="zh-CN"/>
              </w:rPr>
              <w:t>.采用结构与建筑功能一体化预制构件</w:t>
            </w:r>
          </w:p>
        </w:tc>
        <w:tc>
          <w:tcPr>
            <w:tcW w:w="1992" w:type="dxa"/>
            <w:shd w:val="clear" w:color="auto" w:fill="auto"/>
            <w:vAlign w:val="center"/>
          </w:tcPr>
          <w:p w14:paraId="5E7C8F72">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rPr>
            </w:pPr>
            <w:r>
              <w:rPr>
                <w:rFonts w:hint="eastAsia" w:ascii="Times New Roman" w:hAnsi="Times New Roman" w:eastAsia="仿宋" w:cs="仿宋"/>
                <w:b w:val="0"/>
                <w:bCs w:val="0"/>
                <w:color w:val="auto"/>
                <w:sz w:val="24"/>
                <w:szCs w:val="24"/>
                <w:highlight w:val="none"/>
                <w:u w:val="none"/>
                <w:lang w:val="en-US" w:eastAsia="zh-CN"/>
              </w:rPr>
              <w:t>70</w:t>
            </w:r>
            <w:r>
              <w:rPr>
                <w:rFonts w:hint="eastAsia" w:ascii="仿宋" w:hAnsi="仿宋" w:eastAsia="仿宋" w:cs="仿宋"/>
                <w:b w:val="0"/>
                <w:bCs w:val="0"/>
                <w:color w:val="auto"/>
                <w:sz w:val="24"/>
                <w:szCs w:val="24"/>
                <w:highlight w:val="none"/>
                <w:u w:val="none"/>
                <w:lang w:val="en-US" w:eastAsia="zh-CN"/>
              </w:rPr>
              <w:t>%≤比例≤</w:t>
            </w:r>
            <w:r>
              <w:rPr>
                <w:rFonts w:hint="eastAsia" w:ascii="Times New Roman" w:hAnsi="Times New Roman" w:eastAsia="仿宋" w:cs="仿宋"/>
                <w:b w:val="0"/>
                <w:bCs w:val="0"/>
                <w:color w:val="auto"/>
                <w:sz w:val="24"/>
                <w:szCs w:val="24"/>
                <w:highlight w:val="none"/>
                <w:u w:val="none"/>
                <w:lang w:val="en-US" w:eastAsia="zh-CN"/>
              </w:rPr>
              <w:t>80</w:t>
            </w:r>
            <w:r>
              <w:rPr>
                <w:rFonts w:hint="eastAsia" w:ascii="仿宋" w:hAnsi="仿宋" w:eastAsia="仿宋" w:cs="仿宋"/>
                <w:b w:val="0"/>
                <w:bCs w:val="0"/>
                <w:color w:val="auto"/>
                <w:sz w:val="24"/>
                <w:szCs w:val="24"/>
                <w:highlight w:val="none"/>
                <w:u w:val="none"/>
                <w:lang w:val="en-US" w:eastAsia="zh-CN"/>
              </w:rPr>
              <w:t>%</w:t>
            </w:r>
          </w:p>
        </w:tc>
        <w:tc>
          <w:tcPr>
            <w:tcW w:w="1183" w:type="dxa"/>
            <w:shd w:val="clear" w:color="auto" w:fill="auto"/>
            <w:vAlign w:val="center"/>
          </w:tcPr>
          <w:p w14:paraId="56CFF95B">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rPr>
            </w:pPr>
            <w:r>
              <w:rPr>
                <w:rFonts w:hint="eastAsia" w:ascii="Times New Roman" w:hAnsi="Times New Roman" w:eastAsia="仿宋" w:cs="仿宋"/>
                <w:b w:val="0"/>
                <w:bCs w:val="0"/>
                <w:color w:val="auto"/>
                <w:sz w:val="24"/>
                <w:szCs w:val="24"/>
                <w:highlight w:val="none"/>
                <w:u w:val="none"/>
                <w:lang w:val="en-US" w:eastAsia="zh-CN"/>
              </w:rPr>
              <w:t>15</w:t>
            </w:r>
            <w:r>
              <w:rPr>
                <w:rFonts w:hint="eastAsia" w:ascii="仿宋" w:hAnsi="仿宋" w:eastAsia="仿宋" w:cs="仿宋"/>
                <w:b w:val="0"/>
                <w:bCs w:val="0"/>
                <w:color w:val="auto"/>
                <w:sz w:val="24"/>
                <w:szCs w:val="24"/>
                <w:highlight w:val="none"/>
                <w:u w:val="none"/>
                <w:lang w:val="en-US" w:eastAsia="zh-CN"/>
              </w:rPr>
              <w:t>～</w:t>
            </w:r>
            <w:r>
              <w:rPr>
                <w:rFonts w:hint="eastAsia" w:ascii="Times New Roman" w:hAnsi="Times New Roman" w:eastAsia="仿宋" w:cs="仿宋"/>
                <w:b w:val="0"/>
                <w:bCs w:val="0"/>
                <w:color w:val="auto"/>
                <w:sz w:val="24"/>
                <w:szCs w:val="24"/>
                <w:highlight w:val="none"/>
                <w:u w:val="none"/>
                <w:lang w:val="en-US" w:eastAsia="zh-CN"/>
              </w:rPr>
              <w:t>25</w:t>
            </w:r>
            <w:r>
              <w:rPr>
                <w:rFonts w:hint="eastAsia" w:ascii="仿宋" w:hAnsi="仿宋" w:eastAsia="仿宋" w:cs="仿宋"/>
                <w:b w:val="0"/>
                <w:bCs w:val="0"/>
                <w:color w:val="auto"/>
                <w:sz w:val="24"/>
                <w:szCs w:val="24"/>
                <w:highlight w:val="none"/>
                <w:u w:val="none"/>
                <w:lang w:val="en-US" w:eastAsia="zh-CN"/>
              </w:rPr>
              <w:t>*</w:t>
            </w:r>
          </w:p>
        </w:tc>
      </w:tr>
      <w:tr w14:paraId="5E4A6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100" w:type="dxa"/>
            <w:vMerge w:val="restart"/>
            <w:vAlign w:val="center"/>
          </w:tcPr>
          <w:p w14:paraId="35B3D485">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p>
          <w:p w14:paraId="098111EF">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p>
          <w:p w14:paraId="2F84BD9C">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p>
          <w:p w14:paraId="178CD7FE">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p>
          <w:p w14:paraId="0AB9E0BF">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p>
          <w:p w14:paraId="2E031040">
            <w:pPr>
              <w:keepNext w:val="0"/>
              <w:keepLines w:val="0"/>
              <w:pageBreakBefore w:val="0"/>
              <w:widowControl w:val="0"/>
              <w:kinsoku/>
              <w:overflowPunct/>
              <w:topLinePunct w:val="0"/>
              <w:autoSpaceDE/>
              <w:autoSpaceDN/>
              <w:bidi w:val="0"/>
              <w:spacing w:line="0" w:lineRule="atLeast"/>
              <w:jc w:val="center"/>
              <w:rPr>
                <w:rFonts w:hint="eastAsia" w:ascii="Times New Roman" w:hAnsi="Times New Roman" w:eastAsia="仿宋" w:cs="仿宋"/>
                <w:b w:val="0"/>
                <w:bCs w:val="0"/>
                <w:color w:val="auto"/>
                <w:sz w:val="24"/>
                <w:szCs w:val="24"/>
                <w:highlight w:val="none"/>
                <w:u w:val="none"/>
                <w:vertAlign w:val="subscript"/>
                <w:lang w:val="en-US" w:eastAsia="zh-CN"/>
              </w:rPr>
            </w:pPr>
            <w:r>
              <w:rPr>
                <w:rFonts w:hint="eastAsia" w:ascii="仿宋" w:hAnsi="仿宋" w:eastAsia="仿宋" w:cs="仿宋"/>
                <w:b w:val="0"/>
                <w:bCs w:val="0"/>
                <w:color w:val="auto"/>
                <w:sz w:val="24"/>
                <w:szCs w:val="24"/>
                <w:highlight w:val="none"/>
                <w:u w:val="none"/>
                <w:lang w:val="en-US" w:eastAsia="zh-CN"/>
              </w:rPr>
              <w:t>围护墙和内隔墙</w:t>
            </w:r>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2</w:t>
            </w:r>
          </w:p>
          <w:p w14:paraId="390DD8C2">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r>
              <w:rPr>
                <w:rFonts w:hint="eastAsia" w:ascii="Times New Roman" w:hAnsi="Times New Roman" w:eastAsia="仿宋" w:cs="仿宋"/>
                <w:b w:val="0"/>
                <w:bCs w:val="0"/>
                <w:color w:val="auto"/>
                <w:sz w:val="24"/>
                <w:szCs w:val="24"/>
                <w:highlight w:val="none"/>
                <w:u w:val="none"/>
                <w:lang w:val="en-US" w:eastAsia="zh-CN"/>
              </w:rPr>
              <w:t>(20</w:t>
            </w:r>
            <w:r>
              <w:rPr>
                <w:rFonts w:hint="eastAsia" w:ascii="仿宋" w:hAnsi="仿宋" w:eastAsia="仿宋" w:cs="仿宋"/>
                <w:b w:val="0"/>
                <w:bCs w:val="0"/>
                <w:color w:val="auto"/>
                <w:sz w:val="24"/>
                <w:szCs w:val="24"/>
                <w:highlight w:val="none"/>
                <w:u w:val="none"/>
                <w:lang w:val="en-US" w:eastAsia="zh-CN"/>
              </w:rPr>
              <w:t>分</w:t>
            </w:r>
            <w:r>
              <w:rPr>
                <w:rFonts w:hint="eastAsia" w:ascii="Times New Roman" w:hAnsi="Times New Roman" w:eastAsia="仿宋" w:cs="仿宋"/>
                <w:b w:val="0"/>
                <w:bCs w:val="0"/>
                <w:color w:val="auto"/>
                <w:sz w:val="24"/>
                <w:szCs w:val="24"/>
                <w:highlight w:val="none"/>
                <w:u w:val="none"/>
                <w:lang w:val="en-US" w:eastAsia="zh-CN"/>
              </w:rPr>
              <w:t>)</w:t>
            </w:r>
          </w:p>
        </w:tc>
        <w:tc>
          <w:tcPr>
            <w:tcW w:w="1500" w:type="dxa"/>
            <w:vMerge w:val="restart"/>
            <w:shd w:val="clear" w:color="auto" w:fill="auto"/>
            <w:vAlign w:val="center"/>
          </w:tcPr>
          <w:p w14:paraId="1D9431D2">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非承重围护墙</w:t>
            </w:r>
          </w:p>
        </w:tc>
        <w:tc>
          <w:tcPr>
            <w:tcW w:w="2925" w:type="dxa"/>
            <w:shd w:val="clear" w:color="auto" w:fill="auto"/>
            <w:vAlign w:val="center"/>
          </w:tcPr>
          <w:p w14:paraId="405BEA49">
            <w:pPr>
              <w:keepNext w:val="0"/>
              <w:keepLines w:val="0"/>
              <w:pageBreakBefore w:val="0"/>
              <w:widowControl w:val="0"/>
              <w:kinsoku/>
              <w:overflowPunct/>
              <w:topLinePunct w:val="0"/>
              <w:autoSpaceDE/>
              <w:autoSpaceDN/>
              <w:bidi w:val="0"/>
              <w:spacing w:line="0" w:lineRule="atLeast"/>
              <w:jc w:val="both"/>
              <w:rPr>
                <w:rFonts w:hint="eastAsia" w:ascii="仿宋" w:hAnsi="仿宋" w:eastAsia="仿宋" w:cs="仿宋"/>
                <w:b w:val="0"/>
                <w:bCs w:val="0"/>
                <w:color w:val="auto"/>
                <w:sz w:val="24"/>
                <w:szCs w:val="24"/>
                <w:highlight w:val="none"/>
                <w:u w:val="none"/>
                <w:lang w:val="en-US" w:eastAsia="zh-CN"/>
              </w:rPr>
            </w:pPr>
            <w:r>
              <w:rPr>
                <w:rFonts w:hint="eastAsia" w:ascii="Times New Roman" w:hAnsi="Times New Roman" w:eastAsia="仿宋" w:cs="仿宋"/>
                <w:b w:val="0"/>
                <w:bCs w:val="0"/>
                <w:color w:val="auto"/>
                <w:sz w:val="24"/>
                <w:szCs w:val="24"/>
                <w:highlight w:val="none"/>
                <w:u w:val="none"/>
                <w:lang w:val="en-US" w:eastAsia="zh-CN"/>
              </w:rPr>
              <w:t>A</w:t>
            </w:r>
            <w:r>
              <w:rPr>
                <w:rFonts w:hint="eastAsia" w:ascii="仿宋" w:hAnsi="仿宋" w:eastAsia="仿宋" w:cs="仿宋"/>
                <w:b w:val="0"/>
                <w:bCs w:val="0"/>
                <w:color w:val="auto"/>
                <w:sz w:val="24"/>
                <w:szCs w:val="24"/>
                <w:highlight w:val="none"/>
                <w:u w:val="none"/>
                <w:lang w:val="en-US" w:eastAsia="zh-CN"/>
              </w:rPr>
              <w:t>.非承重围护墙非砌筑</w:t>
            </w:r>
          </w:p>
        </w:tc>
        <w:tc>
          <w:tcPr>
            <w:tcW w:w="1992" w:type="dxa"/>
            <w:shd w:val="clear" w:color="auto" w:fill="auto"/>
            <w:vAlign w:val="center"/>
          </w:tcPr>
          <w:p w14:paraId="0C3E460D">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比例≥</w:t>
            </w:r>
            <w:r>
              <w:rPr>
                <w:rFonts w:hint="eastAsia" w:ascii="Times New Roman" w:hAnsi="Times New Roman" w:eastAsia="仿宋" w:cs="仿宋"/>
                <w:b w:val="0"/>
                <w:bCs w:val="0"/>
                <w:color w:val="auto"/>
                <w:sz w:val="24"/>
                <w:szCs w:val="24"/>
                <w:highlight w:val="none"/>
                <w:u w:val="none"/>
                <w:lang w:val="en-US" w:eastAsia="zh-CN"/>
              </w:rPr>
              <w:t>80</w:t>
            </w:r>
            <w:r>
              <w:rPr>
                <w:rFonts w:hint="eastAsia" w:ascii="仿宋" w:hAnsi="仿宋" w:eastAsia="仿宋" w:cs="仿宋"/>
                <w:b w:val="0"/>
                <w:bCs w:val="0"/>
                <w:color w:val="auto"/>
                <w:sz w:val="24"/>
                <w:szCs w:val="24"/>
                <w:highlight w:val="none"/>
                <w:u w:val="none"/>
                <w:lang w:val="en-US" w:eastAsia="zh-CN"/>
              </w:rPr>
              <w:t>%</w:t>
            </w:r>
            <w:r>
              <w:rPr>
                <w:rFonts w:hint="eastAsia" w:ascii="Times New Roman" w:hAnsi="Times New Roman" w:eastAsia="仿宋" w:cs="仿宋"/>
                <w:b w:val="0"/>
                <w:bCs w:val="0"/>
                <w:color w:val="auto"/>
                <w:sz w:val="24"/>
                <w:szCs w:val="24"/>
                <w:highlight w:val="none"/>
                <w:u w:val="none"/>
                <w:lang w:val="en-US" w:eastAsia="zh-CN"/>
              </w:rPr>
              <w:t xml:space="preserve"> </w:t>
            </w:r>
          </w:p>
        </w:tc>
        <w:tc>
          <w:tcPr>
            <w:tcW w:w="1183" w:type="dxa"/>
            <w:shd w:val="clear" w:color="auto" w:fill="auto"/>
            <w:vAlign w:val="center"/>
          </w:tcPr>
          <w:p w14:paraId="3148E62F">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r>
              <w:rPr>
                <w:rFonts w:hint="eastAsia" w:ascii="Times New Roman" w:hAnsi="Times New Roman" w:eastAsia="仿宋" w:cs="仿宋"/>
                <w:b w:val="0"/>
                <w:bCs w:val="0"/>
                <w:color w:val="auto"/>
                <w:sz w:val="24"/>
                <w:szCs w:val="24"/>
                <w:highlight w:val="none"/>
                <w:u w:val="none"/>
                <w:lang w:val="en-US" w:eastAsia="zh-CN"/>
              </w:rPr>
              <w:t>5</w:t>
            </w:r>
          </w:p>
        </w:tc>
      </w:tr>
      <w:tr w14:paraId="7E303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1100" w:type="dxa"/>
            <w:vMerge w:val="continue"/>
            <w:vAlign w:val="center"/>
          </w:tcPr>
          <w:p w14:paraId="704CCD8C">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p>
        </w:tc>
        <w:tc>
          <w:tcPr>
            <w:tcW w:w="1500" w:type="dxa"/>
            <w:vMerge w:val="continue"/>
            <w:shd w:val="clear" w:color="auto" w:fill="auto"/>
            <w:vAlign w:val="center"/>
          </w:tcPr>
          <w:p w14:paraId="7069B5A9">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p>
        </w:tc>
        <w:tc>
          <w:tcPr>
            <w:tcW w:w="2925" w:type="dxa"/>
            <w:shd w:val="clear" w:color="auto" w:fill="auto"/>
            <w:vAlign w:val="center"/>
          </w:tcPr>
          <w:p w14:paraId="2CD000EF">
            <w:pPr>
              <w:keepNext w:val="0"/>
              <w:keepLines w:val="0"/>
              <w:pageBreakBefore w:val="0"/>
              <w:widowControl w:val="0"/>
              <w:kinsoku/>
              <w:overflowPunct/>
              <w:topLinePunct w:val="0"/>
              <w:autoSpaceDE/>
              <w:autoSpaceDN/>
              <w:bidi w:val="0"/>
              <w:spacing w:line="0" w:lineRule="atLeast"/>
              <w:jc w:val="both"/>
              <w:rPr>
                <w:rFonts w:hint="eastAsia" w:ascii="仿宋" w:hAnsi="仿宋" w:eastAsia="仿宋" w:cs="仿宋"/>
                <w:b w:val="0"/>
                <w:bCs w:val="0"/>
                <w:color w:val="auto"/>
                <w:sz w:val="24"/>
                <w:szCs w:val="24"/>
                <w:highlight w:val="none"/>
                <w:u w:val="none"/>
                <w:lang w:val="en-US" w:eastAsia="zh-CN"/>
              </w:rPr>
            </w:pPr>
            <w:r>
              <w:rPr>
                <w:rFonts w:hint="eastAsia" w:ascii="Times New Roman" w:hAnsi="Times New Roman" w:eastAsia="仿宋" w:cs="仿宋"/>
                <w:b w:val="0"/>
                <w:bCs w:val="0"/>
                <w:color w:val="auto"/>
                <w:sz w:val="24"/>
                <w:szCs w:val="24"/>
                <w:highlight w:val="none"/>
                <w:u w:val="none"/>
                <w:lang w:val="en-US" w:eastAsia="zh-CN"/>
              </w:rPr>
              <w:t>B</w:t>
            </w:r>
            <w:r>
              <w:rPr>
                <w:rFonts w:hint="eastAsia" w:ascii="仿宋" w:hAnsi="仿宋" w:eastAsia="仿宋" w:cs="仿宋"/>
                <w:b w:val="0"/>
                <w:bCs w:val="0"/>
                <w:color w:val="auto"/>
                <w:sz w:val="24"/>
                <w:szCs w:val="24"/>
                <w:highlight w:val="none"/>
                <w:u w:val="none"/>
                <w:lang w:val="en-US" w:eastAsia="zh-CN"/>
              </w:rPr>
              <w:t>.采用新型模板施工工艺的全现浇外墙</w:t>
            </w:r>
          </w:p>
        </w:tc>
        <w:tc>
          <w:tcPr>
            <w:tcW w:w="1992" w:type="dxa"/>
            <w:shd w:val="clear" w:color="auto" w:fill="auto"/>
            <w:vAlign w:val="center"/>
          </w:tcPr>
          <w:p w14:paraId="2D1D0543">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比例≥</w:t>
            </w:r>
            <w:r>
              <w:rPr>
                <w:rFonts w:hint="eastAsia" w:ascii="Times New Roman" w:hAnsi="Times New Roman" w:eastAsia="仿宋" w:cs="仿宋"/>
                <w:b w:val="0"/>
                <w:bCs w:val="0"/>
                <w:color w:val="auto"/>
                <w:sz w:val="24"/>
                <w:szCs w:val="24"/>
                <w:highlight w:val="none"/>
                <w:u w:val="none"/>
                <w:lang w:val="en-US" w:eastAsia="zh-CN"/>
              </w:rPr>
              <w:t>85</w:t>
            </w:r>
            <w:r>
              <w:rPr>
                <w:rFonts w:hint="eastAsia" w:ascii="仿宋" w:hAnsi="仿宋" w:eastAsia="仿宋" w:cs="仿宋"/>
                <w:b w:val="0"/>
                <w:bCs w:val="0"/>
                <w:color w:val="auto"/>
                <w:sz w:val="24"/>
                <w:szCs w:val="24"/>
                <w:highlight w:val="none"/>
                <w:u w:val="none"/>
                <w:lang w:val="en-US" w:eastAsia="zh-CN"/>
              </w:rPr>
              <w:t>%</w:t>
            </w:r>
            <w:r>
              <w:rPr>
                <w:rFonts w:hint="eastAsia" w:ascii="Times New Roman" w:hAnsi="Times New Roman" w:eastAsia="仿宋" w:cs="仿宋"/>
                <w:b w:val="0"/>
                <w:bCs w:val="0"/>
                <w:color w:val="auto"/>
                <w:sz w:val="24"/>
                <w:szCs w:val="24"/>
                <w:highlight w:val="none"/>
                <w:u w:val="none"/>
                <w:lang w:val="en-US" w:eastAsia="zh-CN"/>
              </w:rPr>
              <w:t xml:space="preserve"> </w:t>
            </w:r>
          </w:p>
        </w:tc>
        <w:tc>
          <w:tcPr>
            <w:tcW w:w="1183" w:type="dxa"/>
            <w:shd w:val="clear" w:color="auto" w:fill="auto"/>
            <w:vAlign w:val="center"/>
          </w:tcPr>
          <w:p w14:paraId="37790F8E">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r>
              <w:rPr>
                <w:rFonts w:hint="eastAsia" w:ascii="Times New Roman" w:hAnsi="Times New Roman" w:eastAsia="仿宋" w:cs="仿宋"/>
                <w:b w:val="0"/>
                <w:bCs w:val="0"/>
                <w:color w:val="auto"/>
                <w:sz w:val="24"/>
                <w:szCs w:val="24"/>
                <w:highlight w:val="none"/>
                <w:u w:val="none"/>
                <w:lang w:val="en-US" w:eastAsia="zh-CN"/>
              </w:rPr>
              <w:t>5</w:t>
            </w:r>
          </w:p>
        </w:tc>
      </w:tr>
      <w:tr w14:paraId="2AC04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1100" w:type="dxa"/>
            <w:vMerge w:val="continue"/>
            <w:vAlign w:val="center"/>
          </w:tcPr>
          <w:p w14:paraId="449609FD">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p>
        </w:tc>
        <w:tc>
          <w:tcPr>
            <w:tcW w:w="1500" w:type="dxa"/>
            <w:vMerge w:val="restart"/>
            <w:shd w:val="clear" w:color="auto" w:fill="auto"/>
            <w:vAlign w:val="center"/>
          </w:tcPr>
          <w:p w14:paraId="6DADEA20">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围护墙集成化</w:t>
            </w:r>
          </w:p>
        </w:tc>
        <w:tc>
          <w:tcPr>
            <w:tcW w:w="2925" w:type="dxa"/>
            <w:shd w:val="clear" w:color="auto" w:fill="auto"/>
            <w:vAlign w:val="center"/>
          </w:tcPr>
          <w:p w14:paraId="7B8B9887">
            <w:pPr>
              <w:keepNext w:val="0"/>
              <w:keepLines w:val="0"/>
              <w:pageBreakBefore w:val="0"/>
              <w:widowControl w:val="0"/>
              <w:kinsoku/>
              <w:overflowPunct/>
              <w:topLinePunct w:val="0"/>
              <w:autoSpaceDE/>
              <w:autoSpaceDN/>
              <w:bidi w:val="0"/>
              <w:spacing w:line="0" w:lineRule="atLeast"/>
              <w:jc w:val="both"/>
              <w:rPr>
                <w:rFonts w:hint="eastAsia" w:ascii="仿宋" w:hAnsi="仿宋" w:eastAsia="仿宋" w:cs="仿宋"/>
                <w:b w:val="0"/>
                <w:bCs w:val="0"/>
                <w:color w:val="auto"/>
                <w:sz w:val="24"/>
                <w:szCs w:val="24"/>
                <w:highlight w:val="none"/>
                <w:u w:val="none"/>
                <w:lang w:val="en-US" w:eastAsia="zh-CN"/>
              </w:rPr>
            </w:pPr>
            <w:r>
              <w:rPr>
                <w:rFonts w:hint="eastAsia" w:ascii="Times New Roman" w:hAnsi="Times New Roman" w:eastAsia="仿宋" w:cs="仿宋"/>
                <w:b w:val="0"/>
                <w:bCs w:val="0"/>
                <w:color w:val="auto"/>
                <w:sz w:val="24"/>
                <w:szCs w:val="24"/>
                <w:highlight w:val="none"/>
                <w:u w:val="none"/>
                <w:lang w:val="en-US" w:eastAsia="zh-CN"/>
              </w:rPr>
              <w:t>A</w:t>
            </w:r>
            <w:r>
              <w:rPr>
                <w:rFonts w:hint="eastAsia" w:ascii="仿宋" w:hAnsi="仿宋" w:eastAsia="仿宋" w:cs="仿宋"/>
                <w:b w:val="0"/>
                <w:bCs w:val="0"/>
                <w:color w:val="auto"/>
                <w:sz w:val="24"/>
                <w:szCs w:val="24"/>
                <w:highlight w:val="none"/>
                <w:u w:val="none"/>
                <w:lang w:val="en-US" w:eastAsia="zh-CN"/>
              </w:rPr>
              <w:t>.围护墙与保温、隔热、装饰一体化</w:t>
            </w:r>
          </w:p>
        </w:tc>
        <w:tc>
          <w:tcPr>
            <w:tcW w:w="1992" w:type="dxa"/>
            <w:shd w:val="clear" w:color="auto" w:fill="auto"/>
            <w:vAlign w:val="center"/>
          </w:tcPr>
          <w:p w14:paraId="7BC1297A">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r>
              <w:rPr>
                <w:rFonts w:hint="eastAsia" w:ascii="Times New Roman" w:hAnsi="Times New Roman" w:eastAsia="仿宋" w:cs="仿宋"/>
                <w:b w:val="0"/>
                <w:bCs w:val="0"/>
                <w:color w:val="auto"/>
                <w:sz w:val="24"/>
                <w:szCs w:val="24"/>
                <w:highlight w:val="none"/>
                <w:u w:val="none"/>
                <w:lang w:val="en-US" w:eastAsia="zh-CN"/>
              </w:rPr>
              <w:t>50</w:t>
            </w:r>
            <w:r>
              <w:rPr>
                <w:rFonts w:hint="eastAsia" w:ascii="仿宋" w:hAnsi="仿宋" w:eastAsia="仿宋" w:cs="仿宋"/>
                <w:b w:val="0"/>
                <w:bCs w:val="0"/>
                <w:color w:val="auto"/>
                <w:sz w:val="24"/>
                <w:szCs w:val="24"/>
                <w:highlight w:val="none"/>
                <w:u w:val="none"/>
                <w:lang w:val="en-US" w:eastAsia="zh-CN"/>
              </w:rPr>
              <w:t>%≤比例≤</w:t>
            </w:r>
            <w:r>
              <w:rPr>
                <w:rFonts w:hint="eastAsia" w:ascii="Times New Roman" w:hAnsi="Times New Roman" w:eastAsia="仿宋" w:cs="仿宋"/>
                <w:b w:val="0"/>
                <w:bCs w:val="0"/>
                <w:color w:val="auto"/>
                <w:sz w:val="24"/>
                <w:szCs w:val="24"/>
                <w:highlight w:val="none"/>
                <w:u w:val="none"/>
                <w:lang w:val="en-US" w:eastAsia="zh-CN"/>
              </w:rPr>
              <w:t>80</w:t>
            </w:r>
            <w:r>
              <w:rPr>
                <w:rFonts w:hint="eastAsia" w:ascii="仿宋" w:hAnsi="仿宋" w:eastAsia="仿宋" w:cs="仿宋"/>
                <w:b w:val="0"/>
                <w:bCs w:val="0"/>
                <w:color w:val="auto"/>
                <w:sz w:val="24"/>
                <w:szCs w:val="24"/>
                <w:highlight w:val="none"/>
                <w:u w:val="none"/>
                <w:lang w:val="en-US" w:eastAsia="zh-CN"/>
              </w:rPr>
              <w:t>%</w:t>
            </w:r>
          </w:p>
        </w:tc>
        <w:tc>
          <w:tcPr>
            <w:tcW w:w="1183" w:type="dxa"/>
            <w:shd w:val="clear" w:color="auto" w:fill="auto"/>
            <w:vAlign w:val="center"/>
          </w:tcPr>
          <w:p w14:paraId="6F919BA0">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r>
              <w:rPr>
                <w:rFonts w:hint="eastAsia" w:ascii="Times New Roman" w:hAnsi="Times New Roman" w:eastAsia="仿宋" w:cs="仿宋"/>
                <w:b w:val="0"/>
                <w:bCs w:val="0"/>
                <w:color w:val="auto"/>
                <w:sz w:val="24"/>
                <w:szCs w:val="24"/>
                <w:highlight w:val="none"/>
                <w:u w:val="none"/>
                <w:lang w:val="en-US" w:eastAsia="zh-CN"/>
              </w:rPr>
              <w:t>3</w:t>
            </w:r>
            <w:r>
              <w:rPr>
                <w:rFonts w:hint="eastAsia" w:ascii="仿宋" w:hAnsi="仿宋" w:eastAsia="仿宋" w:cs="仿宋"/>
                <w:b w:val="0"/>
                <w:bCs w:val="0"/>
                <w:color w:val="auto"/>
                <w:sz w:val="24"/>
                <w:szCs w:val="24"/>
                <w:highlight w:val="none"/>
                <w:u w:val="none"/>
                <w:lang w:val="en-US" w:eastAsia="zh-CN"/>
              </w:rPr>
              <w:t>～</w:t>
            </w:r>
            <w:r>
              <w:rPr>
                <w:rFonts w:hint="eastAsia" w:ascii="Times New Roman" w:hAnsi="Times New Roman" w:eastAsia="仿宋" w:cs="仿宋"/>
                <w:b w:val="0"/>
                <w:bCs w:val="0"/>
                <w:color w:val="auto"/>
                <w:sz w:val="24"/>
                <w:szCs w:val="24"/>
                <w:highlight w:val="none"/>
                <w:u w:val="none"/>
                <w:lang w:val="en-US" w:eastAsia="zh-CN"/>
              </w:rPr>
              <w:t>5</w:t>
            </w:r>
            <w:r>
              <w:rPr>
                <w:rFonts w:hint="eastAsia" w:ascii="仿宋" w:hAnsi="仿宋" w:eastAsia="仿宋" w:cs="仿宋"/>
                <w:b w:val="0"/>
                <w:bCs w:val="0"/>
                <w:color w:val="auto"/>
                <w:sz w:val="24"/>
                <w:szCs w:val="24"/>
                <w:highlight w:val="none"/>
                <w:u w:val="none"/>
                <w:lang w:val="en-US" w:eastAsia="zh-CN"/>
              </w:rPr>
              <w:t>*</w:t>
            </w:r>
          </w:p>
        </w:tc>
      </w:tr>
      <w:tr w14:paraId="77CB1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100" w:type="dxa"/>
            <w:vMerge w:val="continue"/>
            <w:vAlign w:val="center"/>
          </w:tcPr>
          <w:p w14:paraId="036FC231">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p>
        </w:tc>
        <w:tc>
          <w:tcPr>
            <w:tcW w:w="1500" w:type="dxa"/>
            <w:vMerge w:val="continue"/>
            <w:shd w:val="clear" w:color="auto" w:fill="auto"/>
            <w:vAlign w:val="center"/>
          </w:tcPr>
          <w:p w14:paraId="23CA9E93">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p>
        </w:tc>
        <w:tc>
          <w:tcPr>
            <w:tcW w:w="2925" w:type="dxa"/>
            <w:shd w:val="clear" w:color="auto" w:fill="auto"/>
            <w:vAlign w:val="center"/>
          </w:tcPr>
          <w:p w14:paraId="5897A582">
            <w:pPr>
              <w:keepNext w:val="0"/>
              <w:keepLines w:val="0"/>
              <w:pageBreakBefore w:val="0"/>
              <w:widowControl w:val="0"/>
              <w:kinsoku/>
              <w:overflowPunct/>
              <w:topLinePunct w:val="0"/>
              <w:autoSpaceDE/>
              <w:autoSpaceDN/>
              <w:bidi w:val="0"/>
              <w:spacing w:line="0" w:lineRule="atLeast"/>
              <w:jc w:val="both"/>
              <w:rPr>
                <w:rFonts w:hint="eastAsia" w:ascii="仿宋" w:hAnsi="仿宋" w:eastAsia="仿宋" w:cs="仿宋"/>
                <w:b w:val="0"/>
                <w:bCs w:val="0"/>
                <w:color w:val="auto"/>
                <w:sz w:val="24"/>
                <w:szCs w:val="24"/>
                <w:highlight w:val="none"/>
                <w:u w:val="none"/>
                <w:lang w:val="en-US" w:eastAsia="zh-CN"/>
              </w:rPr>
            </w:pPr>
            <w:r>
              <w:rPr>
                <w:rFonts w:hint="eastAsia" w:ascii="Times New Roman" w:hAnsi="Times New Roman" w:eastAsia="仿宋" w:cs="仿宋"/>
                <w:b w:val="0"/>
                <w:bCs w:val="0"/>
                <w:color w:val="auto"/>
                <w:sz w:val="24"/>
                <w:szCs w:val="24"/>
                <w:highlight w:val="none"/>
                <w:u w:val="none"/>
                <w:lang w:val="en-US" w:eastAsia="zh-CN"/>
              </w:rPr>
              <w:t>B</w:t>
            </w:r>
            <w:r>
              <w:rPr>
                <w:rFonts w:hint="eastAsia" w:ascii="仿宋" w:hAnsi="仿宋" w:eastAsia="仿宋" w:cs="仿宋"/>
                <w:b w:val="0"/>
                <w:bCs w:val="0"/>
                <w:color w:val="auto"/>
                <w:sz w:val="24"/>
                <w:szCs w:val="24"/>
                <w:highlight w:val="none"/>
                <w:u w:val="none"/>
                <w:lang w:val="en-US" w:eastAsia="zh-CN"/>
              </w:rPr>
              <w:t>.围护墙与保温、隔热一体化</w:t>
            </w:r>
            <w:r>
              <w:rPr>
                <w:rFonts w:hint="eastAsia" w:ascii="Times New Roman" w:hAnsi="Times New Roman" w:eastAsia="仿宋" w:cs="仿宋"/>
                <w:b w:val="0"/>
                <w:bCs w:val="0"/>
                <w:color w:val="auto"/>
                <w:sz w:val="24"/>
                <w:szCs w:val="24"/>
                <w:highlight w:val="none"/>
                <w:u w:val="none"/>
                <w:lang w:val="en-US" w:eastAsia="zh-CN"/>
              </w:rPr>
              <w:t xml:space="preserve"> </w:t>
            </w:r>
          </w:p>
        </w:tc>
        <w:tc>
          <w:tcPr>
            <w:tcW w:w="1992" w:type="dxa"/>
            <w:shd w:val="clear" w:color="auto" w:fill="auto"/>
            <w:vAlign w:val="center"/>
          </w:tcPr>
          <w:p w14:paraId="2A30A790">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r>
              <w:rPr>
                <w:rFonts w:hint="eastAsia" w:ascii="Times New Roman" w:hAnsi="Times New Roman" w:eastAsia="仿宋" w:cs="仿宋"/>
                <w:b w:val="0"/>
                <w:bCs w:val="0"/>
                <w:color w:val="auto"/>
                <w:sz w:val="24"/>
                <w:szCs w:val="24"/>
                <w:highlight w:val="none"/>
                <w:u w:val="none"/>
                <w:lang w:val="en-US" w:eastAsia="zh-CN"/>
              </w:rPr>
              <w:t>50</w:t>
            </w:r>
            <w:r>
              <w:rPr>
                <w:rFonts w:hint="eastAsia" w:ascii="仿宋" w:hAnsi="仿宋" w:eastAsia="仿宋" w:cs="仿宋"/>
                <w:b w:val="0"/>
                <w:bCs w:val="0"/>
                <w:color w:val="auto"/>
                <w:sz w:val="24"/>
                <w:szCs w:val="24"/>
                <w:highlight w:val="none"/>
                <w:u w:val="none"/>
                <w:lang w:val="en-US" w:eastAsia="zh-CN"/>
              </w:rPr>
              <w:t>%≤比例≤</w:t>
            </w:r>
            <w:r>
              <w:rPr>
                <w:rFonts w:hint="eastAsia" w:ascii="Times New Roman" w:hAnsi="Times New Roman" w:eastAsia="仿宋" w:cs="仿宋"/>
                <w:b w:val="0"/>
                <w:bCs w:val="0"/>
                <w:color w:val="auto"/>
                <w:sz w:val="24"/>
                <w:szCs w:val="24"/>
                <w:highlight w:val="none"/>
                <w:u w:val="none"/>
                <w:lang w:val="en-US" w:eastAsia="zh-CN"/>
              </w:rPr>
              <w:t>80</w:t>
            </w:r>
            <w:r>
              <w:rPr>
                <w:rFonts w:hint="eastAsia" w:ascii="仿宋" w:hAnsi="仿宋" w:eastAsia="仿宋" w:cs="仿宋"/>
                <w:b w:val="0"/>
                <w:bCs w:val="0"/>
                <w:color w:val="auto"/>
                <w:sz w:val="24"/>
                <w:szCs w:val="24"/>
                <w:highlight w:val="none"/>
                <w:u w:val="none"/>
                <w:lang w:val="en-US" w:eastAsia="zh-CN"/>
              </w:rPr>
              <w:t>%</w:t>
            </w:r>
          </w:p>
        </w:tc>
        <w:tc>
          <w:tcPr>
            <w:tcW w:w="1183" w:type="dxa"/>
            <w:shd w:val="clear" w:color="auto" w:fill="auto"/>
            <w:vAlign w:val="center"/>
          </w:tcPr>
          <w:p w14:paraId="70DFEE8C">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r>
              <w:rPr>
                <w:rFonts w:hint="eastAsia" w:ascii="Times New Roman" w:hAnsi="Times New Roman" w:eastAsia="仿宋" w:cs="仿宋"/>
                <w:b w:val="0"/>
                <w:bCs w:val="0"/>
                <w:color w:val="auto"/>
                <w:sz w:val="24"/>
                <w:szCs w:val="24"/>
                <w:highlight w:val="none"/>
                <w:u w:val="none"/>
                <w:lang w:val="en-US" w:eastAsia="zh-CN"/>
              </w:rPr>
              <w:t>2</w:t>
            </w:r>
            <w:r>
              <w:rPr>
                <w:rFonts w:hint="eastAsia" w:ascii="仿宋" w:hAnsi="仿宋" w:eastAsia="仿宋" w:cs="仿宋"/>
                <w:b w:val="0"/>
                <w:bCs w:val="0"/>
                <w:color w:val="auto"/>
                <w:sz w:val="24"/>
                <w:szCs w:val="24"/>
                <w:highlight w:val="none"/>
                <w:u w:val="none"/>
                <w:lang w:val="en-US" w:eastAsia="zh-CN"/>
              </w:rPr>
              <w:t>～5*</w:t>
            </w:r>
          </w:p>
        </w:tc>
      </w:tr>
      <w:tr w14:paraId="7F620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1100" w:type="dxa"/>
            <w:vMerge w:val="continue"/>
            <w:vAlign w:val="center"/>
          </w:tcPr>
          <w:p w14:paraId="6CC9949B">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p>
        </w:tc>
        <w:tc>
          <w:tcPr>
            <w:tcW w:w="1500" w:type="dxa"/>
            <w:vMerge w:val="continue"/>
            <w:shd w:val="clear" w:color="auto" w:fill="auto"/>
            <w:vAlign w:val="center"/>
          </w:tcPr>
          <w:p w14:paraId="279467E5">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p>
        </w:tc>
        <w:tc>
          <w:tcPr>
            <w:tcW w:w="2925" w:type="dxa"/>
            <w:shd w:val="clear" w:color="auto" w:fill="auto"/>
            <w:vAlign w:val="center"/>
          </w:tcPr>
          <w:p w14:paraId="1BA2DCD5">
            <w:pPr>
              <w:keepNext w:val="0"/>
              <w:keepLines w:val="0"/>
              <w:pageBreakBefore w:val="0"/>
              <w:widowControl w:val="0"/>
              <w:kinsoku/>
              <w:overflowPunct/>
              <w:topLinePunct w:val="0"/>
              <w:autoSpaceDE/>
              <w:autoSpaceDN/>
              <w:bidi w:val="0"/>
              <w:spacing w:line="0" w:lineRule="atLeast"/>
              <w:jc w:val="both"/>
              <w:rPr>
                <w:rFonts w:hint="eastAsia" w:ascii="仿宋" w:hAnsi="仿宋" w:eastAsia="仿宋" w:cs="仿宋"/>
                <w:b w:val="0"/>
                <w:bCs w:val="0"/>
                <w:color w:val="auto"/>
                <w:sz w:val="24"/>
                <w:szCs w:val="24"/>
                <w:highlight w:val="none"/>
                <w:u w:val="none"/>
                <w:lang w:val="en-US" w:eastAsia="zh-CN"/>
              </w:rPr>
            </w:pPr>
            <w:r>
              <w:rPr>
                <w:rFonts w:hint="eastAsia" w:ascii="Times New Roman" w:hAnsi="Times New Roman" w:eastAsia="仿宋" w:cs="仿宋"/>
                <w:b w:val="0"/>
                <w:bCs w:val="0"/>
                <w:color w:val="auto"/>
                <w:sz w:val="24"/>
                <w:szCs w:val="24"/>
                <w:highlight w:val="none"/>
                <w:u w:val="none"/>
                <w:lang w:val="en-US" w:eastAsia="zh-CN"/>
              </w:rPr>
              <w:t>C</w:t>
            </w:r>
            <w:r>
              <w:rPr>
                <w:rFonts w:hint="eastAsia" w:ascii="仿宋" w:hAnsi="仿宋" w:eastAsia="仿宋" w:cs="仿宋"/>
                <w:b w:val="0"/>
                <w:bCs w:val="0"/>
                <w:color w:val="auto"/>
                <w:sz w:val="24"/>
                <w:szCs w:val="24"/>
                <w:highlight w:val="none"/>
                <w:u w:val="none"/>
                <w:lang w:val="en-US" w:eastAsia="zh-CN"/>
              </w:rPr>
              <w:t>.采用干式工法保温装饰一体板</w:t>
            </w:r>
          </w:p>
        </w:tc>
        <w:tc>
          <w:tcPr>
            <w:tcW w:w="1992" w:type="dxa"/>
            <w:shd w:val="clear" w:color="auto" w:fill="auto"/>
            <w:vAlign w:val="center"/>
          </w:tcPr>
          <w:p w14:paraId="73CA0C6E">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比例≥</w:t>
            </w:r>
            <w:r>
              <w:rPr>
                <w:rFonts w:hint="eastAsia" w:ascii="Times New Roman" w:hAnsi="Times New Roman" w:eastAsia="仿宋" w:cs="仿宋"/>
                <w:b w:val="0"/>
                <w:bCs w:val="0"/>
                <w:color w:val="auto"/>
                <w:sz w:val="24"/>
                <w:szCs w:val="24"/>
                <w:highlight w:val="none"/>
                <w:u w:val="none"/>
                <w:lang w:val="en-US" w:eastAsia="zh-CN"/>
              </w:rPr>
              <w:t>80</w:t>
            </w:r>
            <w:r>
              <w:rPr>
                <w:rFonts w:hint="eastAsia" w:ascii="仿宋" w:hAnsi="仿宋" w:eastAsia="仿宋" w:cs="仿宋"/>
                <w:b w:val="0"/>
                <w:bCs w:val="0"/>
                <w:color w:val="auto"/>
                <w:sz w:val="24"/>
                <w:szCs w:val="24"/>
                <w:highlight w:val="none"/>
                <w:u w:val="none"/>
                <w:lang w:val="en-US" w:eastAsia="zh-CN"/>
              </w:rPr>
              <w:t>%</w:t>
            </w:r>
            <w:r>
              <w:rPr>
                <w:rFonts w:hint="eastAsia" w:ascii="Times New Roman" w:hAnsi="Times New Roman" w:eastAsia="仿宋" w:cs="仿宋"/>
                <w:b w:val="0"/>
                <w:bCs w:val="0"/>
                <w:color w:val="auto"/>
                <w:sz w:val="24"/>
                <w:szCs w:val="24"/>
                <w:highlight w:val="none"/>
                <w:u w:val="none"/>
                <w:lang w:val="en-US" w:eastAsia="zh-CN"/>
              </w:rPr>
              <w:t xml:space="preserve"> </w:t>
            </w:r>
          </w:p>
        </w:tc>
        <w:tc>
          <w:tcPr>
            <w:tcW w:w="1183" w:type="dxa"/>
            <w:shd w:val="clear" w:color="auto" w:fill="auto"/>
            <w:vAlign w:val="center"/>
          </w:tcPr>
          <w:p w14:paraId="1C0BCA73">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r>
              <w:rPr>
                <w:rFonts w:hint="eastAsia" w:ascii="Times New Roman" w:hAnsi="Times New Roman" w:eastAsia="仿宋" w:cs="仿宋"/>
                <w:b w:val="0"/>
                <w:bCs w:val="0"/>
                <w:color w:val="auto"/>
                <w:sz w:val="24"/>
                <w:szCs w:val="24"/>
                <w:highlight w:val="none"/>
                <w:u w:val="none"/>
                <w:lang w:val="en-US" w:eastAsia="zh-CN"/>
              </w:rPr>
              <w:t>5</w:t>
            </w:r>
          </w:p>
        </w:tc>
      </w:tr>
      <w:tr w14:paraId="6695D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00" w:type="dxa"/>
            <w:vMerge w:val="continue"/>
            <w:vAlign w:val="center"/>
          </w:tcPr>
          <w:p w14:paraId="6DD99A4E">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p>
        </w:tc>
        <w:tc>
          <w:tcPr>
            <w:tcW w:w="1500" w:type="dxa"/>
            <w:vMerge w:val="continue"/>
            <w:shd w:val="clear" w:color="auto" w:fill="auto"/>
            <w:vAlign w:val="center"/>
          </w:tcPr>
          <w:p w14:paraId="2AC25506">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p>
        </w:tc>
        <w:tc>
          <w:tcPr>
            <w:tcW w:w="2925" w:type="dxa"/>
            <w:shd w:val="clear" w:color="auto" w:fill="auto"/>
            <w:vAlign w:val="center"/>
          </w:tcPr>
          <w:p w14:paraId="212B723D">
            <w:pPr>
              <w:keepNext w:val="0"/>
              <w:keepLines w:val="0"/>
              <w:pageBreakBefore w:val="0"/>
              <w:widowControl w:val="0"/>
              <w:kinsoku/>
              <w:overflowPunct/>
              <w:topLinePunct w:val="0"/>
              <w:autoSpaceDE/>
              <w:autoSpaceDN/>
              <w:bidi w:val="0"/>
              <w:spacing w:line="0" w:lineRule="atLeast"/>
              <w:jc w:val="both"/>
              <w:rPr>
                <w:rFonts w:hint="eastAsia" w:ascii="仿宋" w:hAnsi="仿宋" w:eastAsia="仿宋" w:cs="仿宋"/>
                <w:b w:val="0"/>
                <w:bCs w:val="0"/>
                <w:color w:val="auto"/>
                <w:sz w:val="24"/>
                <w:szCs w:val="24"/>
                <w:highlight w:val="none"/>
                <w:u w:val="none"/>
                <w:lang w:val="en-US" w:eastAsia="zh-CN"/>
              </w:rPr>
            </w:pPr>
            <w:r>
              <w:rPr>
                <w:rFonts w:hint="eastAsia" w:ascii="Times New Roman" w:hAnsi="Times New Roman" w:eastAsia="仿宋" w:cs="仿宋"/>
                <w:b w:val="0"/>
                <w:bCs w:val="0"/>
                <w:color w:val="auto"/>
                <w:sz w:val="24"/>
                <w:szCs w:val="24"/>
                <w:highlight w:val="none"/>
                <w:u w:val="none"/>
                <w:lang w:val="en-US" w:eastAsia="zh-CN"/>
              </w:rPr>
              <w:t>D</w:t>
            </w:r>
            <w:r>
              <w:rPr>
                <w:rFonts w:hint="eastAsia" w:ascii="仿宋" w:hAnsi="仿宋" w:eastAsia="仿宋" w:cs="仿宋"/>
                <w:b w:val="0"/>
                <w:bCs w:val="0"/>
                <w:color w:val="auto"/>
                <w:sz w:val="24"/>
                <w:szCs w:val="24"/>
                <w:highlight w:val="none"/>
                <w:u w:val="none"/>
                <w:lang w:val="en-US" w:eastAsia="zh-CN"/>
              </w:rPr>
              <w:t>.采用保温装饰一体板</w:t>
            </w:r>
          </w:p>
        </w:tc>
        <w:tc>
          <w:tcPr>
            <w:tcW w:w="1992" w:type="dxa"/>
            <w:shd w:val="clear" w:color="auto" w:fill="auto"/>
            <w:vAlign w:val="center"/>
          </w:tcPr>
          <w:p w14:paraId="49965B06">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比例≥</w:t>
            </w:r>
            <w:r>
              <w:rPr>
                <w:rFonts w:hint="eastAsia" w:ascii="Times New Roman" w:hAnsi="Times New Roman" w:eastAsia="仿宋" w:cs="仿宋"/>
                <w:b w:val="0"/>
                <w:bCs w:val="0"/>
                <w:color w:val="auto"/>
                <w:sz w:val="24"/>
                <w:szCs w:val="24"/>
                <w:highlight w:val="none"/>
                <w:u w:val="none"/>
                <w:lang w:val="en-US" w:eastAsia="zh-CN"/>
              </w:rPr>
              <w:t>80</w:t>
            </w:r>
            <w:r>
              <w:rPr>
                <w:rFonts w:hint="eastAsia" w:ascii="仿宋" w:hAnsi="仿宋" w:eastAsia="仿宋" w:cs="仿宋"/>
                <w:b w:val="0"/>
                <w:bCs w:val="0"/>
                <w:color w:val="auto"/>
                <w:sz w:val="24"/>
                <w:szCs w:val="24"/>
                <w:highlight w:val="none"/>
                <w:u w:val="none"/>
                <w:lang w:val="en-US" w:eastAsia="zh-CN"/>
              </w:rPr>
              <w:t>%</w:t>
            </w:r>
            <w:r>
              <w:rPr>
                <w:rFonts w:hint="eastAsia" w:ascii="Times New Roman" w:hAnsi="Times New Roman" w:eastAsia="仿宋" w:cs="仿宋"/>
                <w:b w:val="0"/>
                <w:bCs w:val="0"/>
                <w:color w:val="auto"/>
                <w:sz w:val="24"/>
                <w:szCs w:val="24"/>
                <w:highlight w:val="none"/>
                <w:u w:val="none"/>
                <w:lang w:val="en-US" w:eastAsia="zh-CN"/>
              </w:rPr>
              <w:t xml:space="preserve"> </w:t>
            </w:r>
          </w:p>
        </w:tc>
        <w:tc>
          <w:tcPr>
            <w:tcW w:w="1183" w:type="dxa"/>
            <w:shd w:val="clear" w:color="auto" w:fill="auto"/>
            <w:vAlign w:val="center"/>
          </w:tcPr>
          <w:p w14:paraId="2F3F1186">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r>
              <w:rPr>
                <w:rFonts w:hint="eastAsia" w:ascii="Times New Roman" w:hAnsi="Times New Roman" w:eastAsia="仿宋" w:cs="仿宋"/>
                <w:b w:val="0"/>
                <w:bCs w:val="0"/>
                <w:color w:val="auto"/>
                <w:sz w:val="24"/>
                <w:szCs w:val="24"/>
                <w:highlight w:val="none"/>
                <w:u w:val="none"/>
                <w:lang w:val="en-US" w:eastAsia="zh-CN"/>
              </w:rPr>
              <w:t>3</w:t>
            </w:r>
          </w:p>
        </w:tc>
      </w:tr>
      <w:tr w14:paraId="29F5E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100" w:type="dxa"/>
            <w:vMerge w:val="continue"/>
            <w:vAlign w:val="center"/>
          </w:tcPr>
          <w:p w14:paraId="28715407">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p>
        </w:tc>
        <w:tc>
          <w:tcPr>
            <w:tcW w:w="4425" w:type="dxa"/>
            <w:gridSpan w:val="2"/>
            <w:shd w:val="clear" w:color="auto" w:fill="auto"/>
            <w:vAlign w:val="center"/>
          </w:tcPr>
          <w:p w14:paraId="699DB606">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内隔墙非砌筑</w:t>
            </w:r>
          </w:p>
        </w:tc>
        <w:tc>
          <w:tcPr>
            <w:tcW w:w="1992" w:type="dxa"/>
            <w:shd w:val="clear" w:color="auto" w:fill="auto"/>
            <w:vAlign w:val="center"/>
          </w:tcPr>
          <w:p w14:paraId="3AD5E96F">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比例≥6</w:t>
            </w:r>
            <w:r>
              <w:rPr>
                <w:rFonts w:hint="eastAsia" w:ascii="Times New Roman" w:hAnsi="Times New Roman" w:eastAsia="仿宋" w:cs="仿宋"/>
                <w:b w:val="0"/>
                <w:bCs w:val="0"/>
                <w:color w:val="auto"/>
                <w:sz w:val="24"/>
                <w:szCs w:val="24"/>
                <w:highlight w:val="none"/>
                <w:u w:val="none"/>
                <w:lang w:val="en-US" w:eastAsia="zh-CN"/>
              </w:rPr>
              <w:t>0</w:t>
            </w:r>
            <w:r>
              <w:rPr>
                <w:rFonts w:hint="eastAsia" w:ascii="仿宋" w:hAnsi="仿宋" w:eastAsia="仿宋" w:cs="仿宋"/>
                <w:b w:val="0"/>
                <w:bCs w:val="0"/>
                <w:color w:val="auto"/>
                <w:sz w:val="24"/>
                <w:szCs w:val="24"/>
                <w:highlight w:val="none"/>
                <w:u w:val="none"/>
                <w:lang w:val="en-US" w:eastAsia="zh-CN"/>
              </w:rPr>
              <w:t>%</w:t>
            </w:r>
            <w:r>
              <w:rPr>
                <w:rFonts w:hint="eastAsia" w:ascii="Times New Roman" w:hAnsi="Times New Roman" w:eastAsia="仿宋" w:cs="仿宋"/>
                <w:b w:val="0"/>
                <w:bCs w:val="0"/>
                <w:color w:val="auto"/>
                <w:sz w:val="24"/>
                <w:szCs w:val="24"/>
                <w:highlight w:val="none"/>
                <w:u w:val="none"/>
                <w:lang w:val="en-US" w:eastAsia="zh-CN"/>
              </w:rPr>
              <w:t xml:space="preserve"> </w:t>
            </w:r>
          </w:p>
        </w:tc>
        <w:tc>
          <w:tcPr>
            <w:tcW w:w="1183" w:type="dxa"/>
            <w:shd w:val="clear" w:color="auto" w:fill="auto"/>
            <w:vAlign w:val="center"/>
          </w:tcPr>
          <w:p w14:paraId="012DB060">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r>
              <w:rPr>
                <w:rFonts w:hint="eastAsia" w:ascii="Times New Roman" w:hAnsi="Times New Roman" w:eastAsia="仿宋" w:cs="仿宋"/>
                <w:b w:val="0"/>
                <w:bCs w:val="0"/>
                <w:color w:val="auto"/>
                <w:sz w:val="24"/>
                <w:szCs w:val="24"/>
                <w:highlight w:val="none"/>
                <w:u w:val="none"/>
                <w:lang w:val="en-US" w:eastAsia="zh-CN"/>
              </w:rPr>
              <w:t>5</w:t>
            </w:r>
          </w:p>
        </w:tc>
      </w:tr>
      <w:tr w14:paraId="5A056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100" w:type="dxa"/>
            <w:vMerge w:val="continue"/>
            <w:vAlign w:val="center"/>
          </w:tcPr>
          <w:p w14:paraId="2F56A9A2">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p>
        </w:tc>
        <w:tc>
          <w:tcPr>
            <w:tcW w:w="1500" w:type="dxa"/>
            <w:vMerge w:val="restart"/>
            <w:shd w:val="clear" w:color="auto" w:fill="auto"/>
            <w:vAlign w:val="center"/>
          </w:tcPr>
          <w:p w14:paraId="6951D103">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内隔墙集成化</w:t>
            </w:r>
          </w:p>
        </w:tc>
        <w:tc>
          <w:tcPr>
            <w:tcW w:w="2925" w:type="dxa"/>
            <w:shd w:val="clear" w:color="auto" w:fill="auto"/>
            <w:vAlign w:val="center"/>
          </w:tcPr>
          <w:p w14:paraId="7D488E76">
            <w:pPr>
              <w:keepNext w:val="0"/>
              <w:keepLines w:val="0"/>
              <w:pageBreakBefore w:val="0"/>
              <w:widowControl w:val="0"/>
              <w:kinsoku/>
              <w:overflowPunct/>
              <w:topLinePunct w:val="0"/>
              <w:autoSpaceDE/>
              <w:autoSpaceDN/>
              <w:bidi w:val="0"/>
              <w:spacing w:line="0" w:lineRule="atLeast"/>
              <w:jc w:val="both"/>
              <w:rPr>
                <w:rFonts w:hint="eastAsia" w:ascii="仿宋" w:hAnsi="仿宋" w:eastAsia="仿宋" w:cs="仿宋"/>
                <w:b w:val="0"/>
                <w:bCs w:val="0"/>
                <w:color w:val="auto"/>
                <w:sz w:val="24"/>
                <w:szCs w:val="24"/>
                <w:highlight w:val="none"/>
                <w:u w:val="none"/>
                <w:lang w:val="en-US" w:eastAsia="zh-CN"/>
              </w:rPr>
            </w:pPr>
            <w:r>
              <w:rPr>
                <w:rFonts w:hint="eastAsia" w:ascii="Times New Roman" w:hAnsi="Times New Roman" w:eastAsia="仿宋" w:cs="仿宋"/>
                <w:b w:val="0"/>
                <w:bCs w:val="0"/>
                <w:color w:val="auto"/>
                <w:sz w:val="24"/>
                <w:szCs w:val="24"/>
                <w:highlight w:val="none"/>
                <w:u w:val="none"/>
                <w:lang w:val="en-US" w:eastAsia="zh-CN"/>
              </w:rPr>
              <w:t>A</w:t>
            </w:r>
            <w:r>
              <w:rPr>
                <w:rFonts w:hint="eastAsia" w:ascii="仿宋" w:hAnsi="仿宋" w:eastAsia="仿宋" w:cs="仿宋"/>
                <w:b w:val="0"/>
                <w:bCs w:val="0"/>
                <w:color w:val="auto"/>
                <w:sz w:val="24"/>
                <w:szCs w:val="24"/>
                <w:highlight w:val="none"/>
                <w:u w:val="none"/>
                <w:lang w:val="en-US" w:eastAsia="zh-CN"/>
              </w:rPr>
              <w:t>.内隔墙与管线、装修一体化</w:t>
            </w:r>
          </w:p>
        </w:tc>
        <w:tc>
          <w:tcPr>
            <w:tcW w:w="1992" w:type="dxa"/>
            <w:shd w:val="clear" w:color="auto" w:fill="auto"/>
            <w:vAlign w:val="center"/>
          </w:tcPr>
          <w:p w14:paraId="1542545C">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r>
              <w:rPr>
                <w:rFonts w:hint="eastAsia" w:ascii="Times New Roman" w:hAnsi="Times New Roman" w:eastAsia="仿宋" w:cs="仿宋"/>
                <w:b w:val="0"/>
                <w:bCs w:val="0"/>
                <w:color w:val="auto"/>
                <w:sz w:val="24"/>
                <w:szCs w:val="24"/>
                <w:highlight w:val="none"/>
                <w:u w:val="none"/>
                <w:lang w:val="en-US" w:eastAsia="zh-CN"/>
              </w:rPr>
              <w:t>60</w:t>
            </w:r>
            <w:r>
              <w:rPr>
                <w:rFonts w:hint="eastAsia" w:ascii="仿宋" w:hAnsi="仿宋" w:eastAsia="仿宋" w:cs="仿宋"/>
                <w:b w:val="0"/>
                <w:bCs w:val="0"/>
                <w:color w:val="auto"/>
                <w:sz w:val="24"/>
                <w:szCs w:val="24"/>
                <w:highlight w:val="none"/>
                <w:u w:val="none"/>
                <w:lang w:val="en-US" w:eastAsia="zh-CN"/>
              </w:rPr>
              <w:t>%≤比例≤</w:t>
            </w:r>
            <w:r>
              <w:rPr>
                <w:rFonts w:hint="eastAsia" w:ascii="Times New Roman" w:hAnsi="Times New Roman" w:eastAsia="仿宋" w:cs="仿宋"/>
                <w:b w:val="0"/>
                <w:bCs w:val="0"/>
                <w:color w:val="auto"/>
                <w:sz w:val="24"/>
                <w:szCs w:val="24"/>
                <w:highlight w:val="none"/>
                <w:u w:val="none"/>
                <w:lang w:val="en-US" w:eastAsia="zh-CN"/>
              </w:rPr>
              <w:t>80</w:t>
            </w:r>
            <w:r>
              <w:rPr>
                <w:rFonts w:hint="eastAsia" w:ascii="仿宋" w:hAnsi="仿宋" w:eastAsia="仿宋" w:cs="仿宋"/>
                <w:b w:val="0"/>
                <w:bCs w:val="0"/>
                <w:color w:val="auto"/>
                <w:sz w:val="24"/>
                <w:szCs w:val="24"/>
                <w:highlight w:val="none"/>
                <w:u w:val="none"/>
                <w:lang w:val="en-US" w:eastAsia="zh-CN"/>
              </w:rPr>
              <w:t>%</w:t>
            </w:r>
          </w:p>
        </w:tc>
        <w:tc>
          <w:tcPr>
            <w:tcW w:w="1183" w:type="dxa"/>
            <w:shd w:val="clear" w:color="auto" w:fill="auto"/>
            <w:vAlign w:val="center"/>
          </w:tcPr>
          <w:p w14:paraId="6C6779D5">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r>
              <w:rPr>
                <w:rFonts w:hint="eastAsia" w:ascii="Times New Roman" w:hAnsi="Times New Roman" w:eastAsia="仿宋" w:cs="仿宋"/>
                <w:b w:val="0"/>
                <w:bCs w:val="0"/>
                <w:color w:val="auto"/>
                <w:sz w:val="24"/>
                <w:szCs w:val="24"/>
                <w:highlight w:val="none"/>
                <w:u w:val="none"/>
                <w:lang w:val="en-US" w:eastAsia="zh-CN"/>
              </w:rPr>
              <w:t>3</w:t>
            </w:r>
            <w:r>
              <w:rPr>
                <w:rFonts w:hint="eastAsia" w:ascii="仿宋" w:hAnsi="仿宋" w:eastAsia="仿宋" w:cs="仿宋"/>
                <w:b w:val="0"/>
                <w:bCs w:val="0"/>
                <w:color w:val="auto"/>
                <w:sz w:val="24"/>
                <w:szCs w:val="24"/>
                <w:highlight w:val="none"/>
                <w:u w:val="none"/>
                <w:lang w:val="en-US" w:eastAsia="zh-CN"/>
              </w:rPr>
              <w:t>～</w:t>
            </w:r>
            <w:r>
              <w:rPr>
                <w:rFonts w:hint="eastAsia" w:ascii="Times New Roman" w:hAnsi="Times New Roman" w:eastAsia="仿宋" w:cs="仿宋"/>
                <w:b w:val="0"/>
                <w:bCs w:val="0"/>
                <w:color w:val="auto"/>
                <w:sz w:val="24"/>
                <w:szCs w:val="24"/>
                <w:highlight w:val="none"/>
                <w:u w:val="none"/>
                <w:lang w:val="en-US" w:eastAsia="zh-CN"/>
              </w:rPr>
              <w:t>5</w:t>
            </w:r>
            <w:r>
              <w:rPr>
                <w:rFonts w:hint="eastAsia" w:ascii="仿宋" w:hAnsi="仿宋" w:eastAsia="仿宋" w:cs="仿宋"/>
                <w:b w:val="0"/>
                <w:bCs w:val="0"/>
                <w:color w:val="auto"/>
                <w:sz w:val="24"/>
                <w:szCs w:val="24"/>
                <w:highlight w:val="none"/>
                <w:u w:val="none"/>
                <w:lang w:val="en-US" w:eastAsia="zh-CN"/>
              </w:rPr>
              <w:t>*</w:t>
            </w:r>
          </w:p>
        </w:tc>
      </w:tr>
      <w:tr w14:paraId="7DCE9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100" w:type="dxa"/>
            <w:vMerge w:val="continue"/>
            <w:vAlign w:val="center"/>
          </w:tcPr>
          <w:p w14:paraId="7D7494BE">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p>
        </w:tc>
        <w:tc>
          <w:tcPr>
            <w:tcW w:w="1500" w:type="dxa"/>
            <w:vMerge w:val="continue"/>
            <w:shd w:val="clear" w:color="auto" w:fill="auto"/>
            <w:vAlign w:val="center"/>
          </w:tcPr>
          <w:p w14:paraId="7883FA48">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p>
        </w:tc>
        <w:tc>
          <w:tcPr>
            <w:tcW w:w="2925" w:type="dxa"/>
            <w:shd w:val="clear" w:color="auto" w:fill="auto"/>
            <w:vAlign w:val="center"/>
          </w:tcPr>
          <w:p w14:paraId="3C0CAE55">
            <w:pPr>
              <w:keepNext w:val="0"/>
              <w:keepLines w:val="0"/>
              <w:pageBreakBefore w:val="0"/>
              <w:widowControl w:val="0"/>
              <w:kinsoku/>
              <w:overflowPunct/>
              <w:topLinePunct w:val="0"/>
              <w:autoSpaceDE/>
              <w:autoSpaceDN/>
              <w:bidi w:val="0"/>
              <w:spacing w:line="0" w:lineRule="atLeast"/>
              <w:jc w:val="both"/>
              <w:rPr>
                <w:rFonts w:hint="eastAsia" w:ascii="仿宋" w:hAnsi="仿宋" w:eastAsia="仿宋" w:cs="仿宋"/>
                <w:b w:val="0"/>
                <w:bCs w:val="0"/>
                <w:color w:val="auto"/>
                <w:sz w:val="24"/>
                <w:szCs w:val="24"/>
                <w:highlight w:val="none"/>
                <w:u w:val="none"/>
                <w:lang w:val="en-US" w:eastAsia="zh-CN"/>
              </w:rPr>
            </w:pPr>
            <w:r>
              <w:rPr>
                <w:rFonts w:hint="eastAsia" w:ascii="Times New Roman" w:hAnsi="Times New Roman" w:eastAsia="仿宋" w:cs="仿宋"/>
                <w:b w:val="0"/>
                <w:bCs w:val="0"/>
                <w:color w:val="auto"/>
                <w:sz w:val="24"/>
                <w:szCs w:val="24"/>
                <w:highlight w:val="none"/>
                <w:u w:val="none"/>
                <w:lang w:val="en-US" w:eastAsia="zh-CN"/>
              </w:rPr>
              <w:t>B</w:t>
            </w:r>
            <w:r>
              <w:rPr>
                <w:rFonts w:hint="eastAsia" w:ascii="仿宋" w:hAnsi="仿宋" w:eastAsia="仿宋" w:cs="仿宋"/>
                <w:b w:val="0"/>
                <w:bCs w:val="0"/>
                <w:color w:val="auto"/>
                <w:sz w:val="24"/>
                <w:szCs w:val="24"/>
                <w:highlight w:val="none"/>
                <w:u w:val="none"/>
                <w:lang w:val="en-US" w:eastAsia="zh-CN"/>
              </w:rPr>
              <w:t>.内隔墙与管线一体化</w:t>
            </w:r>
          </w:p>
        </w:tc>
        <w:tc>
          <w:tcPr>
            <w:tcW w:w="1992" w:type="dxa"/>
            <w:shd w:val="clear" w:color="auto" w:fill="auto"/>
            <w:vAlign w:val="center"/>
          </w:tcPr>
          <w:p w14:paraId="13C3C049">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r>
              <w:rPr>
                <w:rFonts w:hint="eastAsia" w:ascii="Times New Roman" w:hAnsi="Times New Roman" w:eastAsia="仿宋" w:cs="仿宋"/>
                <w:b w:val="0"/>
                <w:bCs w:val="0"/>
                <w:color w:val="auto"/>
                <w:sz w:val="24"/>
                <w:szCs w:val="24"/>
                <w:highlight w:val="none"/>
                <w:u w:val="none"/>
                <w:lang w:val="en-US" w:eastAsia="zh-CN"/>
              </w:rPr>
              <w:t>60</w:t>
            </w:r>
            <w:r>
              <w:rPr>
                <w:rFonts w:hint="eastAsia" w:ascii="仿宋" w:hAnsi="仿宋" w:eastAsia="仿宋" w:cs="仿宋"/>
                <w:b w:val="0"/>
                <w:bCs w:val="0"/>
                <w:color w:val="auto"/>
                <w:sz w:val="24"/>
                <w:szCs w:val="24"/>
                <w:highlight w:val="none"/>
                <w:u w:val="none"/>
                <w:lang w:val="en-US" w:eastAsia="zh-CN"/>
              </w:rPr>
              <w:t>%≤比例≤</w:t>
            </w:r>
            <w:r>
              <w:rPr>
                <w:rFonts w:hint="eastAsia" w:ascii="Times New Roman" w:hAnsi="Times New Roman" w:eastAsia="仿宋" w:cs="仿宋"/>
                <w:b w:val="0"/>
                <w:bCs w:val="0"/>
                <w:color w:val="auto"/>
                <w:sz w:val="24"/>
                <w:szCs w:val="24"/>
                <w:highlight w:val="none"/>
                <w:u w:val="none"/>
                <w:lang w:val="en-US" w:eastAsia="zh-CN"/>
              </w:rPr>
              <w:t>80</w:t>
            </w:r>
            <w:r>
              <w:rPr>
                <w:rFonts w:hint="eastAsia" w:ascii="仿宋" w:hAnsi="仿宋" w:eastAsia="仿宋" w:cs="仿宋"/>
                <w:b w:val="0"/>
                <w:bCs w:val="0"/>
                <w:color w:val="auto"/>
                <w:sz w:val="24"/>
                <w:szCs w:val="24"/>
                <w:highlight w:val="none"/>
                <w:u w:val="none"/>
                <w:lang w:val="en-US" w:eastAsia="zh-CN"/>
              </w:rPr>
              <w:t>%</w:t>
            </w:r>
          </w:p>
        </w:tc>
        <w:tc>
          <w:tcPr>
            <w:tcW w:w="1183" w:type="dxa"/>
            <w:shd w:val="clear" w:color="auto" w:fill="auto"/>
            <w:vAlign w:val="center"/>
          </w:tcPr>
          <w:p w14:paraId="3EC16635">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2～4*</w:t>
            </w:r>
          </w:p>
        </w:tc>
      </w:tr>
      <w:tr w14:paraId="71AA7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100" w:type="dxa"/>
            <w:vMerge w:val="restart"/>
            <w:vAlign w:val="center"/>
          </w:tcPr>
          <w:p w14:paraId="631E4C6F">
            <w:pPr>
              <w:keepNext w:val="0"/>
              <w:keepLines w:val="0"/>
              <w:pageBreakBefore w:val="0"/>
              <w:widowControl w:val="0"/>
              <w:kinsoku/>
              <w:overflowPunct/>
              <w:topLinePunct w:val="0"/>
              <w:autoSpaceDE/>
              <w:autoSpaceDN/>
              <w:bidi w:val="0"/>
              <w:spacing w:line="0" w:lineRule="atLeast"/>
              <w:jc w:val="center"/>
              <w:rPr>
                <w:rFonts w:hint="eastAsia" w:ascii="Times New Roman" w:hAnsi="Times New Roman" w:eastAsia="仿宋" w:cs="仿宋"/>
                <w:b w:val="0"/>
                <w:bCs w:val="0"/>
                <w:color w:val="auto"/>
                <w:sz w:val="24"/>
                <w:szCs w:val="24"/>
                <w:highlight w:val="none"/>
                <w:u w:val="none"/>
                <w:vertAlign w:val="subscript"/>
                <w:lang w:val="en-US" w:eastAsia="zh-CN"/>
              </w:rPr>
            </w:pPr>
            <w:r>
              <w:rPr>
                <w:rFonts w:hint="eastAsia" w:ascii="仿宋" w:hAnsi="仿宋" w:eastAsia="仿宋" w:cs="仿宋"/>
                <w:b w:val="0"/>
                <w:bCs w:val="0"/>
                <w:color w:val="auto"/>
                <w:sz w:val="24"/>
                <w:szCs w:val="24"/>
                <w:highlight w:val="none"/>
                <w:u w:val="none"/>
                <w:lang w:val="en-US" w:eastAsia="zh-CN"/>
              </w:rPr>
              <w:t>装修和设备管线</w:t>
            </w:r>
            <w:bookmarkStart w:id="1" w:name="OLE_LINK7"/>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3</w:t>
            </w:r>
            <w:bookmarkEnd w:id="1"/>
          </w:p>
          <w:p w14:paraId="3EAA9E72">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r>
              <w:rPr>
                <w:rFonts w:hint="eastAsia" w:ascii="Times New Roman" w:hAnsi="Times New Roman" w:eastAsia="仿宋" w:cs="仿宋"/>
                <w:b w:val="0"/>
                <w:bCs w:val="0"/>
                <w:color w:val="auto"/>
                <w:sz w:val="24"/>
                <w:szCs w:val="24"/>
                <w:highlight w:val="none"/>
                <w:u w:val="none"/>
                <w:lang w:val="en-US" w:eastAsia="zh-CN"/>
              </w:rPr>
              <w:t>(15</w:t>
            </w:r>
            <w:r>
              <w:rPr>
                <w:rFonts w:hint="eastAsia" w:ascii="仿宋" w:hAnsi="仿宋" w:eastAsia="仿宋" w:cs="仿宋"/>
                <w:b w:val="0"/>
                <w:bCs w:val="0"/>
                <w:color w:val="auto"/>
                <w:sz w:val="24"/>
                <w:szCs w:val="24"/>
                <w:highlight w:val="none"/>
                <w:u w:val="none"/>
                <w:lang w:val="en-US" w:eastAsia="zh-CN"/>
              </w:rPr>
              <w:t>分</w:t>
            </w:r>
            <w:r>
              <w:rPr>
                <w:rFonts w:hint="eastAsia" w:ascii="Times New Roman" w:hAnsi="Times New Roman" w:eastAsia="仿宋" w:cs="仿宋"/>
                <w:b w:val="0"/>
                <w:bCs w:val="0"/>
                <w:color w:val="auto"/>
                <w:sz w:val="24"/>
                <w:szCs w:val="24"/>
                <w:highlight w:val="none"/>
                <w:u w:val="none"/>
                <w:lang w:val="en-US" w:eastAsia="zh-CN"/>
              </w:rPr>
              <w:t>)</w:t>
            </w:r>
          </w:p>
        </w:tc>
        <w:tc>
          <w:tcPr>
            <w:tcW w:w="4425" w:type="dxa"/>
            <w:gridSpan w:val="2"/>
            <w:shd w:val="clear" w:color="auto" w:fill="auto"/>
            <w:vAlign w:val="center"/>
          </w:tcPr>
          <w:p w14:paraId="512D1E17">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snapToGrid w:val="0"/>
                <w:color w:val="auto"/>
                <w:kern w:val="0"/>
                <w:sz w:val="24"/>
                <w:szCs w:val="24"/>
                <w:highlight w:val="none"/>
                <w:u w:val="none"/>
                <w:lang w:val="en-US" w:eastAsia="zh-CN" w:bidi="ar-SA"/>
              </w:rPr>
              <w:t>公区装配式装修</w:t>
            </w:r>
          </w:p>
        </w:tc>
        <w:tc>
          <w:tcPr>
            <w:tcW w:w="1992" w:type="dxa"/>
            <w:shd w:val="clear" w:color="auto" w:fill="auto"/>
            <w:vAlign w:val="center"/>
          </w:tcPr>
          <w:p w14:paraId="5D621CF3">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snapToGrid w:val="0"/>
                <w:color w:val="auto"/>
                <w:kern w:val="0"/>
                <w:sz w:val="24"/>
                <w:szCs w:val="24"/>
                <w:highlight w:val="none"/>
                <w:u w:val="none"/>
                <w:lang w:val="en-US" w:eastAsia="zh-CN" w:bidi="ar-SA"/>
              </w:rPr>
              <w:t xml:space="preserve">比例≥70% </w:t>
            </w:r>
          </w:p>
        </w:tc>
        <w:tc>
          <w:tcPr>
            <w:tcW w:w="1183" w:type="dxa"/>
            <w:shd w:val="clear" w:color="auto" w:fill="auto"/>
            <w:vAlign w:val="center"/>
          </w:tcPr>
          <w:p w14:paraId="25CE23BB">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snapToGrid w:val="0"/>
                <w:color w:val="auto"/>
                <w:kern w:val="0"/>
                <w:sz w:val="24"/>
                <w:szCs w:val="24"/>
                <w:highlight w:val="none"/>
                <w:u w:val="none"/>
                <w:lang w:val="en-US" w:eastAsia="zh-CN" w:bidi="ar-SA"/>
              </w:rPr>
              <w:t>5</w:t>
            </w:r>
          </w:p>
        </w:tc>
      </w:tr>
      <w:tr w14:paraId="5D745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100" w:type="dxa"/>
            <w:vMerge w:val="continue"/>
            <w:vAlign w:val="center"/>
          </w:tcPr>
          <w:p w14:paraId="3C81101B">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p>
        </w:tc>
        <w:tc>
          <w:tcPr>
            <w:tcW w:w="4425" w:type="dxa"/>
            <w:gridSpan w:val="2"/>
            <w:shd w:val="clear" w:color="auto" w:fill="auto"/>
            <w:vAlign w:val="center"/>
          </w:tcPr>
          <w:p w14:paraId="58D20B79">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snapToGrid w:val="0"/>
                <w:color w:val="auto"/>
                <w:kern w:val="0"/>
                <w:sz w:val="24"/>
                <w:szCs w:val="24"/>
                <w:highlight w:val="none"/>
                <w:u w:val="none"/>
                <w:lang w:val="en-US" w:eastAsia="zh-CN" w:bidi="ar-SA"/>
              </w:rPr>
              <w:t>装配式楼地面</w:t>
            </w:r>
          </w:p>
        </w:tc>
        <w:tc>
          <w:tcPr>
            <w:tcW w:w="1992" w:type="dxa"/>
            <w:shd w:val="clear" w:color="auto" w:fill="auto"/>
            <w:vAlign w:val="center"/>
          </w:tcPr>
          <w:p w14:paraId="4951E81F">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snapToGrid w:val="0"/>
                <w:color w:val="auto"/>
                <w:kern w:val="0"/>
                <w:sz w:val="24"/>
                <w:szCs w:val="24"/>
                <w:highlight w:val="none"/>
                <w:u w:val="none"/>
                <w:lang w:val="en-US" w:eastAsia="zh-CN" w:bidi="ar-SA"/>
              </w:rPr>
              <w:t>50%≤比例≤70%</w:t>
            </w:r>
          </w:p>
        </w:tc>
        <w:tc>
          <w:tcPr>
            <w:tcW w:w="1183" w:type="dxa"/>
            <w:shd w:val="clear" w:color="auto" w:fill="auto"/>
            <w:vAlign w:val="center"/>
          </w:tcPr>
          <w:p w14:paraId="5DFB5F2B">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snapToGrid w:val="0"/>
                <w:color w:val="auto"/>
                <w:kern w:val="0"/>
                <w:sz w:val="24"/>
                <w:szCs w:val="24"/>
                <w:highlight w:val="none"/>
                <w:u w:val="none"/>
                <w:lang w:val="en-US" w:eastAsia="zh-CN" w:bidi="ar-SA"/>
              </w:rPr>
              <w:t>2～3*</w:t>
            </w:r>
          </w:p>
        </w:tc>
      </w:tr>
      <w:tr w14:paraId="6E533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100" w:type="dxa"/>
            <w:vMerge w:val="continue"/>
            <w:vAlign w:val="center"/>
          </w:tcPr>
          <w:p w14:paraId="58F52B03">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p>
        </w:tc>
        <w:tc>
          <w:tcPr>
            <w:tcW w:w="4425" w:type="dxa"/>
            <w:gridSpan w:val="2"/>
            <w:shd w:val="clear" w:color="auto" w:fill="auto"/>
            <w:vAlign w:val="center"/>
          </w:tcPr>
          <w:p w14:paraId="2350B550">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snapToGrid w:val="0"/>
                <w:color w:val="auto"/>
                <w:kern w:val="0"/>
                <w:sz w:val="24"/>
                <w:szCs w:val="24"/>
                <w:highlight w:val="none"/>
                <w:u w:val="none"/>
                <w:lang w:val="en-US" w:eastAsia="zh-CN" w:bidi="ar-SA"/>
              </w:rPr>
              <w:t>装配式墙面</w:t>
            </w:r>
          </w:p>
        </w:tc>
        <w:tc>
          <w:tcPr>
            <w:tcW w:w="1992" w:type="dxa"/>
            <w:shd w:val="clear" w:color="auto" w:fill="auto"/>
            <w:vAlign w:val="center"/>
          </w:tcPr>
          <w:p w14:paraId="6ECEF3C0">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snapToGrid w:val="0"/>
                <w:color w:val="auto"/>
                <w:kern w:val="0"/>
                <w:sz w:val="24"/>
                <w:szCs w:val="24"/>
                <w:highlight w:val="none"/>
                <w:u w:val="none"/>
                <w:lang w:val="en-US" w:eastAsia="zh-CN" w:bidi="ar-SA"/>
              </w:rPr>
              <w:t>50%≤比例≤70%</w:t>
            </w:r>
          </w:p>
        </w:tc>
        <w:tc>
          <w:tcPr>
            <w:tcW w:w="1183" w:type="dxa"/>
            <w:shd w:val="clear" w:color="auto" w:fill="auto"/>
            <w:vAlign w:val="center"/>
          </w:tcPr>
          <w:p w14:paraId="4F301E61">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snapToGrid w:val="0"/>
                <w:color w:val="auto"/>
                <w:kern w:val="0"/>
                <w:sz w:val="24"/>
                <w:szCs w:val="24"/>
                <w:highlight w:val="none"/>
                <w:u w:val="none"/>
                <w:lang w:val="en-US" w:eastAsia="zh-CN" w:bidi="ar-SA"/>
              </w:rPr>
              <w:t>2～3*</w:t>
            </w:r>
          </w:p>
        </w:tc>
      </w:tr>
      <w:tr w14:paraId="1BC09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100" w:type="dxa"/>
            <w:vMerge w:val="continue"/>
            <w:vAlign w:val="center"/>
          </w:tcPr>
          <w:p w14:paraId="39B6F08E">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p>
        </w:tc>
        <w:tc>
          <w:tcPr>
            <w:tcW w:w="4425" w:type="dxa"/>
            <w:gridSpan w:val="2"/>
            <w:shd w:val="clear" w:color="auto" w:fill="auto"/>
            <w:vAlign w:val="center"/>
          </w:tcPr>
          <w:p w14:paraId="51A5E40F">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snapToGrid w:val="0"/>
                <w:color w:val="auto"/>
                <w:kern w:val="0"/>
                <w:sz w:val="24"/>
                <w:szCs w:val="24"/>
                <w:highlight w:val="none"/>
                <w:u w:val="none"/>
                <w:lang w:val="en-US" w:eastAsia="zh-CN" w:bidi="ar-SA"/>
              </w:rPr>
              <w:t>集成卫生间</w:t>
            </w:r>
          </w:p>
        </w:tc>
        <w:tc>
          <w:tcPr>
            <w:tcW w:w="1992" w:type="dxa"/>
            <w:shd w:val="clear" w:color="auto" w:fill="auto"/>
            <w:vAlign w:val="center"/>
          </w:tcPr>
          <w:p w14:paraId="661F7C75">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snapToGrid w:val="0"/>
                <w:color w:val="auto"/>
                <w:kern w:val="0"/>
                <w:sz w:val="24"/>
                <w:szCs w:val="24"/>
                <w:highlight w:val="none"/>
                <w:u w:val="none"/>
                <w:lang w:val="en-US" w:eastAsia="zh-CN" w:bidi="ar-SA"/>
              </w:rPr>
              <w:t>比例≥70%</w:t>
            </w:r>
          </w:p>
        </w:tc>
        <w:tc>
          <w:tcPr>
            <w:tcW w:w="1183" w:type="dxa"/>
            <w:shd w:val="clear" w:color="auto" w:fill="auto"/>
            <w:vAlign w:val="center"/>
          </w:tcPr>
          <w:p w14:paraId="2263388E">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snapToGrid w:val="0"/>
                <w:color w:val="auto"/>
                <w:kern w:val="0"/>
                <w:sz w:val="24"/>
                <w:szCs w:val="24"/>
                <w:highlight w:val="none"/>
                <w:u w:val="none"/>
                <w:lang w:val="en-US" w:eastAsia="zh-CN" w:bidi="ar-SA"/>
              </w:rPr>
              <w:t>2</w:t>
            </w:r>
          </w:p>
        </w:tc>
      </w:tr>
      <w:tr w14:paraId="5670E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100" w:type="dxa"/>
            <w:vMerge w:val="continue"/>
            <w:vAlign w:val="center"/>
          </w:tcPr>
          <w:p w14:paraId="7A1BC078">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p>
        </w:tc>
        <w:tc>
          <w:tcPr>
            <w:tcW w:w="4425" w:type="dxa"/>
            <w:gridSpan w:val="2"/>
            <w:shd w:val="clear" w:color="auto" w:fill="auto"/>
            <w:vAlign w:val="center"/>
          </w:tcPr>
          <w:p w14:paraId="63BD326A">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snapToGrid w:val="0"/>
                <w:color w:val="auto"/>
                <w:kern w:val="0"/>
                <w:sz w:val="24"/>
                <w:szCs w:val="24"/>
                <w:highlight w:val="none"/>
                <w:u w:val="none"/>
                <w:lang w:val="en-US" w:eastAsia="zh-CN" w:bidi="ar-SA"/>
              </w:rPr>
              <w:t>管线分离</w:t>
            </w:r>
          </w:p>
        </w:tc>
        <w:tc>
          <w:tcPr>
            <w:tcW w:w="1992" w:type="dxa"/>
            <w:shd w:val="clear" w:color="auto" w:fill="auto"/>
            <w:vAlign w:val="center"/>
          </w:tcPr>
          <w:p w14:paraId="4DA0C3A5">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snapToGrid w:val="0"/>
                <w:color w:val="auto"/>
                <w:kern w:val="0"/>
                <w:sz w:val="24"/>
                <w:szCs w:val="24"/>
                <w:highlight w:val="none"/>
                <w:u w:val="none"/>
                <w:lang w:val="en-US" w:eastAsia="zh-CN" w:bidi="ar-SA"/>
              </w:rPr>
              <w:t>比例≥60%</w:t>
            </w:r>
          </w:p>
        </w:tc>
        <w:tc>
          <w:tcPr>
            <w:tcW w:w="1183" w:type="dxa"/>
            <w:shd w:val="clear" w:color="auto" w:fill="auto"/>
            <w:vAlign w:val="center"/>
          </w:tcPr>
          <w:p w14:paraId="758B2BD8">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snapToGrid w:val="0"/>
                <w:color w:val="auto"/>
                <w:kern w:val="0"/>
                <w:sz w:val="24"/>
                <w:szCs w:val="24"/>
                <w:highlight w:val="none"/>
                <w:u w:val="none"/>
                <w:lang w:val="en-US" w:eastAsia="zh-CN" w:bidi="ar-SA"/>
              </w:rPr>
              <w:t>2</w:t>
            </w:r>
          </w:p>
        </w:tc>
      </w:tr>
      <w:tr w14:paraId="085A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100" w:type="dxa"/>
            <w:vMerge w:val="restart"/>
            <w:vAlign w:val="center"/>
          </w:tcPr>
          <w:p w14:paraId="5198817A">
            <w:pPr>
              <w:keepNext w:val="0"/>
              <w:keepLines w:val="0"/>
              <w:pageBreakBefore w:val="0"/>
              <w:widowControl w:val="0"/>
              <w:kinsoku/>
              <w:overflowPunct/>
              <w:topLinePunct w:val="0"/>
              <w:autoSpaceDE/>
              <w:autoSpaceDN/>
              <w:bidi w:val="0"/>
              <w:spacing w:line="0" w:lineRule="atLeast"/>
              <w:jc w:val="center"/>
              <w:rPr>
                <w:rFonts w:hint="eastAsia" w:ascii="Times New Roman" w:hAnsi="Times New Roman" w:eastAsia="仿宋" w:cs="仿宋"/>
                <w:b w:val="0"/>
                <w:bCs w:val="0"/>
                <w:color w:val="auto"/>
                <w:sz w:val="24"/>
                <w:szCs w:val="24"/>
                <w:highlight w:val="none"/>
                <w:u w:val="none"/>
                <w:vertAlign w:val="subscript"/>
                <w:lang w:val="en-US" w:eastAsia="zh-CN"/>
              </w:rPr>
            </w:pPr>
            <w:bookmarkStart w:id="2" w:name="OLE_LINK3"/>
            <w:r>
              <w:rPr>
                <w:rFonts w:hint="eastAsia" w:ascii="仿宋" w:hAnsi="仿宋" w:eastAsia="仿宋" w:cs="仿宋"/>
                <w:b w:val="0"/>
                <w:bCs w:val="0"/>
                <w:color w:val="auto"/>
                <w:sz w:val="24"/>
                <w:szCs w:val="24"/>
                <w:highlight w:val="none"/>
                <w:u w:val="none"/>
                <w:lang w:val="en-US" w:eastAsia="zh-CN"/>
              </w:rPr>
              <w:t>标准化设计</w:t>
            </w:r>
            <w:bookmarkEnd w:id="2"/>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4</w:t>
            </w:r>
          </w:p>
          <w:p w14:paraId="4A63C97F">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r>
              <w:rPr>
                <w:rFonts w:hint="eastAsia" w:ascii="Times New Roman" w:hAnsi="Times New Roman" w:eastAsia="仿宋" w:cs="仿宋"/>
                <w:b w:val="0"/>
                <w:bCs w:val="0"/>
                <w:color w:val="auto"/>
                <w:sz w:val="24"/>
                <w:szCs w:val="24"/>
                <w:highlight w:val="none"/>
                <w:u w:val="none"/>
                <w:lang w:val="en-US" w:eastAsia="zh-CN"/>
              </w:rPr>
              <w:t>(12</w:t>
            </w:r>
            <w:r>
              <w:rPr>
                <w:rFonts w:hint="eastAsia" w:ascii="仿宋" w:hAnsi="仿宋" w:eastAsia="仿宋" w:cs="仿宋"/>
                <w:b w:val="0"/>
                <w:bCs w:val="0"/>
                <w:color w:val="auto"/>
                <w:sz w:val="24"/>
                <w:szCs w:val="24"/>
                <w:highlight w:val="none"/>
                <w:u w:val="none"/>
                <w:lang w:val="en-US" w:eastAsia="zh-CN"/>
              </w:rPr>
              <w:t>分</w:t>
            </w:r>
            <w:r>
              <w:rPr>
                <w:rFonts w:hint="eastAsia" w:ascii="Times New Roman" w:hAnsi="Times New Roman" w:eastAsia="仿宋" w:cs="仿宋"/>
                <w:b w:val="0"/>
                <w:bCs w:val="0"/>
                <w:color w:val="auto"/>
                <w:sz w:val="24"/>
                <w:szCs w:val="24"/>
                <w:highlight w:val="none"/>
                <w:u w:val="none"/>
                <w:lang w:val="en-US" w:eastAsia="zh-CN"/>
              </w:rPr>
              <w:t>)</w:t>
            </w:r>
          </w:p>
        </w:tc>
        <w:tc>
          <w:tcPr>
            <w:tcW w:w="1500" w:type="dxa"/>
            <w:vMerge w:val="restart"/>
            <w:shd w:val="clear" w:color="auto" w:fill="auto"/>
            <w:vAlign w:val="center"/>
          </w:tcPr>
          <w:p w14:paraId="3C01AC37">
            <w:pPr>
              <w:keepNext w:val="0"/>
              <w:keepLines w:val="0"/>
              <w:pageBreakBefore w:val="0"/>
              <w:widowControl w:val="0"/>
              <w:kinsoku/>
              <w:overflowPunct/>
              <w:topLinePunct w:val="0"/>
              <w:autoSpaceDE/>
              <w:autoSpaceDN/>
              <w:bidi w:val="0"/>
              <w:spacing w:line="0" w:lineRule="atLeast"/>
              <w:jc w:val="center"/>
              <w:rPr>
                <w:rFonts w:hint="default"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建筑平面、立面标准化</w:t>
            </w:r>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4a</w:t>
            </w:r>
          </w:p>
        </w:tc>
        <w:tc>
          <w:tcPr>
            <w:tcW w:w="2925" w:type="dxa"/>
            <w:shd w:val="clear" w:color="auto" w:fill="auto"/>
            <w:vAlign w:val="center"/>
          </w:tcPr>
          <w:p w14:paraId="30BF91DE">
            <w:pPr>
              <w:keepNext w:val="0"/>
              <w:keepLines w:val="0"/>
              <w:pageBreakBefore w:val="0"/>
              <w:widowControl w:val="0"/>
              <w:kinsoku/>
              <w:overflowPunct/>
              <w:topLinePunct w:val="0"/>
              <w:autoSpaceDE/>
              <w:autoSpaceDN/>
              <w:bidi w:val="0"/>
              <w:spacing w:line="0" w:lineRule="atLeast"/>
              <w:jc w:val="center"/>
              <w:rPr>
                <w:rFonts w:hint="default"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color w:val="auto"/>
                <w:sz w:val="24"/>
                <w:szCs w:val="24"/>
                <w:highlight w:val="none"/>
                <w:u w:val="none"/>
                <w:lang w:val="en-US" w:eastAsia="zh-CN"/>
              </w:rPr>
              <w:t>平面布置标准化</w:t>
            </w:r>
          </w:p>
        </w:tc>
        <w:tc>
          <w:tcPr>
            <w:tcW w:w="1992" w:type="dxa"/>
            <w:shd w:val="clear" w:color="auto" w:fill="auto"/>
            <w:vAlign w:val="center"/>
          </w:tcPr>
          <w:p w14:paraId="13C23BDF">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color w:val="auto"/>
                <w:sz w:val="24"/>
                <w:szCs w:val="24"/>
                <w:highlight w:val="none"/>
                <w:u w:val="none"/>
                <w:lang w:val="en-US" w:eastAsia="zh-CN"/>
              </w:rPr>
              <w:t>比例≥</w:t>
            </w:r>
            <w:r>
              <w:rPr>
                <w:rFonts w:hint="eastAsia" w:ascii="Times New Roman" w:hAnsi="Times New Roman" w:eastAsia="仿宋" w:cs="仿宋"/>
                <w:b w:val="0"/>
                <w:bCs w:val="0"/>
                <w:color w:val="auto"/>
                <w:sz w:val="24"/>
                <w:szCs w:val="24"/>
                <w:highlight w:val="none"/>
                <w:u w:val="none"/>
                <w:lang w:val="en-US" w:eastAsia="zh-CN"/>
              </w:rPr>
              <w:t>70</w:t>
            </w:r>
            <w:r>
              <w:rPr>
                <w:rFonts w:hint="eastAsia" w:ascii="仿宋" w:hAnsi="仿宋" w:eastAsia="仿宋" w:cs="仿宋"/>
                <w:b w:val="0"/>
                <w:bCs w:val="0"/>
                <w:color w:val="auto"/>
                <w:sz w:val="24"/>
                <w:szCs w:val="24"/>
                <w:highlight w:val="none"/>
                <w:u w:val="none"/>
                <w:lang w:val="en-US" w:eastAsia="zh-CN"/>
              </w:rPr>
              <w:t>%</w:t>
            </w:r>
          </w:p>
        </w:tc>
        <w:tc>
          <w:tcPr>
            <w:tcW w:w="1183" w:type="dxa"/>
            <w:shd w:val="clear" w:color="auto" w:fill="auto"/>
            <w:vAlign w:val="center"/>
          </w:tcPr>
          <w:p w14:paraId="0E8F9173">
            <w:pPr>
              <w:keepNext w:val="0"/>
              <w:keepLines w:val="0"/>
              <w:pageBreakBefore w:val="0"/>
              <w:widowControl w:val="0"/>
              <w:kinsoku/>
              <w:overflowPunct/>
              <w:topLinePunct w:val="0"/>
              <w:autoSpaceDE/>
              <w:autoSpaceDN/>
              <w:bidi w:val="0"/>
              <w:spacing w:line="0" w:lineRule="atLeast"/>
              <w:jc w:val="center"/>
              <w:rPr>
                <w:rFonts w:hint="default" w:ascii="Times New Roman" w:hAnsi="Times New Roman" w:eastAsia="仿宋" w:cs="仿宋"/>
                <w:b w:val="0"/>
                <w:bCs w:val="0"/>
                <w:color w:val="auto"/>
                <w:sz w:val="24"/>
                <w:szCs w:val="24"/>
                <w:highlight w:val="none"/>
                <w:u w:val="none"/>
                <w:lang w:val="en-US" w:eastAsia="zh-CN"/>
              </w:rPr>
            </w:pPr>
            <w:r>
              <w:rPr>
                <w:rFonts w:hint="eastAsia" w:ascii="Times New Roman" w:hAnsi="Times New Roman" w:eastAsia="仿宋" w:cs="仿宋"/>
                <w:b w:val="0"/>
                <w:bCs w:val="0"/>
                <w:color w:val="auto"/>
                <w:sz w:val="24"/>
                <w:szCs w:val="24"/>
                <w:highlight w:val="none"/>
                <w:u w:val="none"/>
                <w:lang w:val="en-US" w:eastAsia="zh-CN"/>
              </w:rPr>
              <w:t>2</w:t>
            </w:r>
          </w:p>
        </w:tc>
      </w:tr>
      <w:tr w14:paraId="69D64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100" w:type="dxa"/>
            <w:vMerge w:val="continue"/>
            <w:vAlign w:val="center"/>
          </w:tcPr>
          <w:p w14:paraId="60C5742B">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p>
        </w:tc>
        <w:tc>
          <w:tcPr>
            <w:tcW w:w="1500" w:type="dxa"/>
            <w:vMerge w:val="continue"/>
            <w:shd w:val="clear" w:color="auto" w:fill="auto"/>
            <w:vAlign w:val="center"/>
          </w:tcPr>
          <w:p w14:paraId="14A51926">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p>
        </w:tc>
        <w:tc>
          <w:tcPr>
            <w:tcW w:w="2925" w:type="dxa"/>
            <w:shd w:val="clear" w:color="auto" w:fill="auto"/>
            <w:vAlign w:val="center"/>
          </w:tcPr>
          <w:p w14:paraId="55F6E1A6">
            <w:pPr>
              <w:keepNext w:val="0"/>
              <w:keepLines w:val="0"/>
              <w:pageBreakBefore w:val="0"/>
              <w:widowControl w:val="0"/>
              <w:kinsoku/>
              <w:overflowPunct/>
              <w:topLinePunct w:val="0"/>
              <w:autoSpaceDE/>
              <w:autoSpaceDN/>
              <w:bidi w:val="0"/>
              <w:spacing w:line="0" w:lineRule="atLeast"/>
              <w:jc w:val="center"/>
              <w:rPr>
                <w:rFonts w:hint="default"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snapToGrid w:val="0"/>
                <w:color w:val="auto"/>
                <w:kern w:val="0"/>
                <w:sz w:val="24"/>
                <w:szCs w:val="24"/>
                <w:highlight w:val="none"/>
                <w:u w:val="none"/>
                <w:lang w:val="en-US" w:eastAsia="zh-CN" w:bidi="ar-SA"/>
              </w:rPr>
              <w:t>层高标准化</w:t>
            </w:r>
          </w:p>
        </w:tc>
        <w:tc>
          <w:tcPr>
            <w:tcW w:w="1992" w:type="dxa"/>
            <w:shd w:val="clear" w:color="auto" w:fill="auto"/>
            <w:vAlign w:val="center"/>
          </w:tcPr>
          <w:p w14:paraId="48C3F083">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color w:val="auto"/>
                <w:sz w:val="24"/>
                <w:szCs w:val="24"/>
                <w:highlight w:val="none"/>
                <w:u w:val="none"/>
                <w:lang w:val="en-US" w:eastAsia="zh-CN"/>
              </w:rPr>
              <w:t>比例≥8</w:t>
            </w:r>
            <w:r>
              <w:rPr>
                <w:rFonts w:hint="eastAsia" w:ascii="Times New Roman" w:hAnsi="Times New Roman" w:eastAsia="仿宋" w:cs="仿宋"/>
                <w:b w:val="0"/>
                <w:bCs w:val="0"/>
                <w:color w:val="auto"/>
                <w:sz w:val="24"/>
                <w:szCs w:val="24"/>
                <w:highlight w:val="none"/>
                <w:u w:val="none"/>
                <w:lang w:val="en-US" w:eastAsia="zh-CN"/>
              </w:rPr>
              <w:t>0</w:t>
            </w:r>
            <w:r>
              <w:rPr>
                <w:rFonts w:hint="eastAsia" w:ascii="仿宋" w:hAnsi="仿宋" w:eastAsia="仿宋" w:cs="仿宋"/>
                <w:b w:val="0"/>
                <w:bCs w:val="0"/>
                <w:color w:val="auto"/>
                <w:sz w:val="24"/>
                <w:szCs w:val="24"/>
                <w:highlight w:val="none"/>
                <w:u w:val="none"/>
                <w:lang w:val="en-US" w:eastAsia="zh-CN"/>
              </w:rPr>
              <w:t>%</w:t>
            </w:r>
          </w:p>
        </w:tc>
        <w:tc>
          <w:tcPr>
            <w:tcW w:w="1183" w:type="dxa"/>
            <w:shd w:val="clear" w:color="auto" w:fill="auto"/>
            <w:vAlign w:val="center"/>
          </w:tcPr>
          <w:p w14:paraId="044FF49D">
            <w:pPr>
              <w:keepNext w:val="0"/>
              <w:keepLines w:val="0"/>
              <w:pageBreakBefore w:val="0"/>
              <w:widowControl w:val="0"/>
              <w:kinsoku/>
              <w:overflowPunct/>
              <w:topLinePunct w:val="0"/>
              <w:autoSpaceDE/>
              <w:autoSpaceDN/>
              <w:bidi w:val="0"/>
              <w:spacing w:line="0" w:lineRule="atLeast"/>
              <w:jc w:val="center"/>
              <w:rPr>
                <w:rFonts w:hint="default" w:ascii="Times New Roman" w:hAnsi="Times New Roman" w:eastAsia="仿宋" w:cs="仿宋"/>
                <w:b w:val="0"/>
                <w:bCs w:val="0"/>
                <w:color w:val="auto"/>
                <w:sz w:val="24"/>
                <w:szCs w:val="24"/>
                <w:highlight w:val="none"/>
                <w:u w:val="none"/>
                <w:lang w:val="en-US" w:eastAsia="zh-CN"/>
              </w:rPr>
            </w:pPr>
            <w:r>
              <w:rPr>
                <w:rFonts w:hint="eastAsia" w:ascii="Times New Roman" w:hAnsi="Times New Roman" w:eastAsia="仿宋" w:cs="仿宋"/>
                <w:b w:val="0"/>
                <w:bCs w:val="0"/>
                <w:color w:val="auto"/>
                <w:sz w:val="24"/>
                <w:szCs w:val="24"/>
                <w:highlight w:val="none"/>
                <w:u w:val="none"/>
                <w:lang w:val="en-US" w:eastAsia="zh-CN"/>
              </w:rPr>
              <w:t>1</w:t>
            </w:r>
          </w:p>
        </w:tc>
      </w:tr>
      <w:tr w14:paraId="5770D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100" w:type="dxa"/>
            <w:vMerge w:val="continue"/>
            <w:vAlign w:val="center"/>
          </w:tcPr>
          <w:p w14:paraId="76DCB6B3">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p>
        </w:tc>
        <w:tc>
          <w:tcPr>
            <w:tcW w:w="1500" w:type="dxa"/>
            <w:vMerge w:val="continue"/>
            <w:shd w:val="clear" w:color="auto" w:fill="auto"/>
            <w:vAlign w:val="center"/>
          </w:tcPr>
          <w:p w14:paraId="0587D273">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p>
        </w:tc>
        <w:tc>
          <w:tcPr>
            <w:tcW w:w="2925" w:type="dxa"/>
            <w:shd w:val="clear" w:color="auto" w:fill="auto"/>
            <w:vAlign w:val="center"/>
          </w:tcPr>
          <w:p w14:paraId="25088BF3">
            <w:pPr>
              <w:keepNext w:val="0"/>
              <w:keepLines w:val="0"/>
              <w:pageBreakBefore w:val="0"/>
              <w:widowControl w:val="0"/>
              <w:kinsoku/>
              <w:overflowPunct/>
              <w:topLinePunct w:val="0"/>
              <w:autoSpaceDE/>
              <w:autoSpaceDN/>
              <w:bidi w:val="0"/>
              <w:spacing w:line="0" w:lineRule="atLeast"/>
              <w:jc w:val="center"/>
              <w:rPr>
                <w:rFonts w:hint="default"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snapToGrid w:val="0"/>
                <w:color w:val="auto"/>
                <w:kern w:val="0"/>
                <w:sz w:val="24"/>
                <w:szCs w:val="24"/>
                <w:highlight w:val="none"/>
                <w:u w:val="none"/>
                <w:lang w:val="en-US" w:eastAsia="zh-CN" w:bidi="ar-SA"/>
              </w:rPr>
              <w:t>外窗洞口标准化</w:t>
            </w:r>
          </w:p>
        </w:tc>
        <w:tc>
          <w:tcPr>
            <w:tcW w:w="1992" w:type="dxa"/>
            <w:shd w:val="clear" w:color="auto" w:fill="auto"/>
            <w:vAlign w:val="center"/>
          </w:tcPr>
          <w:p w14:paraId="79D6E78F">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color w:val="auto"/>
                <w:sz w:val="24"/>
                <w:szCs w:val="24"/>
                <w:highlight w:val="none"/>
                <w:u w:val="none"/>
                <w:lang w:val="en-US" w:eastAsia="zh-CN"/>
              </w:rPr>
              <w:t>比例≥</w:t>
            </w:r>
            <w:r>
              <w:rPr>
                <w:rFonts w:hint="eastAsia" w:ascii="Times New Roman" w:hAnsi="Times New Roman" w:eastAsia="仿宋" w:cs="仿宋"/>
                <w:b w:val="0"/>
                <w:bCs w:val="0"/>
                <w:color w:val="auto"/>
                <w:sz w:val="24"/>
                <w:szCs w:val="24"/>
                <w:highlight w:val="none"/>
                <w:u w:val="none"/>
                <w:lang w:val="en-US" w:eastAsia="zh-CN"/>
              </w:rPr>
              <w:t>70</w:t>
            </w:r>
            <w:r>
              <w:rPr>
                <w:rFonts w:hint="eastAsia" w:ascii="仿宋" w:hAnsi="仿宋" w:eastAsia="仿宋" w:cs="仿宋"/>
                <w:b w:val="0"/>
                <w:bCs w:val="0"/>
                <w:color w:val="auto"/>
                <w:sz w:val="24"/>
                <w:szCs w:val="24"/>
                <w:highlight w:val="none"/>
                <w:u w:val="none"/>
                <w:lang w:val="en-US" w:eastAsia="zh-CN"/>
              </w:rPr>
              <w:t>%</w:t>
            </w:r>
          </w:p>
        </w:tc>
        <w:tc>
          <w:tcPr>
            <w:tcW w:w="1183" w:type="dxa"/>
            <w:shd w:val="clear" w:color="auto" w:fill="auto"/>
            <w:vAlign w:val="center"/>
          </w:tcPr>
          <w:p w14:paraId="10A5509C">
            <w:pPr>
              <w:keepNext w:val="0"/>
              <w:keepLines w:val="0"/>
              <w:pageBreakBefore w:val="0"/>
              <w:widowControl w:val="0"/>
              <w:kinsoku/>
              <w:overflowPunct/>
              <w:topLinePunct w:val="0"/>
              <w:autoSpaceDE/>
              <w:autoSpaceDN/>
              <w:bidi w:val="0"/>
              <w:spacing w:line="0" w:lineRule="atLeast"/>
              <w:jc w:val="center"/>
              <w:rPr>
                <w:rFonts w:hint="default" w:ascii="Times New Roman" w:hAnsi="Times New Roman" w:eastAsia="仿宋" w:cs="仿宋"/>
                <w:b w:val="0"/>
                <w:bCs w:val="0"/>
                <w:color w:val="auto"/>
                <w:sz w:val="24"/>
                <w:szCs w:val="24"/>
                <w:highlight w:val="none"/>
                <w:u w:val="none"/>
                <w:lang w:val="en-US" w:eastAsia="zh-CN"/>
              </w:rPr>
            </w:pPr>
            <w:r>
              <w:rPr>
                <w:rFonts w:hint="eastAsia" w:ascii="Times New Roman" w:hAnsi="Times New Roman" w:eastAsia="仿宋" w:cs="仿宋"/>
                <w:b w:val="0"/>
                <w:bCs w:val="0"/>
                <w:color w:val="auto"/>
                <w:sz w:val="24"/>
                <w:szCs w:val="24"/>
                <w:highlight w:val="none"/>
                <w:u w:val="none"/>
                <w:lang w:val="en-US" w:eastAsia="zh-CN"/>
              </w:rPr>
              <w:t>1</w:t>
            </w:r>
          </w:p>
        </w:tc>
      </w:tr>
      <w:tr w14:paraId="5C209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100" w:type="dxa"/>
            <w:vMerge w:val="continue"/>
            <w:vAlign w:val="center"/>
          </w:tcPr>
          <w:p w14:paraId="064F09E6">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p>
        </w:tc>
        <w:tc>
          <w:tcPr>
            <w:tcW w:w="1500" w:type="dxa"/>
            <w:vMerge w:val="restart"/>
            <w:shd w:val="clear" w:color="auto" w:fill="auto"/>
            <w:vAlign w:val="center"/>
          </w:tcPr>
          <w:p w14:paraId="4ACADD7E">
            <w:pPr>
              <w:keepNext w:val="0"/>
              <w:keepLines w:val="0"/>
              <w:pageBreakBefore w:val="0"/>
              <w:widowControl w:val="0"/>
              <w:kinsoku/>
              <w:overflowPunct/>
              <w:topLinePunct w:val="0"/>
              <w:autoSpaceDE/>
              <w:autoSpaceDN/>
              <w:bidi w:val="0"/>
              <w:spacing w:line="0" w:lineRule="atLeast"/>
              <w:jc w:val="center"/>
              <w:rPr>
                <w:rFonts w:hint="default"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预制构件与部品部件标准化</w:t>
            </w:r>
          </w:p>
          <w:p w14:paraId="45EDB599">
            <w:pPr>
              <w:keepNext w:val="0"/>
              <w:keepLines w:val="0"/>
              <w:pageBreakBefore w:val="0"/>
              <w:widowControl w:val="0"/>
              <w:kinsoku/>
              <w:overflowPunct/>
              <w:topLinePunct w:val="0"/>
              <w:autoSpaceDE/>
              <w:autoSpaceDN/>
              <w:bidi w:val="0"/>
              <w:spacing w:line="0" w:lineRule="atLeast"/>
              <w:jc w:val="center"/>
              <w:rPr>
                <w:rFonts w:hint="default" w:ascii="仿宋" w:hAnsi="仿宋" w:eastAsia="仿宋" w:cs="仿宋"/>
                <w:b w:val="0"/>
                <w:bCs w:val="0"/>
                <w:color w:val="auto"/>
                <w:sz w:val="24"/>
                <w:szCs w:val="24"/>
                <w:highlight w:val="none"/>
                <w:u w:val="none"/>
                <w:lang w:val="en-US" w:eastAsia="zh-CN"/>
              </w:rPr>
            </w:pPr>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4b</w:t>
            </w:r>
          </w:p>
        </w:tc>
        <w:tc>
          <w:tcPr>
            <w:tcW w:w="2925" w:type="dxa"/>
            <w:shd w:val="clear" w:color="auto" w:fill="auto"/>
            <w:vAlign w:val="center"/>
          </w:tcPr>
          <w:p w14:paraId="5C1E7500">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color w:val="auto"/>
                <w:sz w:val="24"/>
                <w:szCs w:val="24"/>
                <w:highlight w:val="none"/>
                <w:u w:val="none"/>
                <w:lang w:val="en-US" w:eastAsia="zh-CN"/>
              </w:rPr>
              <w:t>预制水平构件标准化</w:t>
            </w:r>
          </w:p>
        </w:tc>
        <w:tc>
          <w:tcPr>
            <w:tcW w:w="1992" w:type="dxa"/>
            <w:shd w:val="clear" w:color="auto" w:fill="auto"/>
            <w:vAlign w:val="center"/>
          </w:tcPr>
          <w:p w14:paraId="0952D0EE">
            <w:pPr>
              <w:keepNext w:val="0"/>
              <w:keepLines w:val="0"/>
              <w:pageBreakBefore w:val="0"/>
              <w:widowControl w:val="0"/>
              <w:kinsoku/>
              <w:overflowPunct/>
              <w:topLinePunct w:val="0"/>
              <w:autoSpaceDE/>
              <w:autoSpaceDN/>
              <w:bidi w:val="0"/>
              <w:spacing w:line="0" w:lineRule="atLeast"/>
              <w:jc w:val="center"/>
              <w:rPr>
                <w:rFonts w:hint="default"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color w:val="auto"/>
                <w:sz w:val="24"/>
                <w:szCs w:val="24"/>
                <w:highlight w:val="none"/>
                <w:u w:val="none"/>
                <w:lang w:val="en-US" w:eastAsia="zh-CN"/>
              </w:rPr>
              <w:t>比例≥7</w:t>
            </w:r>
            <w:r>
              <w:rPr>
                <w:rFonts w:hint="eastAsia" w:ascii="Times New Roman" w:hAnsi="Times New Roman" w:eastAsia="仿宋" w:cs="仿宋"/>
                <w:b w:val="0"/>
                <w:bCs w:val="0"/>
                <w:color w:val="auto"/>
                <w:sz w:val="24"/>
                <w:szCs w:val="24"/>
                <w:highlight w:val="none"/>
                <w:u w:val="none"/>
                <w:lang w:val="en-US" w:eastAsia="zh-CN"/>
              </w:rPr>
              <w:t>0</w:t>
            </w:r>
            <w:r>
              <w:rPr>
                <w:rFonts w:hint="eastAsia" w:ascii="仿宋" w:hAnsi="仿宋" w:eastAsia="仿宋" w:cs="仿宋"/>
                <w:b w:val="0"/>
                <w:bCs w:val="0"/>
                <w:color w:val="auto"/>
                <w:sz w:val="24"/>
                <w:szCs w:val="24"/>
                <w:highlight w:val="none"/>
                <w:u w:val="none"/>
                <w:lang w:val="en-US" w:eastAsia="zh-CN"/>
              </w:rPr>
              <w:t>%</w:t>
            </w:r>
          </w:p>
        </w:tc>
        <w:tc>
          <w:tcPr>
            <w:tcW w:w="1183" w:type="dxa"/>
            <w:shd w:val="clear" w:color="auto" w:fill="auto"/>
            <w:vAlign w:val="center"/>
          </w:tcPr>
          <w:p w14:paraId="708D6EC0">
            <w:pPr>
              <w:keepNext w:val="0"/>
              <w:keepLines w:val="0"/>
              <w:pageBreakBefore w:val="0"/>
              <w:widowControl w:val="0"/>
              <w:kinsoku/>
              <w:overflowPunct/>
              <w:topLinePunct w:val="0"/>
              <w:autoSpaceDE/>
              <w:autoSpaceDN/>
              <w:bidi w:val="0"/>
              <w:spacing w:line="0" w:lineRule="atLeast"/>
              <w:jc w:val="center"/>
              <w:rPr>
                <w:rFonts w:hint="default" w:ascii="Times New Roman" w:hAnsi="Times New Roman" w:eastAsia="仿宋" w:cs="仿宋"/>
                <w:b w:val="0"/>
                <w:bCs w:val="0"/>
                <w:snapToGrid w:val="0"/>
                <w:color w:val="auto"/>
                <w:kern w:val="0"/>
                <w:sz w:val="24"/>
                <w:szCs w:val="24"/>
                <w:highlight w:val="none"/>
                <w:u w:val="none"/>
                <w:lang w:val="en-US" w:eastAsia="zh-CN" w:bidi="ar-SA"/>
              </w:rPr>
            </w:pPr>
            <w:r>
              <w:rPr>
                <w:rFonts w:hint="eastAsia" w:ascii="Times New Roman" w:hAnsi="Times New Roman" w:eastAsia="仿宋" w:cs="仿宋"/>
                <w:b w:val="0"/>
                <w:bCs w:val="0"/>
                <w:snapToGrid w:val="0"/>
                <w:color w:val="auto"/>
                <w:kern w:val="0"/>
                <w:sz w:val="24"/>
                <w:szCs w:val="24"/>
                <w:highlight w:val="none"/>
                <w:u w:val="none"/>
                <w:lang w:val="en-US" w:eastAsia="zh-CN" w:bidi="ar-SA"/>
              </w:rPr>
              <w:t>4</w:t>
            </w:r>
          </w:p>
        </w:tc>
      </w:tr>
      <w:tr w14:paraId="10274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100" w:type="dxa"/>
            <w:vMerge w:val="continue"/>
            <w:vAlign w:val="center"/>
          </w:tcPr>
          <w:p w14:paraId="6C74C276">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p>
        </w:tc>
        <w:tc>
          <w:tcPr>
            <w:tcW w:w="1500" w:type="dxa"/>
            <w:vMerge w:val="continue"/>
            <w:shd w:val="clear" w:color="auto" w:fill="auto"/>
            <w:vAlign w:val="center"/>
          </w:tcPr>
          <w:p w14:paraId="28ED804D">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p>
        </w:tc>
        <w:tc>
          <w:tcPr>
            <w:tcW w:w="2925" w:type="dxa"/>
            <w:shd w:val="clear" w:color="auto" w:fill="auto"/>
            <w:vAlign w:val="center"/>
          </w:tcPr>
          <w:p w14:paraId="475F2249">
            <w:pPr>
              <w:keepNext w:val="0"/>
              <w:keepLines w:val="0"/>
              <w:pageBreakBefore w:val="0"/>
              <w:widowControl w:val="0"/>
              <w:kinsoku/>
              <w:overflowPunct/>
              <w:topLinePunct w:val="0"/>
              <w:autoSpaceDE/>
              <w:autoSpaceDN/>
              <w:bidi w:val="0"/>
              <w:spacing w:line="0" w:lineRule="atLeast"/>
              <w:jc w:val="center"/>
              <w:rPr>
                <w:rFonts w:hint="default"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color w:val="auto"/>
                <w:sz w:val="24"/>
                <w:szCs w:val="24"/>
                <w:highlight w:val="none"/>
                <w:u w:val="none"/>
                <w:lang w:val="en-US" w:eastAsia="zh-CN"/>
              </w:rPr>
              <w:t>预制竖向构件标准化</w:t>
            </w:r>
          </w:p>
        </w:tc>
        <w:tc>
          <w:tcPr>
            <w:tcW w:w="1992" w:type="dxa"/>
            <w:shd w:val="clear" w:color="auto" w:fill="auto"/>
            <w:vAlign w:val="center"/>
          </w:tcPr>
          <w:p w14:paraId="4BF6ED41">
            <w:pPr>
              <w:keepNext w:val="0"/>
              <w:keepLines w:val="0"/>
              <w:pageBreakBefore w:val="0"/>
              <w:widowControl w:val="0"/>
              <w:kinsoku/>
              <w:overflowPunct/>
              <w:topLinePunct w:val="0"/>
              <w:autoSpaceDE/>
              <w:autoSpaceDN/>
              <w:bidi w:val="0"/>
              <w:spacing w:line="0" w:lineRule="atLeast"/>
              <w:jc w:val="center"/>
              <w:rPr>
                <w:rFonts w:hint="default"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color w:val="auto"/>
                <w:sz w:val="24"/>
                <w:szCs w:val="24"/>
                <w:highlight w:val="none"/>
                <w:u w:val="none"/>
                <w:lang w:val="en-US" w:eastAsia="zh-CN"/>
              </w:rPr>
              <w:t>比例≥7</w:t>
            </w:r>
            <w:r>
              <w:rPr>
                <w:rFonts w:hint="eastAsia" w:ascii="Times New Roman" w:hAnsi="Times New Roman" w:eastAsia="仿宋" w:cs="仿宋"/>
                <w:b w:val="0"/>
                <w:bCs w:val="0"/>
                <w:color w:val="auto"/>
                <w:sz w:val="24"/>
                <w:szCs w:val="24"/>
                <w:highlight w:val="none"/>
                <w:u w:val="none"/>
                <w:lang w:val="en-US" w:eastAsia="zh-CN"/>
              </w:rPr>
              <w:t>0</w:t>
            </w:r>
            <w:r>
              <w:rPr>
                <w:rFonts w:hint="eastAsia" w:ascii="仿宋" w:hAnsi="仿宋" w:eastAsia="仿宋" w:cs="仿宋"/>
                <w:b w:val="0"/>
                <w:bCs w:val="0"/>
                <w:color w:val="auto"/>
                <w:sz w:val="24"/>
                <w:szCs w:val="24"/>
                <w:highlight w:val="none"/>
                <w:u w:val="none"/>
                <w:lang w:val="en-US" w:eastAsia="zh-CN"/>
              </w:rPr>
              <w:t>%</w:t>
            </w:r>
          </w:p>
        </w:tc>
        <w:tc>
          <w:tcPr>
            <w:tcW w:w="1183" w:type="dxa"/>
            <w:shd w:val="clear" w:color="auto" w:fill="auto"/>
            <w:vAlign w:val="center"/>
          </w:tcPr>
          <w:p w14:paraId="5615A0E1">
            <w:pPr>
              <w:keepNext w:val="0"/>
              <w:keepLines w:val="0"/>
              <w:pageBreakBefore w:val="0"/>
              <w:widowControl w:val="0"/>
              <w:kinsoku/>
              <w:overflowPunct/>
              <w:topLinePunct w:val="0"/>
              <w:autoSpaceDE/>
              <w:autoSpaceDN/>
              <w:bidi w:val="0"/>
              <w:spacing w:line="0" w:lineRule="atLeast"/>
              <w:jc w:val="center"/>
              <w:rPr>
                <w:rFonts w:hint="default" w:ascii="Times New Roman" w:hAnsi="Times New Roman" w:eastAsia="仿宋" w:cs="仿宋"/>
                <w:b w:val="0"/>
                <w:bCs w:val="0"/>
                <w:snapToGrid w:val="0"/>
                <w:color w:val="auto"/>
                <w:kern w:val="0"/>
                <w:sz w:val="24"/>
                <w:szCs w:val="24"/>
                <w:highlight w:val="none"/>
                <w:u w:val="none"/>
                <w:lang w:val="en-US" w:eastAsia="zh-CN" w:bidi="ar-SA"/>
              </w:rPr>
            </w:pPr>
            <w:r>
              <w:rPr>
                <w:rFonts w:hint="eastAsia" w:ascii="Times New Roman" w:hAnsi="Times New Roman" w:eastAsia="仿宋" w:cs="仿宋"/>
                <w:b w:val="0"/>
                <w:bCs w:val="0"/>
                <w:snapToGrid w:val="0"/>
                <w:color w:val="auto"/>
                <w:kern w:val="0"/>
                <w:sz w:val="24"/>
                <w:szCs w:val="24"/>
                <w:highlight w:val="none"/>
                <w:u w:val="none"/>
                <w:lang w:val="en-US" w:eastAsia="zh-CN" w:bidi="ar-SA"/>
              </w:rPr>
              <w:t>2</w:t>
            </w:r>
          </w:p>
        </w:tc>
      </w:tr>
      <w:tr w14:paraId="3D6AB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100" w:type="dxa"/>
            <w:vMerge w:val="continue"/>
            <w:vAlign w:val="center"/>
          </w:tcPr>
          <w:p w14:paraId="1F631A2B">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p>
        </w:tc>
        <w:tc>
          <w:tcPr>
            <w:tcW w:w="1500" w:type="dxa"/>
            <w:vMerge w:val="continue"/>
            <w:shd w:val="clear" w:color="auto" w:fill="auto"/>
            <w:vAlign w:val="center"/>
          </w:tcPr>
          <w:p w14:paraId="53EBAD6F">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p>
        </w:tc>
        <w:tc>
          <w:tcPr>
            <w:tcW w:w="2925" w:type="dxa"/>
            <w:shd w:val="clear" w:color="auto" w:fill="auto"/>
            <w:vAlign w:val="center"/>
          </w:tcPr>
          <w:p w14:paraId="1D75108A">
            <w:pPr>
              <w:keepNext w:val="0"/>
              <w:keepLines w:val="0"/>
              <w:pageBreakBefore w:val="0"/>
              <w:widowControl w:val="0"/>
              <w:kinsoku/>
              <w:overflowPunct/>
              <w:topLinePunct w:val="0"/>
              <w:autoSpaceDE/>
              <w:autoSpaceDN/>
              <w:bidi w:val="0"/>
              <w:spacing w:line="0" w:lineRule="atLeast"/>
              <w:jc w:val="center"/>
              <w:rPr>
                <w:rFonts w:hint="default"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建筑部品部件标准化</w:t>
            </w:r>
          </w:p>
        </w:tc>
        <w:tc>
          <w:tcPr>
            <w:tcW w:w="1992" w:type="dxa"/>
            <w:shd w:val="clear" w:color="auto" w:fill="auto"/>
            <w:vAlign w:val="center"/>
          </w:tcPr>
          <w:p w14:paraId="126340C4">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color w:val="auto"/>
                <w:sz w:val="24"/>
                <w:szCs w:val="24"/>
                <w:highlight w:val="none"/>
                <w:u w:val="none"/>
                <w:lang w:val="en-US" w:eastAsia="zh-CN"/>
              </w:rPr>
              <w:t>比例≥7</w:t>
            </w:r>
            <w:r>
              <w:rPr>
                <w:rFonts w:hint="eastAsia" w:ascii="Times New Roman" w:hAnsi="Times New Roman" w:eastAsia="仿宋" w:cs="仿宋"/>
                <w:b w:val="0"/>
                <w:bCs w:val="0"/>
                <w:color w:val="auto"/>
                <w:sz w:val="24"/>
                <w:szCs w:val="24"/>
                <w:highlight w:val="none"/>
                <w:u w:val="none"/>
                <w:lang w:val="en-US" w:eastAsia="zh-CN"/>
              </w:rPr>
              <w:t>0</w:t>
            </w:r>
            <w:r>
              <w:rPr>
                <w:rFonts w:hint="eastAsia" w:ascii="仿宋" w:hAnsi="仿宋" w:eastAsia="仿宋" w:cs="仿宋"/>
                <w:b w:val="0"/>
                <w:bCs w:val="0"/>
                <w:color w:val="auto"/>
                <w:sz w:val="24"/>
                <w:szCs w:val="24"/>
                <w:highlight w:val="none"/>
                <w:u w:val="none"/>
                <w:lang w:val="en-US" w:eastAsia="zh-CN"/>
              </w:rPr>
              <w:t>%</w:t>
            </w:r>
          </w:p>
        </w:tc>
        <w:tc>
          <w:tcPr>
            <w:tcW w:w="1183" w:type="dxa"/>
            <w:shd w:val="clear" w:color="auto" w:fill="auto"/>
            <w:vAlign w:val="center"/>
          </w:tcPr>
          <w:p w14:paraId="390ECAD7">
            <w:pPr>
              <w:keepNext w:val="0"/>
              <w:keepLines w:val="0"/>
              <w:pageBreakBefore w:val="0"/>
              <w:widowControl w:val="0"/>
              <w:kinsoku/>
              <w:overflowPunct/>
              <w:topLinePunct w:val="0"/>
              <w:autoSpaceDE/>
              <w:autoSpaceDN/>
              <w:bidi w:val="0"/>
              <w:spacing w:line="0" w:lineRule="atLeast"/>
              <w:jc w:val="center"/>
              <w:rPr>
                <w:rFonts w:hint="default"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2</w:t>
            </w:r>
          </w:p>
        </w:tc>
      </w:tr>
      <w:tr w14:paraId="41F0A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1100" w:type="dxa"/>
            <w:vAlign w:val="center"/>
          </w:tcPr>
          <w:p w14:paraId="55D544D8">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加分项</w:t>
            </w:r>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5</w:t>
            </w:r>
          </w:p>
          <w:p w14:paraId="08D3BA8B">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r>
              <w:rPr>
                <w:rFonts w:hint="eastAsia" w:ascii="Times New Roman" w:hAnsi="Times New Roman" w:eastAsia="仿宋" w:cs="仿宋"/>
                <w:b w:val="0"/>
                <w:bCs w:val="0"/>
                <w:color w:val="auto"/>
                <w:sz w:val="24"/>
                <w:szCs w:val="24"/>
                <w:highlight w:val="none"/>
                <w:u w:val="none"/>
                <w:lang w:val="en-US" w:eastAsia="zh-CN"/>
              </w:rPr>
              <w:t>(8</w:t>
            </w:r>
            <w:r>
              <w:rPr>
                <w:rFonts w:hint="eastAsia" w:ascii="仿宋" w:hAnsi="仿宋" w:eastAsia="仿宋" w:cs="仿宋"/>
                <w:b w:val="0"/>
                <w:bCs w:val="0"/>
                <w:color w:val="auto"/>
                <w:sz w:val="24"/>
                <w:szCs w:val="24"/>
                <w:highlight w:val="none"/>
                <w:u w:val="none"/>
                <w:lang w:val="en-US" w:eastAsia="zh-CN"/>
              </w:rPr>
              <w:t>分</w:t>
            </w:r>
            <w:r>
              <w:rPr>
                <w:rFonts w:hint="eastAsia" w:ascii="Times New Roman" w:hAnsi="Times New Roman" w:eastAsia="仿宋" w:cs="仿宋"/>
                <w:b w:val="0"/>
                <w:bCs w:val="0"/>
                <w:color w:val="auto"/>
                <w:sz w:val="24"/>
                <w:szCs w:val="24"/>
                <w:highlight w:val="none"/>
                <w:u w:val="none"/>
                <w:lang w:val="en-US" w:eastAsia="zh-CN"/>
              </w:rPr>
              <w:t>)</w:t>
            </w:r>
          </w:p>
        </w:tc>
        <w:tc>
          <w:tcPr>
            <w:tcW w:w="4425" w:type="dxa"/>
            <w:gridSpan w:val="2"/>
            <w:shd w:val="clear" w:color="auto" w:fill="auto"/>
            <w:vAlign w:val="center"/>
          </w:tcPr>
          <w:p w14:paraId="4F531F8B">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详见表</w:t>
            </w:r>
            <w:r>
              <w:rPr>
                <w:rFonts w:hint="eastAsia" w:ascii="Times New Roman" w:hAnsi="Times New Roman" w:eastAsia="仿宋" w:cs="仿宋"/>
                <w:b w:val="0"/>
                <w:bCs w:val="0"/>
                <w:color w:val="auto"/>
                <w:sz w:val="24"/>
                <w:szCs w:val="24"/>
                <w:highlight w:val="none"/>
                <w:u w:val="none"/>
                <w:lang w:val="en-US" w:eastAsia="zh-CN"/>
              </w:rPr>
              <w:t>4</w:t>
            </w:r>
          </w:p>
        </w:tc>
        <w:tc>
          <w:tcPr>
            <w:tcW w:w="1992" w:type="dxa"/>
            <w:shd w:val="clear" w:color="auto" w:fill="auto"/>
            <w:vAlign w:val="center"/>
          </w:tcPr>
          <w:p w14:paraId="6D9B4880">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w:t>
            </w:r>
          </w:p>
        </w:tc>
        <w:tc>
          <w:tcPr>
            <w:tcW w:w="1183" w:type="dxa"/>
            <w:shd w:val="clear" w:color="auto" w:fill="auto"/>
            <w:vAlign w:val="center"/>
          </w:tcPr>
          <w:p w14:paraId="1D4B6D94">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color w:val="auto"/>
                <w:sz w:val="24"/>
                <w:szCs w:val="24"/>
                <w:highlight w:val="none"/>
                <w:u w:val="none"/>
                <w:lang w:val="en-US" w:eastAsia="zh-CN"/>
              </w:rPr>
            </w:pPr>
            <w:r>
              <w:rPr>
                <w:rFonts w:hint="eastAsia" w:ascii="Times New Roman" w:hAnsi="Times New Roman" w:eastAsia="仿宋" w:cs="仿宋"/>
                <w:b w:val="0"/>
                <w:bCs w:val="0"/>
                <w:i w:val="0"/>
                <w:iCs w:val="0"/>
                <w:color w:val="auto"/>
                <w:sz w:val="24"/>
                <w:szCs w:val="24"/>
                <w:highlight w:val="none"/>
                <w:u w:val="none"/>
                <w:lang w:val="en-US" w:eastAsia="zh-CN"/>
              </w:rPr>
              <w:t>1</w:t>
            </w:r>
            <w:r>
              <w:rPr>
                <w:rFonts w:hint="eastAsia" w:ascii="仿宋" w:hAnsi="仿宋" w:eastAsia="仿宋" w:cs="仿宋"/>
                <w:b w:val="0"/>
                <w:bCs w:val="0"/>
                <w:i w:val="0"/>
                <w:iCs w:val="0"/>
                <w:color w:val="auto"/>
                <w:sz w:val="24"/>
                <w:szCs w:val="24"/>
                <w:highlight w:val="none"/>
                <w:u w:val="none"/>
                <w:lang w:val="en-US" w:eastAsia="zh-CN"/>
              </w:rPr>
              <w:t>～</w:t>
            </w:r>
            <w:r>
              <w:rPr>
                <w:rFonts w:hint="eastAsia" w:ascii="Times New Roman" w:hAnsi="Times New Roman" w:eastAsia="仿宋" w:cs="仿宋"/>
                <w:b w:val="0"/>
                <w:bCs w:val="0"/>
                <w:i w:val="0"/>
                <w:iCs w:val="0"/>
                <w:color w:val="auto"/>
                <w:sz w:val="24"/>
                <w:szCs w:val="24"/>
                <w:highlight w:val="none"/>
                <w:u w:val="none"/>
                <w:lang w:val="en-US" w:eastAsia="zh-CN"/>
              </w:rPr>
              <w:t>8</w:t>
            </w:r>
          </w:p>
        </w:tc>
      </w:tr>
    </w:tbl>
    <w:p w14:paraId="5E198F89">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b w:val="0"/>
          <w:bCs w:val="0"/>
          <w:snapToGrid/>
          <w:color w:val="auto"/>
          <w:kern w:val="2"/>
          <w:sz w:val="24"/>
          <w:szCs w:val="24"/>
          <w:highlight w:val="none"/>
          <w:u w:val="none"/>
          <w:lang w:val="en-US" w:eastAsia="zh-CN"/>
        </w:rPr>
      </w:pPr>
      <w:r>
        <w:rPr>
          <w:rFonts w:hint="eastAsia" w:ascii="仿宋" w:hAnsi="仿宋" w:eastAsia="仿宋" w:cs="仿宋"/>
          <w:b w:val="0"/>
          <w:bCs w:val="0"/>
          <w:snapToGrid/>
          <w:color w:val="auto"/>
          <w:kern w:val="2"/>
          <w:sz w:val="24"/>
          <w:szCs w:val="24"/>
          <w:highlight w:val="none"/>
          <w:u w:val="none"/>
          <w:lang w:val="en-US" w:eastAsia="zh-CN"/>
        </w:rPr>
        <w:t>注：</w:t>
      </w:r>
      <w:r>
        <w:rPr>
          <w:rFonts w:hint="eastAsia" w:ascii="Times New Roman" w:hAnsi="Times New Roman" w:eastAsia="仿宋" w:cs="仿宋"/>
          <w:b w:val="0"/>
          <w:bCs w:val="0"/>
          <w:snapToGrid/>
          <w:color w:val="auto"/>
          <w:kern w:val="2"/>
          <w:sz w:val="24"/>
          <w:szCs w:val="24"/>
          <w:highlight w:val="none"/>
          <w:u w:val="none"/>
          <w:lang w:val="en-US" w:eastAsia="zh-CN"/>
        </w:rPr>
        <w:t>1</w:t>
      </w:r>
      <w:r>
        <w:rPr>
          <w:rFonts w:hint="eastAsia" w:ascii="仿宋" w:hAnsi="仿宋" w:eastAsia="仿宋" w:cs="仿宋"/>
          <w:b w:val="0"/>
          <w:bCs w:val="0"/>
          <w:snapToGrid/>
          <w:color w:val="auto"/>
          <w:kern w:val="2"/>
          <w:sz w:val="24"/>
          <w:szCs w:val="24"/>
          <w:highlight w:val="none"/>
          <w:u w:val="none"/>
          <w:lang w:val="en-US" w:eastAsia="zh-CN"/>
        </w:rPr>
        <w:t>.表中带“*”项的分值采用“内插法”计算，计算结果取小数点后</w:t>
      </w:r>
      <w:r>
        <w:rPr>
          <w:rFonts w:hint="eastAsia" w:ascii="Times New Roman" w:hAnsi="Times New Roman" w:eastAsia="仿宋" w:cs="仿宋"/>
          <w:b w:val="0"/>
          <w:bCs w:val="0"/>
          <w:snapToGrid/>
          <w:color w:val="auto"/>
          <w:kern w:val="2"/>
          <w:sz w:val="24"/>
          <w:szCs w:val="24"/>
          <w:highlight w:val="none"/>
          <w:u w:val="none"/>
          <w:lang w:val="en-US" w:eastAsia="zh-CN"/>
        </w:rPr>
        <w:t>1</w:t>
      </w:r>
      <w:r>
        <w:rPr>
          <w:rFonts w:hint="eastAsia" w:ascii="仿宋" w:hAnsi="仿宋" w:eastAsia="仿宋" w:cs="仿宋"/>
          <w:b w:val="0"/>
          <w:bCs w:val="0"/>
          <w:snapToGrid/>
          <w:color w:val="auto"/>
          <w:kern w:val="2"/>
          <w:sz w:val="24"/>
          <w:szCs w:val="24"/>
          <w:highlight w:val="none"/>
          <w:u w:val="none"/>
          <w:lang w:val="en-US" w:eastAsia="zh-CN"/>
        </w:rPr>
        <w:t>位。</w:t>
      </w:r>
    </w:p>
    <w:p w14:paraId="241A21C7">
      <w:pPr>
        <w:keepNext w:val="0"/>
        <w:keepLines w:val="0"/>
        <w:pageBreakBefore w:val="0"/>
        <w:widowControl w:val="0"/>
        <w:suppressLineNumbers w:val="0"/>
        <w:kinsoku/>
        <w:overflowPunct/>
        <w:topLinePunct w:val="0"/>
        <w:autoSpaceDE/>
        <w:autoSpaceDN/>
        <w:bidi w:val="0"/>
        <w:spacing w:line="360" w:lineRule="auto"/>
        <w:ind w:firstLine="480"/>
        <w:jc w:val="left"/>
        <w:rPr>
          <w:rFonts w:hint="eastAsia" w:ascii="仿宋" w:hAnsi="仿宋" w:eastAsia="仿宋" w:cs="仿宋"/>
          <w:b w:val="0"/>
          <w:bCs w:val="0"/>
          <w:snapToGrid/>
          <w:color w:val="auto"/>
          <w:kern w:val="2"/>
          <w:sz w:val="24"/>
          <w:szCs w:val="24"/>
          <w:highlight w:val="none"/>
          <w:u w:val="none"/>
          <w:lang w:val="en-US" w:eastAsia="zh-CN"/>
        </w:rPr>
      </w:pPr>
      <w:r>
        <w:rPr>
          <w:rFonts w:hint="eastAsia" w:ascii="Times New Roman" w:hAnsi="Times New Roman" w:eastAsia="仿宋" w:cs="仿宋"/>
          <w:b w:val="0"/>
          <w:bCs w:val="0"/>
          <w:snapToGrid/>
          <w:color w:val="auto"/>
          <w:kern w:val="2"/>
          <w:sz w:val="24"/>
          <w:szCs w:val="24"/>
          <w:highlight w:val="none"/>
          <w:u w:val="none"/>
          <w:lang w:val="en-US" w:eastAsia="zh-CN"/>
        </w:rPr>
        <w:t>2</w:t>
      </w:r>
      <w:r>
        <w:rPr>
          <w:rFonts w:hint="eastAsia" w:ascii="仿宋" w:hAnsi="仿宋" w:eastAsia="仿宋" w:cs="仿宋"/>
          <w:b w:val="0"/>
          <w:bCs w:val="0"/>
          <w:snapToGrid/>
          <w:color w:val="auto"/>
          <w:kern w:val="2"/>
          <w:sz w:val="24"/>
          <w:szCs w:val="24"/>
          <w:highlight w:val="none"/>
          <w:u w:val="none"/>
          <w:lang w:val="en-US" w:eastAsia="zh-CN"/>
        </w:rPr>
        <w:t>.表中每得分子项</w:t>
      </w:r>
      <w:r>
        <w:rPr>
          <w:rFonts w:hint="eastAsia" w:ascii="Times New Roman" w:hAnsi="Times New Roman" w:eastAsia="仿宋" w:cs="仿宋"/>
          <w:b w:val="0"/>
          <w:bCs w:val="0"/>
          <w:snapToGrid/>
          <w:color w:val="auto"/>
          <w:kern w:val="2"/>
          <w:sz w:val="24"/>
          <w:szCs w:val="24"/>
          <w:highlight w:val="none"/>
          <w:u w:val="none"/>
          <w:lang w:val="en-US" w:eastAsia="zh-CN"/>
        </w:rPr>
        <w:t>A</w:t>
      </w:r>
      <w:r>
        <w:rPr>
          <w:rFonts w:hint="eastAsia" w:ascii="仿宋" w:hAnsi="仿宋" w:eastAsia="仿宋" w:cs="仿宋"/>
          <w:b w:val="0"/>
          <w:bCs w:val="0"/>
          <w:snapToGrid/>
          <w:color w:val="auto"/>
          <w:kern w:val="2"/>
          <w:sz w:val="24"/>
          <w:szCs w:val="24"/>
          <w:highlight w:val="none"/>
          <w:u w:val="none"/>
          <w:lang w:val="en-US" w:eastAsia="zh-CN"/>
        </w:rPr>
        <w:t>、</w:t>
      </w:r>
      <w:r>
        <w:rPr>
          <w:rFonts w:hint="eastAsia" w:ascii="Times New Roman" w:hAnsi="Times New Roman" w:eastAsia="仿宋" w:cs="仿宋"/>
          <w:b w:val="0"/>
          <w:bCs w:val="0"/>
          <w:snapToGrid/>
          <w:color w:val="auto"/>
          <w:kern w:val="2"/>
          <w:sz w:val="24"/>
          <w:szCs w:val="24"/>
          <w:highlight w:val="none"/>
          <w:u w:val="none"/>
          <w:lang w:val="en-US" w:eastAsia="zh-CN"/>
        </w:rPr>
        <w:t>B</w:t>
      </w:r>
      <w:r>
        <w:rPr>
          <w:rFonts w:hint="eastAsia" w:ascii="仿宋" w:hAnsi="仿宋" w:eastAsia="仿宋" w:cs="仿宋"/>
          <w:b w:val="0"/>
          <w:bCs w:val="0"/>
          <w:snapToGrid/>
          <w:color w:val="auto"/>
          <w:kern w:val="2"/>
          <w:sz w:val="24"/>
          <w:szCs w:val="24"/>
          <w:highlight w:val="none"/>
          <w:u w:val="none"/>
          <w:lang w:val="en-US" w:eastAsia="zh-CN"/>
        </w:rPr>
        <w:t>、</w:t>
      </w:r>
      <w:r>
        <w:rPr>
          <w:rFonts w:hint="eastAsia" w:ascii="Times New Roman" w:hAnsi="Times New Roman" w:eastAsia="仿宋" w:cs="仿宋"/>
          <w:b w:val="0"/>
          <w:bCs w:val="0"/>
          <w:snapToGrid/>
          <w:color w:val="auto"/>
          <w:kern w:val="2"/>
          <w:sz w:val="24"/>
          <w:szCs w:val="24"/>
          <w:highlight w:val="none"/>
          <w:u w:val="none"/>
          <w:lang w:val="en-US" w:eastAsia="zh-CN"/>
        </w:rPr>
        <w:t>C</w:t>
      </w:r>
      <w:r>
        <w:rPr>
          <w:rFonts w:hint="eastAsia" w:ascii="仿宋" w:hAnsi="仿宋" w:eastAsia="仿宋" w:cs="仿宋"/>
          <w:b w:val="0"/>
          <w:bCs w:val="0"/>
          <w:snapToGrid/>
          <w:color w:val="auto"/>
          <w:kern w:val="2"/>
          <w:sz w:val="24"/>
          <w:szCs w:val="24"/>
          <w:highlight w:val="none"/>
          <w:u w:val="none"/>
          <w:lang w:val="en-US" w:eastAsia="zh-CN"/>
        </w:rPr>
        <w:t>、</w:t>
      </w:r>
      <w:r>
        <w:rPr>
          <w:rFonts w:hint="eastAsia" w:ascii="Times New Roman" w:hAnsi="Times New Roman" w:eastAsia="仿宋" w:cs="仿宋"/>
          <w:b w:val="0"/>
          <w:bCs w:val="0"/>
          <w:snapToGrid/>
          <w:color w:val="auto"/>
          <w:kern w:val="2"/>
          <w:sz w:val="24"/>
          <w:szCs w:val="24"/>
          <w:highlight w:val="none"/>
          <w:u w:val="none"/>
          <w:lang w:val="en-US" w:eastAsia="zh-CN"/>
        </w:rPr>
        <w:t>D</w:t>
      </w:r>
      <w:r>
        <w:rPr>
          <w:rFonts w:hint="eastAsia" w:ascii="仿宋" w:hAnsi="仿宋" w:eastAsia="仿宋" w:cs="仿宋"/>
          <w:b w:val="0"/>
          <w:bCs w:val="0"/>
          <w:snapToGrid/>
          <w:color w:val="auto"/>
          <w:kern w:val="2"/>
          <w:sz w:val="24"/>
          <w:szCs w:val="24"/>
          <w:highlight w:val="none"/>
          <w:u w:val="none"/>
          <w:lang w:val="en-US" w:eastAsia="zh-CN"/>
        </w:rPr>
        <w:t>项不同时计分，其余项均可同时计分。</w:t>
      </w:r>
    </w:p>
    <w:p w14:paraId="4C3DA638">
      <w:pPr>
        <w:keepNext w:val="0"/>
        <w:keepLines w:val="0"/>
        <w:widowControl/>
        <w:suppressLineNumbers w:val="0"/>
        <w:spacing w:line="360" w:lineRule="auto"/>
        <w:ind w:firstLine="480" w:firstLineChars="200"/>
        <w:jc w:val="left"/>
        <w:rPr>
          <w:rFonts w:hint="eastAsia" w:ascii="仿宋" w:hAnsi="仿宋" w:eastAsia="仿宋" w:cs="仿宋"/>
          <w:b w:val="0"/>
          <w:bCs w:val="0"/>
          <w:snapToGrid/>
          <w:color w:val="auto"/>
          <w:kern w:val="2"/>
          <w:sz w:val="24"/>
          <w:szCs w:val="24"/>
          <w:highlight w:val="none"/>
          <w:u w:val="none"/>
          <w:lang w:val="en-US" w:eastAsia="zh-CN"/>
        </w:rPr>
      </w:pPr>
      <w:r>
        <w:rPr>
          <w:rFonts w:hint="eastAsia" w:ascii="仿宋" w:hAnsi="仿宋" w:eastAsia="仿宋" w:cs="仿宋"/>
          <w:b w:val="0"/>
          <w:bCs w:val="0"/>
          <w:snapToGrid/>
          <w:color w:val="auto"/>
          <w:kern w:val="2"/>
          <w:sz w:val="24"/>
          <w:szCs w:val="24"/>
          <w:highlight w:val="none"/>
          <w:u w:val="none"/>
          <w:lang w:val="en-US" w:eastAsia="zh-CN"/>
        </w:rPr>
        <w:t>3.采用新型模板及新型模板施工工艺的全现浇外墙仅在剪力墙结构中考虑此两项得分，其他结构体系此两项不得分。</w:t>
      </w:r>
    </w:p>
    <w:p w14:paraId="53794EF6">
      <w:pPr>
        <w:keepNext w:val="0"/>
        <w:keepLines w:val="0"/>
        <w:pageBreakBefore w:val="0"/>
        <w:widowControl w:val="0"/>
        <w:suppressLineNumbers w:val="0"/>
        <w:kinsoku/>
        <w:overflowPunct/>
        <w:topLinePunct w:val="0"/>
        <w:autoSpaceDE/>
        <w:autoSpaceDN/>
        <w:bidi w:val="0"/>
        <w:spacing w:line="360" w:lineRule="auto"/>
        <w:ind w:firstLine="480"/>
        <w:jc w:val="left"/>
        <w:rPr>
          <w:rFonts w:hint="default" w:ascii="仿宋" w:hAnsi="仿宋" w:eastAsia="仿宋" w:cs="仿宋"/>
          <w:b w:val="0"/>
          <w:bCs w:val="0"/>
          <w:snapToGrid/>
          <w:color w:val="auto"/>
          <w:kern w:val="2"/>
          <w:sz w:val="24"/>
          <w:szCs w:val="24"/>
          <w:highlight w:val="none"/>
          <w:u w:val="none"/>
          <w:lang w:val="en-US" w:eastAsia="zh-CN"/>
        </w:rPr>
      </w:pPr>
    </w:p>
    <w:p w14:paraId="759754FC">
      <w:pPr>
        <w:keepNext w:val="0"/>
        <w:keepLines w:val="0"/>
        <w:pageBreakBefore w:val="0"/>
        <w:widowControl w:val="0"/>
        <w:kinsoku/>
        <w:wordWrap/>
        <w:overflowPunct/>
        <w:topLinePunct w:val="0"/>
        <w:autoSpaceDE/>
        <w:autoSpaceDN/>
        <w:bidi w:val="0"/>
        <w:adjustRightInd/>
        <w:snapToGrid/>
        <w:spacing w:line="360" w:lineRule="auto"/>
        <w:ind w:firstLine="560"/>
        <w:jc w:val="center"/>
        <w:textAlignment w:val="auto"/>
        <w:rPr>
          <w:rFonts w:ascii="黑体" w:hAnsi="黑体" w:eastAsia="黑体" w:cs="黑体"/>
          <w:b w:val="0"/>
          <w:bCs w:val="0"/>
          <w:color w:val="auto"/>
          <w:spacing w:val="12"/>
          <w:sz w:val="32"/>
          <w:szCs w:val="32"/>
          <w:highlight w:val="none"/>
          <w:u w:val="none"/>
        </w:rPr>
      </w:pPr>
      <w:r>
        <w:rPr>
          <w:rFonts w:hint="eastAsia" w:ascii="仿宋" w:hAnsi="仿宋" w:eastAsia="仿宋" w:cs="仿宋"/>
          <w:b w:val="0"/>
          <w:bCs w:val="0"/>
          <w:snapToGrid/>
          <w:color w:val="auto"/>
          <w:kern w:val="2"/>
          <w:sz w:val="32"/>
          <w:szCs w:val="32"/>
          <w:highlight w:val="none"/>
          <w:u w:val="none"/>
          <w:lang w:val="en-US" w:eastAsia="zh-CN"/>
        </w:rPr>
        <w:t>表</w:t>
      </w:r>
      <w:r>
        <w:rPr>
          <w:rFonts w:hint="eastAsia" w:ascii="Times New Roman" w:hAnsi="Times New Roman" w:eastAsia="仿宋" w:cs="仿宋"/>
          <w:b w:val="0"/>
          <w:bCs w:val="0"/>
          <w:snapToGrid/>
          <w:color w:val="auto"/>
          <w:kern w:val="2"/>
          <w:sz w:val="32"/>
          <w:szCs w:val="32"/>
          <w:highlight w:val="none"/>
          <w:u w:val="none"/>
          <w:lang w:val="en-US" w:eastAsia="zh-CN"/>
        </w:rPr>
        <w:t>2</w:t>
      </w:r>
      <w:r>
        <w:rPr>
          <w:rFonts w:hint="eastAsia" w:ascii="仿宋" w:hAnsi="仿宋" w:eastAsia="仿宋" w:cs="仿宋"/>
          <w:b w:val="0"/>
          <w:bCs w:val="0"/>
          <w:snapToGrid/>
          <w:color w:val="auto"/>
          <w:kern w:val="2"/>
          <w:sz w:val="32"/>
          <w:szCs w:val="32"/>
          <w:highlight w:val="none"/>
          <w:u w:val="none"/>
          <w:lang w:val="en-US" w:eastAsia="zh-CN"/>
        </w:rPr>
        <w:t xml:space="preserve"> 公共建筑</w:t>
      </w:r>
      <w:r>
        <w:rPr>
          <w:rFonts w:hint="eastAsia" w:ascii="仿宋" w:hAnsi="仿宋" w:eastAsia="仿宋" w:cs="仿宋"/>
          <w:b w:val="0"/>
          <w:bCs w:val="0"/>
          <w:snapToGrid/>
          <w:color w:val="auto"/>
          <w:kern w:val="2"/>
          <w:sz w:val="32"/>
          <w:szCs w:val="32"/>
          <w:highlight w:val="none"/>
          <w:u w:val="none"/>
          <w:lang w:eastAsia="zh-CN"/>
        </w:rPr>
        <w:t>装配式</w:t>
      </w:r>
      <w:r>
        <w:rPr>
          <w:rFonts w:hint="eastAsia" w:ascii="仿宋" w:hAnsi="仿宋" w:eastAsia="仿宋" w:cs="仿宋"/>
          <w:b w:val="0"/>
          <w:bCs w:val="0"/>
          <w:snapToGrid/>
          <w:color w:val="auto"/>
          <w:kern w:val="2"/>
          <w:sz w:val="32"/>
          <w:szCs w:val="32"/>
          <w:highlight w:val="none"/>
          <w:u w:val="none"/>
          <w:lang w:val="en-US" w:eastAsia="zh-CN"/>
        </w:rPr>
        <w:t>建筑</w:t>
      </w:r>
      <w:r>
        <w:rPr>
          <w:rFonts w:hint="eastAsia" w:ascii="仿宋" w:hAnsi="仿宋" w:eastAsia="仿宋" w:cs="仿宋"/>
          <w:b w:val="0"/>
          <w:bCs w:val="0"/>
          <w:snapToGrid/>
          <w:color w:val="auto"/>
          <w:kern w:val="2"/>
          <w:sz w:val="32"/>
          <w:szCs w:val="32"/>
          <w:highlight w:val="none"/>
          <w:u w:val="none"/>
          <w:lang w:eastAsia="zh-CN"/>
        </w:rPr>
        <w:t>评分表</w:t>
      </w:r>
    </w:p>
    <w:tbl>
      <w:tblPr>
        <w:tblStyle w:val="7"/>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9"/>
        <w:gridCol w:w="1468"/>
        <w:gridCol w:w="3000"/>
        <w:gridCol w:w="2005"/>
        <w:gridCol w:w="1099"/>
      </w:tblGrid>
      <w:tr w14:paraId="5C57C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567" w:type="dxa"/>
            <w:gridSpan w:val="3"/>
            <w:vAlign w:val="center"/>
          </w:tcPr>
          <w:p w14:paraId="14108AB0">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i w:val="0"/>
                <w:iCs w:val="0"/>
                <w:color w:val="auto"/>
                <w:sz w:val="24"/>
                <w:szCs w:val="24"/>
                <w:highlight w:val="none"/>
                <w:u w:val="none"/>
                <w:lang w:val="en-US" w:eastAsia="zh-CN"/>
              </w:rPr>
              <w:t>评分项</w:t>
            </w:r>
          </w:p>
        </w:tc>
        <w:tc>
          <w:tcPr>
            <w:tcW w:w="2005" w:type="dxa"/>
            <w:vAlign w:val="center"/>
          </w:tcPr>
          <w:p w14:paraId="316FFF85">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i w:val="0"/>
                <w:iCs w:val="0"/>
                <w:color w:val="auto"/>
                <w:sz w:val="24"/>
                <w:szCs w:val="24"/>
                <w:highlight w:val="none"/>
                <w:u w:val="none"/>
                <w:lang w:val="en-US" w:eastAsia="zh-CN"/>
              </w:rPr>
              <w:t>评分要求</w:t>
            </w:r>
          </w:p>
        </w:tc>
        <w:tc>
          <w:tcPr>
            <w:tcW w:w="1099" w:type="dxa"/>
            <w:vAlign w:val="center"/>
          </w:tcPr>
          <w:p w14:paraId="1CC20178">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i w:val="0"/>
                <w:iCs w:val="0"/>
                <w:color w:val="auto"/>
                <w:sz w:val="24"/>
                <w:szCs w:val="24"/>
                <w:highlight w:val="none"/>
                <w:u w:val="none"/>
                <w:lang w:val="en-US" w:eastAsia="zh-CN"/>
              </w:rPr>
              <w:t>分值</w:t>
            </w:r>
          </w:p>
        </w:tc>
      </w:tr>
      <w:tr w14:paraId="20761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1099" w:type="dxa"/>
            <w:vMerge w:val="restart"/>
            <w:vAlign w:val="center"/>
          </w:tcPr>
          <w:p w14:paraId="1638BE3A">
            <w:pPr>
              <w:keepNext w:val="0"/>
              <w:keepLines w:val="0"/>
              <w:pageBreakBefore w:val="0"/>
              <w:widowControl w:val="0"/>
              <w:kinsoku/>
              <w:overflowPunct/>
              <w:topLinePunct w:val="0"/>
              <w:autoSpaceDE/>
              <w:autoSpaceDN/>
              <w:bidi w:val="0"/>
              <w:spacing w:line="0" w:lineRule="atLeast"/>
              <w:jc w:val="center"/>
              <w:rPr>
                <w:rFonts w:hint="eastAsia" w:ascii="Times New Roman" w:hAnsi="Times New Roman" w:eastAsia="仿宋" w:cs="仿宋"/>
                <w:b w:val="0"/>
                <w:bCs w:val="0"/>
                <w:color w:val="auto"/>
                <w:sz w:val="24"/>
                <w:szCs w:val="24"/>
                <w:highlight w:val="none"/>
                <w:u w:val="none"/>
                <w:vertAlign w:val="subscript"/>
                <w:lang w:val="en-US" w:eastAsia="zh-CN"/>
              </w:rPr>
            </w:pPr>
            <w:r>
              <w:rPr>
                <w:rFonts w:hint="eastAsia" w:ascii="仿宋" w:hAnsi="仿宋" w:eastAsia="仿宋" w:cs="仿宋"/>
                <w:b w:val="0"/>
                <w:bCs w:val="0"/>
                <w:i w:val="0"/>
                <w:iCs w:val="0"/>
                <w:color w:val="auto"/>
                <w:sz w:val="24"/>
                <w:szCs w:val="24"/>
                <w:highlight w:val="none"/>
                <w:u w:val="none"/>
                <w:lang w:val="en-US" w:eastAsia="zh-CN"/>
              </w:rPr>
              <w:t>主体结构</w:t>
            </w:r>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1</w:t>
            </w:r>
          </w:p>
          <w:p w14:paraId="0531BF30">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Times New Roman" w:hAnsi="Times New Roman" w:eastAsia="仿宋" w:cs="仿宋"/>
                <w:b w:val="0"/>
                <w:bCs w:val="0"/>
                <w:i w:val="0"/>
                <w:iCs w:val="0"/>
                <w:color w:val="auto"/>
                <w:sz w:val="24"/>
                <w:szCs w:val="24"/>
                <w:highlight w:val="none"/>
                <w:u w:val="none"/>
                <w:lang w:val="en-US" w:eastAsia="zh-CN"/>
              </w:rPr>
              <w:t>(53</w:t>
            </w:r>
            <w:r>
              <w:rPr>
                <w:rFonts w:hint="eastAsia" w:ascii="仿宋" w:hAnsi="仿宋" w:eastAsia="仿宋" w:cs="仿宋"/>
                <w:b w:val="0"/>
                <w:bCs w:val="0"/>
                <w:i w:val="0"/>
                <w:iCs w:val="0"/>
                <w:color w:val="auto"/>
                <w:sz w:val="24"/>
                <w:szCs w:val="24"/>
                <w:highlight w:val="none"/>
                <w:u w:val="none"/>
                <w:lang w:val="en-US" w:eastAsia="zh-CN"/>
              </w:rPr>
              <w:t>分</w:t>
            </w:r>
            <w:r>
              <w:rPr>
                <w:rFonts w:hint="eastAsia" w:ascii="Times New Roman" w:hAnsi="Times New Roman" w:eastAsia="仿宋" w:cs="仿宋"/>
                <w:b w:val="0"/>
                <w:bCs w:val="0"/>
                <w:i w:val="0"/>
                <w:iCs w:val="0"/>
                <w:color w:val="auto"/>
                <w:sz w:val="24"/>
                <w:szCs w:val="24"/>
                <w:highlight w:val="none"/>
                <w:u w:val="none"/>
                <w:lang w:val="en-US" w:eastAsia="zh-CN"/>
              </w:rPr>
              <w:t>)</w:t>
            </w:r>
          </w:p>
        </w:tc>
        <w:tc>
          <w:tcPr>
            <w:tcW w:w="4468" w:type="dxa"/>
            <w:gridSpan w:val="2"/>
            <w:shd w:val="clear" w:color="auto" w:fill="auto"/>
            <w:vAlign w:val="center"/>
          </w:tcPr>
          <w:p w14:paraId="30029F02">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i w:val="0"/>
                <w:iCs w:val="0"/>
                <w:color w:val="auto"/>
                <w:sz w:val="24"/>
                <w:szCs w:val="24"/>
                <w:highlight w:val="none"/>
                <w:u w:val="none"/>
                <w:lang w:val="en-US" w:eastAsia="zh-CN"/>
              </w:rPr>
              <w:t xml:space="preserve">柱、支撑、承重墙、延性墙板等竖向构件采用预制构件 </w:t>
            </w:r>
          </w:p>
        </w:tc>
        <w:tc>
          <w:tcPr>
            <w:tcW w:w="2005" w:type="dxa"/>
            <w:shd w:val="clear" w:color="auto" w:fill="auto"/>
            <w:vAlign w:val="center"/>
          </w:tcPr>
          <w:p w14:paraId="5DC467BF">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Times New Roman" w:hAnsi="Times New Roman" w:eastAsia="仿宋" w:cs="仿宋"/>
                <w:b w:val="0"/>
                <w:bCs w:val="0"/>
                <w:i w:val="0"/>
                <w:iCs w:val="0"/>
                <w:color w:val="auto"/>
                <w:sz w:val="24"/>
                <w:szCs w:val="24"/>
                <w:highlight w:val="none"/>
                <w:u w:val="none"/>
                <w:lang w:val="en-US" w:eastAsia="zh-CN"/>
              </w:rPr>
              <w:t>35</w:t>
            </w:r>
            <w:r>
              <w:rPr>
                <w:rFonts w:hint="eastAsia" w:ascii="仿宋" w:hAnsi="仿宋" w:eastAsia="仿宋" w:cs="仿宋"/>
                <w:b w:val="0"/>
                <w:bCs w:val="0"/>
                <w:i w:val="0"/>
                <w:iCs w:val="0"/>
                <w:color w:val="auto"/>
                <w:sz w:val="24"/>
                <w:szCs w:val="24"/>
                <w:highlight w:val="none"/>
                <w:u w:val="none"/>
                <w:lang w:val="en-US" w:eastAsia="zh-CN"/>
              </w:rPr>
              <w:t>%≤比例≤</w:t>
            </w:r>
            <w:r>
              <w:rPr>
                <w:rFonts w:hint="eastAsia" w:ascii="Times New Roman" w:hAnsi="Times New Roman" w:eastAsia="仿宋" w:cs="仿宋"/>
                <w:b w:val="0"/>
                <w:bCs w:val="0"/>
                <w:i w:val="0"/>
                <w:iCs w:val="0"/>
                <w:color w:val="auto"/>
                <w:sz w:val="24"/>
                <w:szCs w:val="24"/>
                <w:highlight w:val="none"/>
                <w:u w:val="none"/>
                <w:lang w:val="en-US" w:eastAsia="zh-CN"/>
              </w:rPr>
              <w:t>80</w:t>
            </w:r>
            <w:r>
              <w:rPr>
                <w:rFonts w:hint="eastAsia" w:ascii="仿宋" w:hAnsi="仿宋" w:eastAsia="仿宋" w:cs="仿宋"/>
                <w:b w:val="0"/>
                <w:bCs w:val="0"/>
                <w:i w:val="0"/>
                <w:iCs w:val="0"/>
                <w:color w:val="auto"/>
                <w:sz w:val="24"/>
                <w:szCs w:val="24"/>
                <w:highlight w:val="none"/>
                <w:u w:val="none"/>
                <w:lang w:val="en-US" w:eastAsia="zh-CN"/>
              </w:rPr>
              <w:t>%</w:t>
            </w:r>
          </w:p>
        </w:tc>
        <w:tc>
          <w:tcPr>
            <w:tcW w:w="1099" w:type="dxa"/>
            <w:shd w:val="clear" w:color="auto" w:fill="auto"/>
            <w:vAlign w:val="center"/>
          </w:tcPr>
          <w:p w14:paraId="5C700100">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Times New Roman" w:hAnsi="Times New Roman" w:eastAsia="仿宋" w:cs="仿宋"/>
                <w:b w:val="0"/>
                <w:bCs w:val="0"/>
                <w:i w:val="0"/>
                <w:iCs w:val="0"/>
                <w:color w:val="auto"/>
                <w:sz w:val="24"/>
                <w:szCs w:val="24"/>
                <w:highlight w:val="none"/>
                <w:u w:val="none"/>
                <w:lang w:val="en-US" w:eastAsia="zh-CN"/>
              </w:rPr>
              <w:t>20</w:t>
            </w:r>
            <w:r>
              <w:rPr>
                <w:rFonts w:hint="eastAsia" w:ascii="仿宋" w:hAnsi="仿宋" w:eastAsia="仿宋" w:cs="仿宋"/>
                <w:b w:val="0"/>
                <w:bCs w:val="0"/>
                <w:i w:val="0"/>
                <w:iCs w:val="0"/>
                <w:color w:val="auto"/>
                <w:sz w:val="24"/>
                <w:szCs w:val="24"/>
                <w:highlight w:val="none"/>
                <w:u w:val="none"/>
                <w:lang w:val="en-US" w:eastAsia="zh-CN"/>
              </w:rPr>
              <w:t>～</w:t>
            </w:r>
            <w:r>
              <w:rPr>
                <w:rFonts w:hint="eastAsia" w:ascii="Times New Roman" w:hAnsi="Times New Roman" w:eastAsia="仿宋" w:cs="仿宋"/>
                <w:b w:val="0"/>
                <w:bCs w:val="0"/>
                <w:i w:val="0"/>
                <w:iCs w:val="0"/>
                <w:color w:val="auto"/>
                <w:sz w:val="24"/>
                <w:szCs w:val="24"/>
                <w:highlight w:val="none"/>
                <w:u w:val="none"/>
                <w:lang w:val="en-US" w:eastAsia="zh-CN"/>
              </w:rPr>
              <w:t>28</w:t>
            </w:r>
            <w:r>
              <w:rPr>
                <w:rFonts w:hint="eastAsia" w:ascii="仿宋" w:hAnsi="仿宋" w:eastAsia="仿宋" w:cs="仿宋"/>
                <w:b w:val="0"/>
                <w:bCs w:val="0"/>
                <w:i w:val="0"/>
                <w:iCs w:val="0"/>
                <w:color w:val="auto"/>
                <w:sz w:val="24"/>
                <w:szCs w:val="24"/>
                <w:highlight w:val="none"/>
                <w:u w:val="none"/>
                <w:lang w:val="en-US" w:eastAsia="zh-CN"/>
              </w:rPr>
              <w:t>*</w:t>
            </w:r>
          </w:p>
        </w:tc>
      </w:tr>
      <w:tr w14:paraId="097FE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099" w:type="dxa"/>
            <w:vMerge w:val="continue"/>
            <w:vAlign w:val="center"/>
          </w:tcPr>
          <w:p w14:paraId="3496F2FE">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1468" w:type="dxa"/>
            <w:vMerge w:val="restart"/>
            <w:shd w:val="clear" w:color="auto" w:fill="auto"/>
            <w:vAlign w:val="center"/>
          </w:tcPr>
          <w:p w14:paraId="691A6A2A">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i w:val="0"/>
                <w:iCs w:val="0"/>
                <w:color w:val="auto"/>
                <w:sz w:val="24"/>
                <w:szCs w:val="24"/>
                <w:highlight w:val="none"/>
                <w:u w:val="none"/>
                <w:lang w:val="en-US" w:eastAsia="zh-CN"/>
              </w:rPr>
              <w:t>梁、板、楼梯、阳台、空调板等水平构件</w:t>
            </w:r>
          </w:p>
        </w:tc>
        <w:tc>
          <w:tcPr>
            <w:tcW w:w="3000" w:type="dxa"/>
            <w:shd w:val="clear" w:color="auto" w:fill="auto"/>
            <w:vAlign w:val="center"/>
          </w:tcPr>
          <w:p w14:paraId="0B5F565D">
            <w:pPr>
              <w:keepNext w:val="0"/>
              <w:keepLines w:val="0"/>
              <w:pageBreakBefore w:val="0"/>
              <w:widowControl w:val="0"/>
              <w:kinsoku/>
              <w:overflowPunct/>
              <w:topLinePunct w:val="0"/>
              <w:autoSpaceDE/>
              <w:autoSpaceDN/>
              <w:bidi w:val="0"/>
              <w:spacing w:line="0" w:lineRule="atLeast"/>
              <w:jc w:val="both"/>
              <w:rPr>
                <w:rFonts w:hint="eastAsia" w:ascii="仿宋" w:hAnsi="仿宋" w:eastAsia="仿宋" w:cs="仿宋"/>
                <w:b w:val="0"/>
                <w:bCs w:val="0"/>
                <w:color w:val="auto"/>
                <w:sz w:val="24"/>
                <w:szCs w:val="24"/>
                <w:highlight w:val="none"/>
                <w:u w:val="none"/>
                <w:lang w:val="en-US" w:eastAsia="zh-CN"/>
              </w:rPr>
            </w:pPr>
            <w:r>
              <w:rPr>
                <w:rFonts w:hint="eastAsia" w:ascii="Times New Roman" w:hAnsi="Times New Roman" w:eastAsia="仿宋" w:cs="仿宋"/>
                <w:b w:val="0"/>
                <w:bCs w:val="0"/>
                <w:color w:val="auto"/>
                <w:sz w:val="24"/>
                <w:szCs w:val="24"/>
                <w:highlight w:val="none"/>
                <w:u w:val="none"/>
                <w:lang w:val="en-US" w:eastAsia="zh-CN"/>
              </w:rPr>
              <w:t>A</w:t>
            </w:r>
            <w:r>
              <w:rPr>
                <w:rFonts w:hint="eastAsia" w:ascii="仿宋" w:hAnsi="仿宋" w:eastAsia="仿宋" w:cs="仿宋"/>
                <w:b w:val="0"/>
                <w:bCs w:val="0"/>
                <w:color w:val="auto"/>
                <w:sz w:val="24"/>
                <w:szCs w:val="24"/>
                <w:highlight w:val="none"/>
                <w:u w:val="none"/>
                <w:lang w:val="en-US" w:eastAsia="zh-CN"/>
              </w:rPr>
              <w:t>.采用预制构件</w:t>
            </w:r>
          </w:p>
        </w:tc>
        <w:tc>
          <w:tcPr>
            <w:tcW w:w="2005" w:type="dxa"/>
            <w:shd w:val="clear" w:color="auto" w:fill="auto"/>
            <w:vAlign w:val="center"/>
          </w:tcPr>
          <w:p w14:paraId="2B21F7B9">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Times New Roman" w:hAnsi="Times New Roman" w:eastAsia="仿宋" w:cs="仿宋"/>
                <w:b w:val="0"/>
                <w:bCs w:val="0"/>
                <w:i w:val="0"/>
                <w:iCs w:val="0"/>
                <w:color w:val="auto"/>
                <w:sz w:val="24"/>
                <w:szCs w:val="24"/>
                <w:highlight w:val="none"/>
                <w:u w:val="none"/>
                <w:lang w:val="en-US" w:eastAsia="zh-CN"/>
              </w:rPr>
              <w:t>70</w:t>
            </w:r>
            <w:r>
              <w:rPr>
                <w:rFonts w:hint="eastAsia" w:ascii="仿宋" w:hAnsi="仿宋" w:eastAsia="仿宋" w:cs="仿宋"/>
                <w:b w:val="0"/>
                <w:bCs w:val="0"/>
                <w:i w:val="0"/>
                <w:iCs w:val="0"/>
                <w:color w:val="auto"/>
                <w:sz w:val="24"/>
                <w:szCs w:val="24"/>
                <w:highlight w:val="none"/>
                <w:u w:val="none"/>
                <w:lang w:val="en-US" w:eastAsia="zh-CN"/>
              </w:rPr>
              <w:t>%≤比例≤</w:t>
            </w:r>
            <w:r>
              <w:rPr>
                <w:rFonts w:hint="eastAsia" w:ascii="Times New Roman" w:hAnsi="Times New Roman" w:eastAsia="仿宋" w:cs="仿宋"/>
                <w:b w:val="0"/>
                <w:bCs w:val="0"/>
                <w:i w:val="0"/>
                <w:iCs w:val="0"/>
                <w:color w:val="auto"/>
                <w:sz w:val="24"/>
                <w:szCs w:val="24"/>
                <w:highlight w:val="none"/>
                <w:u w:val="none"/>
                <w:lang w:val="en-US" w:eastAsia="zh-CN"/>
              </w:rPr>
              <w:t>80</w:t>
            </w:r>
            <w:r>
              <w:rPr>
                <w:rFonts w:hint="eastAsia" w:ascii="仿宋" w:hAnsi="仿宋" w:eastAsia="仿宋" w:cs="仿宋"/>
                <w:b w:val="0"/>
                <w:bCs w:val="0"/>
                <w:i w:val="0"/>
                <w:iCs w:val="0"/>
                <w:color w:val="auto"/>
                <w:sz w:val="24"/>
                <w:szCs w:val="24"/>
                <w:highlight w:val="none"/>
                <w:u w:val="none"/>
                <w:lang w:val="en-US" w:eastAsia="zh-CN"/>
              </w:rPr>
              <w:t>%</w:t>
            </w:r>
          </w:p>
        </w:tc>
        <w:tc>
          <w:tcPr>
            <w:tcW w:w="1099" w:type="dxa"/>
            <w:shd w:val="clear" w:color="auto" w:fill="auto"/>
            <w:vAlign w:val="center"/>
          </w:tcPr>
          <w:p w14:paraId="15E4E3AA">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Times New Roman" w:hAnsi="Times New Roman" w:eastAsia="仿宋" w:cs="仿宋"/>
                <w:b w:val="0"/>
                <w:bCs w:val="0"/>
                <w:i w:val="0"/>
                <w:iCs w:val="0"/>
                <w:color w:val="auto"/>
                <w:sz w:val="24"/>
                <w:szCs w:val="24"/>
                <w:highlight w:val="none"/>
                <w:u w:val="none"/>
                <w:lang w:val="en-US" w:eastAsia="zh-CN"/>
              </w:rPr>
              <w:t>10</w:t>
            </w:r>
            <w:r>
              <w:rPr>
                <w:rFonts w:hint="eastAsia" w:ascii="仿宋" w:hAnsi="仿宋" w:eastAsia="仿宋" w:cs="仿宋"/>
                <w:b w:val="0"/>
                <w:bCs w:val="0"/>
                <w:i w:val="0"/>
                <w:iCs w:val="0"/>
                <w:color w:val="auto"/>
                <w:sz w:val="24"/>
                <w:szCs w:val="24"/>
                <w:highlight w:val="none"/>
                <w:u w:val="none"/>
                <w:lang w:val="en-US" w:eastAsia="zh-CN"/>
              </w:rPr>
              <w:t>～20*</w:t>
            </w:r>
          </w:p>
        </w:tc>
      </w:tr>
      <w:tr w14:paraId="71048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1099" w:type="dxa"/>
            <w:vMerge w:val="continue"/>
            <w:vAlign w:val="center"/>
          </w:tcPr>
          <w:p w14:paraId="60406C31">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1468" w:type="dxa"/>
            <w:vMerge w:val="continue"/>
            <w:shd w:val="clear" w:color="auto" w:fill="auto"/>
            <w:vAlign w:val="center"/>
          </w:tcPr>
          <w:p w14:paraId="54CAAD27">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3000" w:type="dxa"/>
            <w:shd w:val="clear" w:color="auto" w:fill="auto"/>
            <w:vAlign w:val="center"/>
          </w:tcPr>
          <w:p w14:paraId="10FE371D">
            <w:pPr>
              <w:keepNext w:val="0"/>
              <w:keepLines w:val="0"/>
              <w:pageBreakBefore w:val="0"/>
              <w:widowControl w:val="0"/>
              <w:kinsoku/>
              <w:overflowPunct/>
              <w:topLinePunct w:val="0"/>
              <w:autoSpaceDE/>
              <w:autoSpaceDN/>
              <w:bidi w:val="0"/>
              <w:spacing w:line="0" w:lineRule="atLeast"/>
              <w:jc w:val="both"/>
              <w:rPr>
                <w:rFonts w:hint="eastAsia" w:ascii="仿宋" w:hAnsi="仿宋" w:eastAsia="仿宋" w:cs="仿宋"/>
                <w:b w:val="0"/>
                <w:bCs w:val="0"/>
                <w:color w:val="auto"/>
                <w:sz w:val="24"/>
                <w:szCs w:val="24"/>
                <w:highlight w:val="none"/>
                <w:u w:val="none"/>
                <w:lang w:val="en-US" w:eastAsia="zh-CN"/>
              </w:rPr>
            </w:pPr>
            <w:r>
              <w:rPr>
                <w:rFonts w:hint="eastAsia" w:ascii="Times New Roman" w:hAnsi="Times New Roman" w:eastAsia="仿宋" w:cs="仿宋"/>
                <w:b w:val="0"/>
                <w:bCs w:val="0"/>
                <w:color w:val="auto"/>
                <w:sz w:val="24"/>
                <w:szCs w:val="24"/>
                <w:highlight w:val="none"/>
                <w:u w:val="none"/>
                <w:lang w:val="en-US" w:eastAsia="zh-CN"/>
              </w:rPr>
              <w:t>B</w:t>
            </w:r>
            <w:r>
              <w:rPr>
                <w:rFonts w:hint="eastAsia" w:ascii="仿宋" w:hAnsi="仿宋" w:eastAsia="仿宋" w:cs="仿宋"/>
                <w:b w:val="0"/>
                <w:bCs w:val="0"/>
                <w:color w:val="auto"/>
                <w:sz w:val="24"/>
                <w:szCs w:val="24"/>
                <w:highlight w:val="none"/>
                <w:u w:val="none"/>
                <w:lang w:val="en-US" w:eastAsia="zh-CN"/>
              </w:rPr>
              <w:t>.采用结构与建筑功能一体化预制构件</w:t>
            </w:r>
          </w:p>
        </w:tc>
        <w:tc>
          <w:tcPr>
            <w:tcW w:w="2005" w:type="dxa"/>
            <w:shd w:val="clear" w:color="auto" w:fill="auto"/>
            <w:vAlign w:val="center"/>
          </w:tcPr>
          <w:p w14:paraId="1857C99E">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Times New Roman" w:hAnsi="Times New Roman" w:eastAsia="仿宋" w:cs="仿宋"/>
                <w:b w:val="0"/>
                <w:bCs w:val="0"/>
                <w:i w:val="0"/>
                <w:iCs w:val="0"/>
                <w:color w:val="auto"/>
                <w:sz w:val="24"/>
                <w:szCs w:val="24"/>
                <w:highlight w:val="none"/>
                <w:u w:val="none"/>
                <w:lang w:val="en-US" w:eastAsia="zh-CN"/>
              </w:rPr>
              <w:t>70</w:t>
            </w:r>
            <w:r>
              <w:rPr>
                <w:rFonts w:hint="eastAsia" w:ascii="仿宋" w:hAnsi="仿宋" w:eastAsia="仿宋" w:cs="仿宋"/>
                <w:b w:val="0"/>
                <w:bCs w:val="0"/>
                <w:i w:val="0"/>
                <w:iCs w:val="0"/>
                <w:color w:val="auto"/>
                <w:sz w:val="24"/>
                <w:szCs w:val="24"/>
                <w:highlight w:val="none"/>
                <w:u w:val="none"/>
                <w:lang w:val="en-US" w:eastAsia="zh-CN"/>
              </w:rPr>
              <w:t>%≤比例≤</w:t>
            </w:r>
            <w:r>
              <w:rPr>
                <w:rFonts w:hint="eastAsia" w:ascii="Times New Roman" w:hAnsi="Times New Roman" w:eastAsia="仿宋" w:cs="仿宋"/>
                <w:b w:val="0"/>
                <w:bCs w:val="0"/>
                <w:i w:val="0"/>
                <w:iCs w:val="0"/>
                <w:color w:val="auto"/>
                <w:sz w:val="24"/>
                <w:szCs w:val="24"/>
                <w:highlight w:val="none"/>
                <w:u w:val="none"/>
                <w:lang w:val="en-US" w:eastAsia="zh-CN"/>
              </w:rPr>
              <w:t>80</w:t>
            </w:r>
            <w:r>
              <w:rPr>
                <w:rFonts w:hint="eastAsia" w:ascii="仿宋" w:hAnsi="仿宋" w:eastAsia="仿宋" w:cs="仿宋"/>
                <w:b w:val="0"/>
                <w:bCs w:val="0"/>
                <w:i w:val="0"/>
                <w:iCs w:val="0"/>
                <w:color w:val="auto"/>
                <w:sz w:val="24"/>
                <w:szCs w:val="24"/>
                <w:highlight w:val="none"/>
                <w:u w:val="none"/>
                <w:lang w:val="en-US" w:eastAsia="zh-CN"/>
              </w:rPr>
              <w:t>%</w:t>
            </w:r>
          </w:p>
        </w:tc>
        <w:tc>
          <w:tcPr>
            <w:tcW w:w="1099" w:type="dxa"/>
            <w:shd w:val="clear" w:color="auto" w:fill="auto"/>
            <w:vAlign w:val="center"/>
          </w:tcPr>
          <w:p w14:paraId="57C1939D">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Times New Roman" w:hAnsi="Times New Roman" w:eastAsia="仿宋" w:cs="仿宋"/>
                <w:b w:val="0"/>
                <w:bCs w:val="0"/>
                <w:i w:val="0"/>
                <w:iCs w:val="0"/>
                <w:color w:val="auto"/>
                <w:sz w:val="24"/>
                <w:szCs w:val="24"/>
                <w:highlight w:val="none"/>
                <w:u w:val="none"/>
                <w:lang w:val="en-US" w:eastAsia="zh-CN"/>
              </w:rPr>
              <w:t>15</w:t>
            </w:r>
            <w:r>
              <w:rPr>
                <w:rFonts w:hint="eastAsia" w:ascii="仿宋" w:hAnsi="仿宋" w:eastAsia="仿宋" w:cs="仿宋"/>
                <w:b w:val="0"/>
                <w:bCs w:val="0"/>
                <w:i w:val="0"/>
                <w:iCs w:val="0"/>
                <w:color w:val="auto"/>
                <w:sz w:val="24"/>
                <w:szCs w:val="24"/>
                <w:highlight w:val="none"/>
                <w:u w:val="none"/>
                <w:lang w:val="en-US" w:eastAsia="zh-CN"/>
              </w:rPr>
              <w:t>～</w:t>
            </w:r>
            <w:r>
              <w:rPr>
                <w:rFonts w:hint="eastAsia" w:ascii="Times New Roman" w:hAnsi="Times New Roman" w:eastAsia="仿宋" w:cs="仿宋"/>
                <w:b w:val="0"/>
                <w:bCs w:val="0"/>
                <w:i w:val="0"/>
                <w:iCs w:val="0"/>
                <w:color w:val="auto"/>
                <w:sz w:val="24"/>
                <w:szCs w:val="24"/>
                <w:highlight w:val="none"/>
                <w:u w:val="none"/>
                <w:lang w:val="en-US" w:eastAsia="zh-CN"/>
              </w:rPr>
              <w:t>25</w:t>
            </w:r>
            <w:r>
              <w:rPr>
                <w:rFonts w:hint="eastAsia" w:ascii="仿宋" w:hAnsi="仿宋" w:eastAsia="仿宋" w:cs="仿宋"/>
                <w:b w:val="0"/>
                <w:bCs w:val="0"/>
                <w:i w:val="0"/>
                <w:iCs w:val="0"/>
                <w:color w:val="auto"/>
                <w:sz w:val="24"/>
                <w:szCs w:val="24"/>
                <w:highlight w:val="none"/>
                <w:u w:val="none"/>
                <w:lang w:val="en-US" w:eastAsia="zh-CN"/>
              </w:rPr>
              <w:t>*</w:t>
            </w:r>
          </w:p>
        </w:tc>
      </w:tr>
      <w:tr w14:paraId="30AFF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099" w:type="dxa"/>
            <w:vMerge w:val="restart"/>
            <w:vAlign w:val="center"/>
          </w:tcPr>
          <w:p w14:paraId="6273934A">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Times New Roman" w:hAnsi="Times New Roman" w:eastAsia="仿宋" w:cs="仿宋"/>
                <w:b w:val="0"/>
                <w:bCs w:val="0"/>
                <w:i w:val="0"/>
                <w:iCs w:val="0"/>
                <w:color w:val="auto"/>
                <w:sz w:val="24"/>
                <w:szCs w:val="24"/>
                <w:highlight w:val="none"/>
                <w:u w:val="none"/>
                <w:vertAlign w:val="subscript"/>
                <w:lang w:val="en-US" w:eastAsia="zh-CN"/>
              </w:rPr>
            </w:pPr>
            <w:r>
              <w:rPr>
                <w:rFonts w:hint="eastAsia" w:ascii="仿宋" w:hAnsi="仿宋" w:eastAsia="仿宋" w:cs="仿宋"/>
                <w:b w:val="0"/>
                <w:bCs w:val="0"/>
                <w:i w:val="0"/>
                <w:iCs w:val="0"/>
                <w:color w:val="auto"/>
                <w:sz w:val="24"/>
                <w:szCs w:val="24"/>
                <w:highlight w:val="none"/>
                <w:u w:val="none"/>
                <w:lang w:val="en-US" w:eastAsia="zh-CN"/>
              </w:rPr>
              <w:t>围护墙和内隔墙</w:t>
            </w:r>
            <w:r>
              <w:rPr>
                <w:rFonts w:hint="eastAsia" w:ascii="Times New Roman" w:hAnsi="Times New Roman" w:eastAsia="仿宋" w:cs="仿宋"/>
                <w:b w:val="0"/>
                <w:bCs w:val="0"/>
                <w:i w:val="0"/>
                <w:iCs w:val="0"/>
                <w:color w:val="auto"/>
                <w:sz w:val="24"/>
                <w:szCs w:val="24"/>
                <w:highlight w:val="none"/>
                <w:u w:val="none"/>
                <w:lang w:val="en-US" w:eastAsia="zh-CN"/>
              </w:rPr>
              <w:t>Q</w:t>
            </w:r>
            <w:r>
              <w:rPr>
                <w:rFonts w:hint="eastAsia" w:ascii="Times New Roman" w:hAnsi="Times New Roman" w:eastAsia="仿宋" w:cs="仿宋"/>
                <w:b w:val="0"/>
                <w:bCs w:val="0"/>
                <w:i w:val="0"/>
                <w:iCs w:val="0"/>
                <w:color w:val="auto"/>
                <w:sz w:val="24"/>
                <w:szCs w:val="24"/>
                <w:highlight w:val="none"/>
                <w:u w:val="none"/>
                <w:vertAlign w:val="subscript"/>
                <w:lang w:val="en-US" w:eastAsia="zh-CN"/>
              </w:rPr>
              <w:t>2</w:t>
            </w:r>
          </w:p>
          <w:p w14:paraId="5B0C8254">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Times New Roman" w:hAnsi="Times New Roman" w:eastAsia="仿宋" w:cs="仿宋"/>
                <w:b w:val="0"/>
                <w:bCs w:val="0"/>
                <w:i w:val="0"/>
                <w:iCs w:val="0"/>
                <w:color w:val="auto"/>
                <w:sz w:val="24"/>
                <w:szCs w:val="24"/>
                <w:highlight w:val="none"/>
                <w:u w:val="none"/>
                <w:lang w:val="en-US" w:eastAsia="zh-CN"/>
              </w:rPr>
              <w:t>(20</w:t>
            </w:r>
            <w:r>
              <w:rPr>
                <w:rFonts w:hint="eastAsia" w:ascii="仿宋" w:hAnsi="仿宋" w:eastAsia="仿宋" w:cs="仿宋"/>
                <w:b w:val="0"/>
                <w:bCs w:val="0"/>
                <w:i w:val="0"/>
                <w:iCs w:val="0"/>
                <w:color w:val="auto"/>
                <w:sz w:val="24"/>
                <w:szCs w:val="24"/>
                <w:highlight w:val="none"/>
                <w:u w:val="none"/>
                <w:lang w:val="en-US" w:eastAsia="zh-CN"/>
              </w:rPr>
              <w:t>分</w:t>
            </w:r>
            <w:r>
              <w:rPr>
                <w:rFonts w:hint="eastAsia" w:ascii="Times New Roman" w:hAnsi="Times New Roman" w:eastAsia="仿宋" w:cs="仿宋"/>
                <w:b w:val="0"/>
                <w:bCs w:val="0"/>
                <w:i w:val="0"/>
                <w:iCs w:val="0"/>
                <w:color w:val="auto"/>
                <w:sz w:val="24"/>
                <w:szCs w:val="24"/>
                <w:highlight w:val="none"/>
                <w:u w:val="none"/>
                <w:lang w:val="en-US" w:eastAsia="zh-CN"/>
              </w:rPr>
              <w:t>)</w:t>
            </w:r>
          </w:p>
        </w:tc>
        <w:tc>
          <w:tcPr>
            <w:tcW w:w="4468" w:type="dxa"/>
            <w:gridSpan w:val="2"/>
            <w:shd w:val="clear" w:color="auto" w:fill="auto"/>
            <w:vAlign w:val="center"/>
          </w:tcPr>
          <w:p w14:paraId="126E221B">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i w:val="0"/>
                <w:iCs w:val="0"/>
                <w:color w:val="auto"/>
                <w:sz w:val="24"/>
                <w:szCs w:val="24"/>
                <w:highlight w:val="none"/>
                <w:u w:val="none"/>
                <w:lang w:val="en-US" w:eastAsia="zh-CN"/>
              </w:rPr>
              <w:t>非承重围护墙非砌筑</w:t>
            </w:r>
          </w:p>
        </w:tc>
        <w:tc>
          <w:tcPr>
            <w:tcW w:w="2005" w:type="dxa"/>
            <w:shd w:val="clear" w:color="auto" w:fill="auto"/>
            <w:vAlign w:val="center"/>
          </w:tcPr>
          <w:p w14:paraId="17B63513">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i w:val="0"/>
                <w:iCs w:val="0"/>
                <w:color w:val="auto"/>
                <w:sz w:val="24"/>
                <w:szCs w:val="24"/>
                <w:highlight w:val="none"/>
                <w:u w:val="none"/>
                <w:lang w:val="en-US" w:eastAsia="zh-CN"/>
              </w:rPr>
              <w:t>比例≥</w:t>
            </w:r>
            <w:r>
              <w:rPr>
                <w:rFonts w:hint="eastAsia" w:ascii="Times New Roman" w:hAnsi="Times New Roman" w:eastAsia="仿宋" w:cs="仿宋"/>
                <w:b w:val="0"/>
                <w:bCs w:val="0"/>
                <w:i w:val="0"/>
                <w:iCs w:val="0"/>
                <w:color w:val="auto"/>
                <w:sz w:val="24"/>
                <w:szCs w:val="24"/>
                <w:highlight w:val="none"/>
                <w:u w:val="none"/>
                <w:lang w:val="en-US" w:eastAsia="zh-CN"/>
              </w:rPr>
              <w:t>80</w:t>
            </w:r>
            <w:r>
              <w:rPr>
                <w:rFonts w:hint="eastAsia" w:ascii="仿宋" w:hAnsi="仿宋" w:eastAsia="仿宋" w:cs="仿宋"/>
                <w:b w:val="0"/>
                <w:bCs w:val="0"/>
                <w:i w:val="0"/>
                <w:iCs w:val="0"/>
                <w:color w:val="auto"/>
                <w:sz w:val="24"/>
                <w:szCs w:val="24"/>
                <w:highlight w:val="none"/>
                <w:u w:val="none"/>
                <w:lang w:val="en-US" w:eastAsia="zh-CN"/>
              </w:rPr>
              <w:t xml:space="preserve">% </w:t>
            </w:r>
          </w:p>
        </w:tc>
        <w:tc>
          <w:tcPr>
            <w:tcW w:w="1099" w:type="dxa"/>
            <w:shd w:val="clear" w:color="auto" w:fill="auto"/>
            <w:vAlign w:val="center"/>
          </w:tcPr>
          <w:p w14:paraId="48694842">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Times New Roman" w:hAnsi="Times New Roman" w:eastAsia="仿宋" w:cs="仿宋"/>
                <w:b w:val="0"/>
                <w:bCs w:val="0"/>
                <w:i w:val="0"/>
                <w:iCs w:val="0"/>
                <w:color w:val="auto"/>
                <w:sz w:val="24"/>
                <w:szCs w:val="24"/>
                <w:highlight w:val="none"/>
                <w:u w:val="none"/>
                <w:lang w:val="en-US" w:eastAsia="zh-CN"/>
              </w:rPr>
              <w:t>5</w:t>
            </w:r>
          </w:p>
        </w:tc>
      </w:tr>
      <w:tr w14:paraId="3F55F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1099" w:type="dxa"/>
            <w:vMerge w:val="continue"/>
            <w:vAlign w:val="center"/>
          </w:tcPr>
          <w:p w14:paraId="1DDC4D55">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1468" w:type="dxa"/>
            <w:vMerge w:val="restart"/>
            <w:shd w:val="clear" w:color="auto" w:fill="auto"/>
            <w:vAlign w:val="center"/>
          </w:tcPr>
          <w:p w14:paraId="66CA316B">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i w:val="0"/>
                <w:iCs w:val="0"/>
                <w:color w:val="auto"/>
                <w:sz w:val="24"/>
                <w:szCs w:val="24"/>
                <w:highlight w:val="none"/>
                <w:u w:val="none"/>
                <w:lang w:val="en-US" w:eastAsia="zh-CN"/>
              </w:rPr>
              <w:t>围护墙体集成化</w:t>
            </w:r>
          </w:p>
        </w:tc>
        <w:tc>
          <w:tcPr>
            <w:tcW w:w="3000" w:type="dxa"/>
            <w:shd w:val="clear" w:color="auto" w:fill="auto"/>
            <w:vAlign w:val="center"/>
          </w:tcPr>
          <w:p w14:paraId="2B953173">
            <w:pPr>
              <w:keepNext w:val="0"/>
              <w:keepLines w:val="0"/>
              <w:pageBreakBefore w:val="0"/>
              <w:widowControl w:val="0"/>
              <w:kinsoku/>
              <w:overflowPunct/>
              <w:topLinePunct w:val="0"/>
              <w:autoSpaceDE/>
              <w:autoSpaceDN/>
              <w:bidi w:val="0"/>
              <w:spacing w:line="0" w:lineRule="atLeast"/>
              <w:jc w:val="both"/>
              <w:rPr>
                <w:rFonts w:hint="eastAsia" w:ascii="仿宋" w:hAnsi="仿宋" w:eastAsia="仿宋" w:cs="仿宋"/>
                <w:b w:val="0"/>
                <w:bCs w:val="0"/>
                <w:color w:val="auto"/>
                <w:sz w:val="24"/>
                <w:szCs w:val="24"/>
                <w:highlight w:val="none"/>
                <w:u w:val="none"/>
                <w:lang w:val="en-US" w:eastAsia="zh-CN"/>
              </w:rPr>
            </w:pPr>
            <w:r>
              <w:rPr>
                <w:rFonts w:hint="eastAsia" w:ascii="Times New Roman" w:hAnsi="Times New Roman" w:eastAsia="仿宋" w:cs="仿宋"/>
                <w:b w:val="0"/>
                <w:bCs w:val="0"/>
                <w:color w:val="auto"/>
                <w:sz w:val="24"/>
                <w:szCs w:val="24"/>
                <w:highlight w:val="none"/>
                <w:u w:val="none"/>
                <w:lang w:val="en-US" w:eastAsia="zh-CN"/>
              </w:rPr>
              <w:t>A</w:t>
            </w:r>
            <w:r>
              <w:rPr>
                <w:rFonts w:hint="eastAsia" w:ascii="仿宋" w:hAnsi="仿宋" w:eastAsia="仿宋" w:cs="仿宋"/>
                <w:b w:val="0"/>
                <w:bCs w:val="0"/>
                <w:color w:val="auto"/>
                <w:sz w:val="24"/>
                <w:szCs w:val="24"/>
                <w:highlight w:val="none"/>
                <w:u w:val="none"/>
                <w:lang w:val="en-US" w:eastAsia="zh-CN"/>
              </w:rPr>
              <w:t>.围护墙与保温、隔热、装饰一体化</w:t>
            </w:r>
          </w:p>
        </w:tc>
        <w:tc>
          <w:tcPr>
            <w:tcW w:w="2005" w:type="dxa"/>
            <w:shd w:val="clear" w:color="auto" w:fill="auto"/>
            <w:vAlign w:val="center"/>
          </w:tcPr>
          <w:p w14:paraId="59D5A909">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Times New Roman" w:hAnsi="Times New Roman" w:eastAsia="仿宋" w:cs="仿宋"/>
                <w:b w:val="0"/>
                <w:bCs w:val="0"/>
                <w:i w:val="0"/>
                <w:iCs w:val="0"/>
                <w:color w:val="auto"/>
                <w:sz w:val="24"/>
                <w:szCs w:val="24"/>
                <w:highlight w:val="none"/>
                <w:u w:val="none"/>
                <w:lang w:val="en-US" w:eastAsia="zh-CN"/>
              </w:rPr>
              <w:t>50</w:t>
            </w:r>
            <w:r>
              <w:rPr>
                <w:rFonts w:hint="eastAsia" w:ascii="仿宋" w:hAnsi="仿宋" w:eastAsia="仿宋" w:cs="仿宋"/>
                <w:b w:val="0"/>
                <w:bCs w:val="0"/>
                <w:i w:val="0"/>
                <w:iCs w:val="0"/>
                <w:color w:val="auto"/>
                <w:sz w:val="24"/>
                <w:szCs w:val="24"/>
                <w:highlight w:val="none"/>
                <w:u w:val="none"/>
                <w:lang w:val="en-US" w:eastAsia="zh-CN"/>
              </w:rPr>
              <w:t>%≤比例≤</w:t>
            </w:r>
            <w:r>
              <w:rPr>
                <w:rFonts w:hint="eastAsia" w:ascii="Times New Roman" w:hAnsi="Times New Roman" w:eastAsia="仿宋" w:cs="仿宋"/>
                <w:b w:val="0"/>
                <w:bCs w:val="0"/>
                <w:i w:val="0"/>
                <w:iCs w:val="0"/>
                <w:color w:val="auto"/>
                <w:sz w:val="24"/>
                <w:szCs w:val="24"/>
                <w:highlight w:val="none"/>
                <w:u w:val="none"/>
                <w:lang w:val="en-US" w:eastAsia="zh-CN"/>
              </w:rPr>
              <w:t>80</w:t>
            </w:r>
            <w:r>
              <w:rPr>
                <w:rFonts w:hint="eastAsia" w:ascii="仿宋" w:hAnsi="仿宋" w:eastAsia="仿宋" w:cs="仿宋"/>
                <w:b w:val="0"/>
                <w:bCs w:val="0"/>
                <w:i w:val="0"/>
                <w:iCs w:val="0"/>
                <w:color w:val="auto"/>
                <w:sz w:val="24"/>
                <w:szCs w:val="24"/>
                <w:highlight w:val="none"/>
                <w:u w:val="none"/>
                <w:lang w:val="en-US" w:eastAsia="zh-CN"/>
              </w:rPr>
              <w:t>%</w:t>
            </w:r>
          </w:p>
        </w:tc>
        <w:tc>
          <w:tcPr>
            <w:tcW w:w="1099" w:type="dxa"/>
            <w:shd w:val="clear" w:color="auto" w:fill="auto"/>
            <w:vAlign w:val="center"/>
          </w:tcPr>
          <w:p w14:paraId="1A90AF82">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Times New Roman" w:hAnsi="Times New Roman" w:eastAsia="仿宋" w:cs="仿宋"/>
                <w:b w:val="0"/>
                <w:bCs w:val="0"/>
                <w:i w:val="0"/>
                <w:iCs w:val="0"/>
                <w:color w:val="auto"/>
                <w:sz w:val="24"/>
                <w:szCs w:val="24"/>
                <w:highlight w:val="none"/>
                <w:u w:val="none"/>
                <w:lang w:val="en-US" w:eastAsia="zh-CN"/>
              </w:rPr>
              <w:t>3</w:t>
            </w:r>
            <w:r>
              <w:rPr>
                <w:rFonts w:hint="eastAsia" w:ascii="仿宋" w:hAnsi="仿宋" w:eastAsia="仿宋" w:cs="仿宋"/>
                <w:b w:val="0"/>
                <w:bCs w:val="0"/>
                <w:i w:val="0"/>
                <w:iCs w:val="0"/>
                <w:color w:val="auto"/>
                <w:sz w:val="24"/>
                <w:szCs w:val="24"/>
                <w:highlight w:val="none"/>
                <w:u w:val="none"/>
                <w:lang w:val="en-US" w:eastAsia="zh-CN"/>
              </w:rPr>
              <w:t>～</w:t>
            </w:r>
            <w:r>
              <w:rPr>
                <w:rFonts w:hint="eastAsia" w:ascii="Times New Roman" w:hAnsi="Times New Roman" w:eastAsia="仿宋" w:cs="仿宋"/>
                <w:b w:val="0"/>
                <w:bCs w:val="0"/>
                <w:i w:val="0"/>
                <w:iCs w:val="0"/>
                <w:color w:val="auto"/>
                <w:sz w:val="24"/>
                <w:szCs w:val="24"/>
                <w:highlight w:val="none"/>
                <w:u w:val="none"/>
                <w:lang w:val="en-US" w:eastAsia="zh-CN"/>
              </w:rPr>
              <w:t>5</w:t>
            </w:r>
            <w:r>
              <w:rPr>
                <w:rFonts w:hint="eastAsia" w:ascii="仿宋" w:hAnsi="仿宋" w:eastAsia="仿宋" w:cs="仿宋"/>
                <w:b w:val="0"/>
                <w:bCs w:val="0"/>
                <w:i w:val="0"/>
                <w:iCs w:val="0"/>
                <w:color w:val="auto"/>
                <w:sz w:val="24"/>
                <w:szCs w:val="24"/>
                <w:highlight w:val="none"/>
                <w:u w:val="none"/>
                <w:lang w:val="en-US" w:eastAsia="zh-CN"/>
              </w:rPr>
              <w:t>*</w:t>
            </w:r>
          </w:p>
        </w:tc>
      </w:tr>
      <w:tr w14:paraId="288FD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099" w:type="dxa"/>
            <w:vMerge w:val="continue"/>
            <w:vAlign w:val="center"/>
          </w:tcPr>
          <w:p w14:paraId="6565C683">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1468" w:type="dxa"/>
            <w:vMerge w:val="continue"/>
            <w:shd w:val="clear" w:color="auto" w:fill="auto"/>
            <w:vAlign w:val="center"/>
          </w:tcPr>
          <w:p w14:paraId="74FFF304">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3000" w:type="dxa"/>
            <w:shd w:val="clear" w:color="auto" w:fill="auto"/>
            <w:vAlign w:val="center"/>
          </w:tcPr>
          <w:p w14:paraId="7456E3AE">
            <w:pPr>
              <w:keepNext w:val="0"/>
              <w:keepLines w:val="0"/>
              <w:pageBreakBefore w:val="0"/>
              <w:widowControl w:val="0"/>
              <w:kinsoku/>
              <w:overflowPunct/>
              <w:topLinePunct w:val="0"/>
              <w:autoSpaceDE/>
              <w:autoSpaceDN/>
              <w:bidi w:val="0"/>
              <w:spacing w:line="0" w:lineRule="atLeast"/>
              <w:jc w:val="both"/>
              <w:rPr>
                <w:rFonts w:hint="eastAsia" w:ascii="仿宋" w:hAnsi="仿宋" w:eastAsia="仿宋" w:cs="仿宋"/>
                <w:b w:val="0"/>
                <w:bCs w:val="0"/>
                <w:color w:val="auto"/>
                <w:sz w:val="24"/>
                <w:szCs w:val="24"/>
                <w:highlight w:val="none"/>
                <w:u w:val="none"/>
                <w:lang w:val="en-US" w:eastAsia="zh-CN"/>
              </w:rPr>
            </w:pPr>
            <w:r>
              <w:rPr>
                <w:rFonts w:hint="eastAsia" w:ascii="Times New Roman" w:hAnsi="Times New Roman" w:eastAsia="仿宋" w:cs="仿宋"/>
                <w:b w:val="0"/>
                <w:bCs w:val="0"/>
                <w:color w:val="auto"/>
                <w:sz w:val="24"/>
                <w:szCs w:val="24"/>
                <w:highlight w:val="none"/>
                <w:u w:val="none"/>
                <w:lang w:val="en-US" w:eastAsia="zh-CN"/>
              </w:rPr>
              <w:t>B</w:t>
            </w:r>
            <w:r>
              <w:rPr>
                <w:rFonts w:hint="eastAsia" w:ascii="仿宋" w:hAnsi="仿宋" w:eastAsia="仿宋" w:cs="仿宋"/>
                <w:b w:val="0"/>
                <w:bCs w:val="0"/>
                <w:color w:val="auto"/>
                <w:sz w:val="24"/>
                <w:szCs w:val="24"/>
                <w:highlight w:val="none"/>
                <w:u w:val="none"/>
                <w:lang w:val="en-US" w:eastAsia="zh-CN"/>
              </w:rPr>
              <w:t xml:space="preserve">.围护墙与保温、隔热一体化 </w:t>
            </w:r>
          </w:p>
        </w:tc>
        <w:tc>
          <w:tcPr>
            <w:tcW w:w="2005" w:type="dxa"/>
            <w:shd w:val="clear" w:color="auto" w:fill="auto"/>
            <w:vAlign w:val="center"/>
          </w:tcPr>
          <w:p w14:paraId="506F2F83">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Times New Roman" w:hAnsi="Times New Roman" w:eastAsia="仿宋" w:cs="仿宋"/>
                <w:b w:val="0"/>
                <w:bCs w:val="0"/>
                <w:i w:val="0"/>
                <w:iCs w:val="0"/>
                <w:color w:val="auto"/>
                <w:sz w:val="24"/>
                <w:szCs w:val="24"/>
                <w:highlight w:val="none"/>
                <w:u w:val="none"/>
                <w:lang w:val="en-US" w:eastAsia="zh-CN"/>
              </w:rPr>
              <w:t>50</w:t>
            </w:r>
            <w:r>
              <w:rPr>
                <w:rFonts w:hint="eastAsia" w:ascii="仿宋" w:hAnsi="仿宋" w:eastAsia="仿宋" w:cs="仿宋"/>
                <w:b w:val="0"/>
                <w:bCs w:val="0"/>
                <w:i w:val="0"/>
                <w:iCs w:val="0"/>
                <w:color w:val="auto"/>
                <w:sz w:val="24"/>
                <w:szCs w:val="24"/>
                <w:highlight w:val="none"/>
                <w:u w:val="none"/>
                <w:lang w:val="en-US" w:eastAsia="zh-CN"/>
              </w:rPr>
              <w:t>%≤比例≤</w:t>
            </w:r>
            <w:r>
              <w:rPr>
                <w:rFonts w:hint="eastAsia" w:ascii="Times New Roman" w:hAnsi="Times New Roman" w:eastAsia="仿宋" w:cs="仿宋"/>
                <w:b w:val="0"/>
                <w:bCs w:val="0"/>
                <w:i w:val="0"/>
                <w:iCs w:val="0"/>
                <w:color w:val="auto"/>
                <w:sz w:val="24"/>
                <w:szCs w:val="24"/>
                <w:highlight w:val="none"/>
                <w:u w:val="none"/>
                <w:lang w:val="en-US" w:eastAsia="zh-CN"/>
              </w:rPr>
              <w:t>80</w:t>
            </w:r>
            <w:r>
              <w:rPr>
                <w:rFonts w:hint="eastAsia" w:ascii="仿宋" w:hAnsi="仿宋" w:eastAsia="仿宋" w:cs="仿宋"/>
                <w:b w:val="0"/>
                <w:bCs w:val="0"/>
                <w:i w:val="0"/>
                <w:iCs w:val="0"/>
                <w:color w:val="auto"/>
                <w:sz w:val="24"/>
                <w:szCs w:val="24"/>
                <w:highlight w:val="none"/>
                <w:u w:val="none"/>
                <w:lang w:val="en-US" w:eastAsia="zh-CN"/>
              </w:rPr>
              <w:t>%</w:t>
            </w:r>
          </w:p>
        </w:tc>
        <w:tc>
          <w:tcPr>
            <w:tcW w:w="1099" w:type="dxa"/>
            <w:shd w:val="clear" w:color="auto" w:fill="auto"/>
            <w:vAlign w:val="center"/>
          </w:tcPr>
          <w:p w14:paraId="4A78514B">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Times New Roman" w:hAnsi="Times New Roman" w:eastAsia="仿宋" w:cs="仿宋"/>
                <w:b w:val="0"/>
                <w:bCs w:val="0"/>
                <w:i w:val="0"/>
                <w:iCs w:val="0"/>
                <w:color w:val="auto"/>
                <w:sz w:val="24"/>
                <w:szCs w:val="24"/>
                <w:highlight w:val="none"/>
                <w:u w:val="none"/>
                <w:lang w:val="en-US" w:eastAsia="zh-CN"/>
              </w:rPr>
              <w:t>2</w:t>
            </w:r>
            <w:r>
              <w:rPr>
                <w:rFonts w:hint="eastAsia" w:ascii="仿宋" w:hAnsi="仿宋" w:eastAsia="仿宋" w:cs="仿宋"/>
                <w:b w:val="0"/>
                <w:bCs w:val="0"/>
                <w:i w:val="0"/>
                <w:iCs w:val="0"/>
                <w:color w:val="auto"/>
                <w:sz w:val="24"/>
                <w:szCs w:val="24"/>
                <w:highlight w:val="none"/>
                <w:u w:val="none"/>
                <w:lang w:val="en-US" w:eastAsia="zh-CN"/>
              </w:rPr>
              <w:t>～</w:t>
            </w:r>
            <w:r>
              <w:rPr>
                <w:rFonts w:hint="eastAsia" w:ascii="Times New Roman" w:hAnsi="Times New Roman" w:eastAsia="仿宋" w:cs="仿宋"/>
                <w:b w:val="0"/>
                <w:bCs w:val="0"/>
                <w:i w:val="0"/>
                <w:iCs w:val="0"/>
                <w:color w:val="auto"/>
                <w:sz w:val="24"/>
                <w:szCs w:val="24"/>
                <w:highlight w:val="none"/>
                <w:u w:val="none"/>
                <w:lang w:val="en-US" w:eastAsia="zh-CN"/>
              </w:rPr>
              <w:t>5</w:t>
            </w:r>
            <w:r>
              <w:rPr>
                <w:rFonts w:hint="eastAsia" w:ascii="仿宋" w:hAnsi="仿宋" w:eastAsia="仿宋" w:cs="仿宋"/>
                <w:b w:val="0"/>
                <w:bCs w:val="0"/>
                <w:i w:val="0"/>
                <w:iCs w:val="0"/>
                <w:color w:val="auto"/>
                <w:sz w:val="24"/>
                <w:szCs w:val="24"/>
                <w:highlight w:val="none"/>
                <w:u w:val="none"/>
                <w:lang w:val="en-US" w:eastAsia="zh-CN"/>
              </w:rPr>
              <w:t>*</w:t>
            </w:r>
          </w:p>
        </w:tc>
      </w:tr>
      <w:tr w14:paraId="7BFAC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1099" w:type="dxa"/>
            <w:vMerge w:val="continue"/>
            <w:vAlign w:val="center"/>
          </w:tcPr>
          <w:p w14:paraId="63417936">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1468" w:type="dxa"/>
            <w:vMerge w:val="continue"/>
            <w:shd w:val="clear" w:color="auto" w:fill="auto"/>
            <w:vAlign w:val="center"/>
          </w:tcPr>
          <w:p w14:paraId="59F40B15">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3000" w:type="dxa"/>
            <w:shd w:val="clear" w:color="auto" w:fill="auto"/>
            <w:vAlign w:val="center"/>
          </w:tcPr>
          <w:p w14:paraId="78B952C8">
            <w:pPr>
              <w:keepNext w:val="0"/>
              <w:keepLines w:val="0"/>
              <w:pageBreakBefore w:val="0"/>
              <w:widowControl w:val="0"/>
              <w:kinsoku/>
              <w:overflowPunct/>
              <w:topLinePunct w:val="0"/>
              <w:autoSpaceDE/>
              <w:autoSpaceDN/>
              <w:bidi w:val="0"/>
              <w:spacing w:line="0" w:lineRule="atLeast"/>
              <w:jc w:val="both"/>
              <w:rPr>
                <w:rFonts w:hint="eastAsia" w:ascii="仿宋" w:hAnsi="仿宋" w:eastAsia="仿宋" w:cs="仿宋"/>
                <w:b w:val="0"/>
                <w:bCs w:val="0"/>
                <w:color w:val="auto"/>
                <w:sz w:val="24"/>
                <w:szCs w:val="24"/>
                <w:highlight w:val="none"/>
                <w:u w:val="none"/>
                <w:lang w:val="en-US" w:eastAsia="zh-CN"/>
              </w:rPr>
            </w:pPr>
            <w:r>
              <w:rPr>
                <w:rFonts w:hint="eastAsia" w:ascii="Times New Roman" w:hAnsi="Times New Roman" w:eastAsia="仿宋" w:cs="仿宋"/>
                <w:b w:val="0"/>
                <w:bCs w:val="0"/>
                <w:color w:val="auto"/>
                <w:sz w:val="24"/>
                <w:szCs w:val="24"/>
                <w:highlight w:val="none"/>
                <w:u w:val="none"/>
                <w:lang w:val="en-US" w:eastAsia="zh-CN"/>
              </w:rPr>
              <w:t>C</w:t>
            </w:r>
            <w:r>
              <w:rPr>
                <w:rFonts w:hint="eastAsia" w:ascii="仿宋" w:hAnsi="仿宋" w:eastAsia="仿宋" w:cs="仿宋"/>
                <w:b w:val="0"/>
                <w:bCs w:val="0"/>
                <w:color w:val="auto"/>
                <w:sz w:val="24"/>
                <w:szCs w:val="24"/>
                <w:highlight w:val="none"/>
                <w:u w:val="none"/>
                <w:lang w:val="en-US" w:eastAsia="zh-CN"/>
              </w:rPr>
              <w:t>.采用干式工法保温装饰一体板</w:t>
            </w:r>
          </w:p>
        </w:tc>
        <w:tc>
          <w:tcPr>
            <w:tcW w:w="2005" w:type="dxa"/>
            <w:shd w:val="clear" w:color="auto" w:fill="auto"/>
            <w:vAlign w:val="center"/>
          </w:tcPr>
          <w:p w14:paraId="790A8659">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i w:val="0"/>
                <w:iCs w:val="0"/>
                <w:color w:val="auto"/>
                <w:sz w:val="24"/>
                <w:szCs w:val="24"/>
                <w:highlight w:val="none"/>
                <w:u w:val="none"/>
                <w:lang w:val="en-US" w:eastAsia="zh-CN"/>
              </w:rPr>
              <w:t>比例≥</w:t>
            </w:r>
            <w:r>
              <w:rPr>
                <w:rFonts w:hint="eastAsia" w:ascii="Times New Roman" w:hAnsi="Times New Roman" w:eastAsia="仿宋" w:cs="仿宋"/>
                <w:b w:val="0"/>
                <w:bCs w:val="0"/>
                <w:i w:val="0"/>
                <w:iCs w:val="0"/>
                <w:color w:val="auto"/>
                <w:sz w:val="24"/>
                <w:szCs w:val="24"/>
                <w:highlight w:val="none"/>
                <w:u w:val="none"/>
                <w:lang w:val="en-US" w:eastAsia="zh-CN"/>
              </w:rPr>
              <w:t>80</w:t>
            </w:r>
            <w:r>
              <w:rPr>
                <w:rFonts w:hint="eastAsia" w:ascii="仿宋" w:hAnsi="仿宋" w:eastAsia="仿宋" w:cs="仿宋"/>
                <w:b w:val="0"/>
                <w:bCs w:val="0"/>
                <w:i w:val="0"/>
                <w:iCs w:val="0"/>
                <w:color w:val="auto"/>
                <w:sz w:val="24"/>
                <w:szCs w:val="24"/>
                <w:highlight w:val="none"/>
                <w:u w:val="none"/>
                <w:lang w:val="en-US" w:eastAsia="zh-CN"/>
              </w:rPr>
              <w:t xml:space="preserve">% </w:t>
            </w:r>
          </w:p>
        </w:tc>
        <w:tc>
          <w:tcPr>
            <w:tcW w:w="1099" w:type="dxa"/>
            <w:shd w:val="clear" w:color="auto" w:fill="auto"/>
            <w:vAlign w:val="center"/>
          </w:tcPr>
          <w:p w14:paraId="4CE24AA8">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Times New Roman" w:hAnsi="Times New Roman" w:eastAsia="仿宋" w:cs="仿宋"/>
                <w:b w:val="0"/>
                <w:bCs w:val="0"/>
                <w:i w:val="0"/>
                <w:iCs w:val="0"/>
                <w:color w:val="auto"/>
                <w:sz w:val="24"/>
                <w:szCs w:val="24"/>
                <w:highlight w:val="none"/>
                <w:u w:val="none"/>
                <w:lang w:val="en-US" w:eastAsia="zh-CN"/>
              </w:rPr>
              <w:t>5</w:t>
            </w:r>
          </w:p>
        </w:tc>
      </w:tr>
      <w:tr w14:paraId="0EC88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099" w:type="dxa"/>
            <w:vMerge w:val="continue"/>
            <w:vAlign w:val="center"/>
          </w:tcPr>
          <w:p w14:paraId="6165BA8F">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1468" w:type="dxa"/>
            <w:vMerge w:val="continue"/>
            <w:shd w:val="clear" w:color="auto" w:fill="auto"/>
            <w:vAlign w:val="center"/>
          </w:tcPr>
          <w:p w14:paraId="521079AF">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3000" w:type="dxa"/>
            <w:shd w:val="clear" w:color="auto" w:fill="auto"/>
            <w:vAlign w:val="center"/>
          </w:tcPr>
          <w:p w14:paraId="2C0D15E4">
            <w:pPr>
              <w:keepNext w:val="0"/>
              <w:keepLines w:val="0"/>
              <w:pageBreakBefore w:val="0"/>
              <w:widowControl w:val="0"/>
              <w:kinsoku/>
              <w:overflowPunct/>
              <w:topLinePunct w:val="0"/>
              <w:autoSpaceDE/>
              <w:autoSpaceDN/>
              <w:bidi w:val="0"/>
              <w:spacing w:line="0" w:lineRule="atLeast"/>
              <w:jc w:val="both"/>
              <w:rPr>
                <w:rFonts w:hint="eastAsia" w:ascii="仿宋" w:hAnsi="仿宋" w:eastAsia="仿宋" w:cs="仿宋"/>
                <w:b w:val="0"/>
                <w:bCs w:val="0"/>
                <w:color w:val="auto"/>
                <w:sz w:val="24"/>
                <w:szCs w:val="24"/>
                <w:highlight w:val="none"/>
                <w:u w:val="none"/>
                <w:lang w:val="en-US" w:eastAsia="zh-CN"/>
              </w:rPr>
            </w:pPr>
            <w:r>
              <w:rPr>
                <w:rFonts w:hint="eastAsia" w:ascii="Times New Roman" w:hAnsi="Times New Roman" w:eastAsia="仿宋" w:cs="仿宋"/>
                <w:b w:val="0"/>
                <w:bCs w:val="0"/>
                <w:color w:val="auto"/>
                <w:sz w:val="24"/>
                <w:szCs w:val="24"/>
                <w:highlight w:val="none"/>
                <w:u w:val="none"/>
                <w:lang w:val="en-US" w:eastAsia="zh-CN"/>
              </w:rPr>
              <w:t>D</w:t>
            </w:r>
            <w:r>
              <w:rPr>
                <w:rFonts w:hint="eastAsia" w:ascii="仿宋" w:hAnsi="仿宋" w:eastAsia="仿宋" w:cs="仿宋"/>
                <w:b w:val="0"/>
                <w:bCs w:val="0"/>
                <w:color w:val="auto"/>
                <w:sz w:val="24"/>
                <w:szCs w:val="24"/>
                <w:highlight w:val="none"/>
                <w:u w:val="none"/>
                <w:lang w:val="en-US" w:eastAsia="zh-CN"/>
              </w:rPr>
              <w:t>.采用保温装饰一体板</w:t>
            </w:r>
          </w:p>
        </w:tc>
        <w:tc>
          <w:tcPr>
            <w:tcW w:w="2005" w:type="dxa"/>
            <w:shd w:val="clear" w:color="auto" w:fill="auto"/>
            <w:vAlign w:val="center"/>
          </w:tcPr>
          <w:p w14:paraId="6D3847FB">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i w:val="0"/>
                <w:iCs w:val="0"/>
                <w:color w:val="auto"/>
                <w:sz w:val="24"/>
                <w:szCs w:val="24"/>
                <w:highlight w:val="none"/>
                <w:u w:val="none"/>
                <w:lang w:val="en-US" w:eastAsia="zh-CN"/>
              </w:rPr>
              <w:t>比例≥</w:t>
            </w:r>
            <w:r>
              <w:rPr>
                <w:rFonts w:hint="eastAsia" w:ascii="Times New Roman" w:hAnsi="Times New Roman" w:eastAsia="仿宋" w:cs="仿宋"/>
                <w:b w:val="0"/>
                <w:bCs w:val="0"/>
                <w:i w:val="0"/>
                <w:iCs w:val="0"/>
                <w:color w:val="auto"/>
                <w:sz w:val="24"/>
                <w:szCs w:val="24"/>
                <w:highlight w:val="none"/>
                <w:u w:val="none"/>
                <w:lang w:val="en-US" w:eastAsia="zh-CN"/>
              </w:rPr>
              <w:t>80</w:t>
            </w:r>
            <w:r>
              <w:rPr>
                <w:rFonts w:hint="eastAsia" w:ascii="仿宋" w:hAnsi="仿宋" w:eastAsia="仿宋" w:cs="仿宋"/>
                <w:b w:val="0"/>
                <w:bCs w:val="0"/>
                <w:i w:val="0"/>
                <w:iCs w:val="0"/>
                <w:color w:val="auto"/>
                <w:sz w:val="24"/>
                <w:szCs w:val="24"/>
                <w:highlight w:val="none"/>
                <w:u w:val="none"/>
                <w:lang w:val="en-US" w:eastAsia="zh-CN"/>
              </w:rPr>
              <w:t xml:space="preserve">% </w:t>
            </w:r>
          </w:p>
        </w:tc>
        <w:tc>
          <w:tcPr>
            <w:tcW w:w="1099" w:type="dxa"/>
            <w:shd w:val="clear" w:color="auto" w:fill="auto"/>
            <w:vAlign w:val="center"/>
          </w:tcPr>
          <w:p w14:paraId="5A81BF7A">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Times New Roman" w:hAnsi="Times New Roman" w:eastAsia="仿宋" w:cs="仿宋"/>
                <w:b w:val="0"/>
                <w:bCs w:val="0"/>
                <w:i w:val="0"/>
                <w:iCs w:val="0"/>
                <w:color w:val="auto"/>
                <w:sz w:val="24"/>
                <w:szCs w:val="24"/>
                <w:highlight w:val="none"/>
                <w:u w:val="none"/>
                <w:lang w:val="en-US" w:eastAsia="zh-CN"/>
              </w:rPr>
              <w:t>3</w:t>
            </w:r>
          </w:p>
        </w:tc>
      </w:tr>
      <w:tr w14:paraId="7281E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099" w:type="dxa"/>
            <w:vMerge w:val="continue"/>
            <w:vAlign w:val="center"/>
          </w:tcPr>
          <w:p w14:paraId="32EC744D">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4468" w:type="dxa"/>
            <w:gridSpan w:val="2"/>
            <w:shd w:val="clear" w:color="auto" w:fill="auto"/>
            <w:vAlign w:val="center"/>
          </w:tcPr>
          <w:p w14:paraId="24BE1432">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i w:val="0"/>
                <w:iCs w:val="0"/>
                <w:color w:val="auto"/>
                <w:sz w:val="24"/>
                <w:szCs w:val="24"/>
                <w:highlight w:val="none"/>
                <w:u w:val="none"/>
                <w:lang w:val="en-US" w:eastAsia="zh-CN"/>
              </w:rPr>
              <w:t>内隔墙非砌筑</w:t>
            </w:r>
          </w:p>
        </w:tc>
        <w:tc>
          <w:tcPr>
            <w:tcW w:w="2005" w:type="dxa"/>
            <w:shd w:val="clear" w:color="auto" w:fill="auto"/>
            <w:vAlign w:val="center"/>
          </w:tcPr>
          <w:p w14:paraId="7385E4BB">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color w:val="auto"/>
                <w:sz w:val="24"/>
                <w:szCs w:val="24"/>
                <w:highlight w:val="none"/>
                <w:u w:val="none"/>
                <w:lang w:val="en-US" w:eastAsia="zh-CN"/>
              </w:rPr>
              <w:t>比例≥</w:t>
            </w:r>
            <w:r>
              <w:rPr>
                <w:rFonts w:hint="eastAsia" w:ascii="Times New Roman" w:hAnsi="Times New Roman" w:eastAsia="仿宋" w:cs="仿宋"/>
                <w:b w:val="0"/>
                <w:bCs w:val="0"/>
                <w:color w:val="auto"/>
                <w:sz w:val="24"/>
                <w:szCs w:val="24"/>
                <w:highlight w:val="none"/>
                <w:u w:val="none"/>
                <w:lang w:val="en-US" w:eastAsia="zh-CN"/>
              </w:rPr>
              <w:t>60</w:t>
            </w:r>
            <w:r>
              <w:rPr>
                <w:rFonts w:hint="eastAsia" w:ascii="仿宋" w:hAnsi="仿宋" w:eastAsia="仿宋" w:cs="仿宋"/>
                <w:b w:val="0"/>
                <w:bCs w:val="0"/>
                <w:color w:val="auto"/>
                <w:sz w:val="24"/>
                <w:szCs w:val="24"/>
                <w:highlight w:val="none"/>
                <w:u w:val="none"/>
                <w:lang w:val="en-US" w:eastAsia="zh-CN"/>
              </w:rPr>
              <w:t>%</w:t>
            </w:r>
            <w:r>
              <w:rPr>
                <w:rFonts w:hint="eastAsia" w:ascii="Times New Roman" w:hAnsi="Times New Roman" w:eastAsia="仿宋" w:cs="仿宋"/>
                <w:b w:val="0"/>
                <w:bCs w:val="0"/>
                <w:color w:val="auto"/>
                <w:sz w:val="24"/>
                <w:szCs w:val="24"/>
                <w:highlight w:val="none"/>
                <w:u w:val="none"/>
                <w:lang w:val="en-US" w:eastAsia="zh-CN"/>
              </w:rPr>
              <w:t xml:space="preserve"> </w:t>
            </w:r>
          </w:p>
        </w:tc>
        <w:tc>
          <w:tcPr>
            <w:tcW w:w="1099" w:type="dxa"/>
            <w:shd w:val="clear" w:color="auto" w:fill="auto"/>
            <w:vAlign w:val="center"/>
          </w:tcPr>
          <w:p w14:paraId="5EEFCACF">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Times New Roman" w:hAnsi="Times New Roman" w:eastAsia="仿宋" w:cs="仿宋"/>
                <w:b w:val="0"/>
                <w:bCs w:val="0"/>
                <w:color w:val="auto"/>
                <w:sz w:val="24"/>
                <w:szCs w:val="24"/>
                <w:highlight w:val="none"/>
                <w:u w:val="none"/>
                <w:lang w:val="en-US" w:eastAsia="zh-CN"/>
              </w:rPr>
              <w:t>5</w:t>
            </w:r>
          </w:p>
        </w:tc>
      </w:tr>
      <w:tr w14:paraId="44A2F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099" w:type="dxa"/>
            <w:vMerge w:val="continue"/>
            <w:vAlign w:val="center"/>
          </w:tcPr>
          <w:p w14:paraId="47F38941">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1468" w:type="dxa"/>
            <w:vMerge w:val="restart"/>
            <w:shd w:val="clear" w:color="auto" w:fill="auto"/>
            <w:vAlign w:val="center"/>
          </w:tcPr>
          <w:p w14:paraId="7AF454B6">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i w:val="0"/>
                <w:iCs w:val="0"/>
                <w:color w:val="auto"/>
                <w:sz w:val="24"/>
                <w:szCs w:val="24"/>
                <w:highlight w:val="none"/>
                <w:u w:val="none"/>
                <w:lang w:val="en-US" w:eastAsia="zh-CN"/>
              </w:rPr>
              <w:t>内隔墙集成化</w:t>
            </w:r>
          </w:p>
        </w:tc>
        <w:tc>
          <w:tcPr>
            <w:tcW w:w="3000" w:type="dxa"/>
            <w:shd w:val="clear" w:color="auto" w:fill="auto"/>
            <w:vAlign w:val="center"/>
          </w:tcPr>
          <w:p w14:paraId="00B5B030">
            <w:pPr>
              <w:keepNext w:val="0"/>
              <w:keepLines w:val="0"/>
              <w:pageBreakBefore w:val="0"/>
              <w:widowControl w:val="0"/>
              <w:kinsoku/>
              <w:overflowPunct/>
              <w:topLinePunct w:val="0"/>
              <w:autoSpaceDE/>
              <w:autoSpaceDN/>
              <w:bidi w:val="0"/>
              <w:spacing w:line="0" w:lineRule="atLeast"/>
              <w:jc w:val="both"/>
              <w:rPr>
                <w:rFonts w:hint="eastAsia" w:ascii="仿宋" w:hAnsi="仿宋" w:eastAsia="仿宋" w:cs="仿宋"/>
                <w:b w:val="0"/>
                <w:bCs w:val="0"/>
                <w:color w:val="auto"/>
                <w:sz w:val="24"/>
                <w:szCs w:val="24"/>
                <w:highlight w:val="none"/>
                <w:u w:val="none"/>
                <w:lang w:val="en-US" w:eastAsia="zh-CN"/>
              </w:rPr>
            </w:pPr>
            <w:r>
              <w:rPr>
                <w:rFonts w:hint="eastAsia" w:ascii="Times New Roman" w:hAnsi="Times New Roman" w:eastAsia="仿宋" w:cs="仿宋"/>
                <w:b w:val="0"/>
                <w:bCs w:val="0"/>
                <w:color w:val="auto"/>
                <w:sz w:val="24"/>
                <w:szCs w:val="24"/>
                <w:highlight w:val="none"/>
                <w:u w:val="none"/>
                <w:lang w:val="en-US" w:eastAsia="zh-CN"/>
              </w:rPr>
              <w:t>A</w:t>
            </w:r>
            <w:r>
              <w:rPr>
                <w:rFonts w:hint="eastAsia" w:ascii="仿宋" w:hAnsi="仿宋" w:eastAsia="仿宋" w:cs="仿宋"/>
                <w:b w:val="0"/>
                <w:bCs w:val="0"/>
                <w:color w:val="auto"/>
                <w:sz w:val="24"/>
                <w:szCs w:val="24"/>
                <w:highlight w:val="none"/>
                <w:u w:val="none"/>
                <w:lang w:val="en-US" w:eastAsia="zh-CN"/>
              </w:rPr>
              <w:t>.内隔墙与管线、装修一体化</w:t>
            </w:r>
          </w:p>
        </w:tc>
        <w:tc>
          <w:tcPr>
            <w:tcW w:w="2005" w:type="dxa"/>
            <w:shd w:val="clear" w:color="auto" w:fill="auto"/>
            <w:vAlign w:val="center"/>
          </w:tcPr>
          <w:p w14:paraId="1EDDA094">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Times New Roman" w:hAnsi="Times New Roman" w:eastAsia="仿宋" w:cs="仿宋"/>
                <w:b w:val="0"/>
                <w:bCs w:val="0"/>
                <w:color w:val="auto"/>
                <w:sz w:val="24"/>
                <w:szCs w:val="24"/>
                <w:highlight w:val="none"/>
                <w:u w:val="none"/>
                <w:lang w:val="en-US" w:eastAsia="zh-CN"/>
              </w:rPr>
              <w:t>60</w:t>
            </w:r>
            <w:r>
              <w:rPr>
                <w:rFonts w:hint="eastAsia" w:ascii="仿宋" w:hAnsi="仿宋" w:eastAsia="仿宋" w:cs="仿宋"/>
                <w:b w:val="0"/>
                <w:bCs w:val="0"/>
                <w:color w:val="auto"/>
                <w:sz w:val="24"/>
                <w:szCs w:val="24"/>
                <w:highlight w:val="none"/>
                <w:u w:val="none"/>
                <w:lang w:val="en-US" w:eastAsia="zh-CN"/>
              </w:rPr>
              <w:t>%≤比例≤</w:t>
            </w:r>
            <w:r>
              <w:rPr>
                <w:rFonts w:hint="eastAsia" w:ascii="Times New Roman" w:hAnsi="Times New Roman" w:eastAsia="仿宋" w:cs="仿宋"/>
                <w:b w:val="0"/>
                <w:bCs w:val="0"/>
                <w:color w:val="auto"/>
                <w:sz w:val="24"/>
                <w:szCs w:val="24"/>
                <w:highlight w:val="none"/>
                <w:u w:val="none"/>
                <w:lang w:val="en-US" w:eastAsia="zh-CN"/>
              </w:rPr>
              <w:t>80</w:t>
            </w:r>
            <w:r>
              <w:rPr>
                <w:rFonts w:hint="eastAsia" w:ascii="仿宋" w:hAnsi="仿宋" w:eastAsia="仿宋" w:cs="仿宋"/>
                <w:b w:val="0"/>
                <w:bCs w:val="0"/>
                <w:color w:val="auto"/>
                <w:sz w:val="24"/>
                <w:szCs w:val="24"/>
                <w:highlight w:val="none"/>
                <w:u w:val="none"/>
                <w:lang w:val="en-US" w:eastAsia="zh-CN"/>
              </w:rPr>
              <w:t>%</w:t>
            </w:r>
          </w:p>
        </w:tc>
        <w:tc>
          <w:tcPr>
            <w:tcW w:w="1099" w:type="dxa"/>
            <w:shd w:val="clear" w:color="auto" w:fill="auto"/>
            <w:vAlign w:val="center"/>
          </w:tcPr>
          <w:p w14:paraId="35F87C76">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Times New Roman" w:hAnsi="Times New Roman" w:eastAsia="仿宋" w:cs="仿宋"/>
                <w:b w:val="0"/>
                <w:bCs w:val="0"/>
                <w:color w:val="auto"/>
                <w:sz w:val="24"/>
                <w:szCs w:val="24"/>
                <w:highlight w:val="none"/>
                <w:u w:val="none"/>
                <w:lang w:val="en-US" w:eastAsia="zh-CN"/>
              </w:rPr>
              <w:t>3</w:t>
            </w:r>
            <w:r>
              <w:rPr>
                <w:rFonts w:hint="eastAsia" w:ascii="仿宋" w:hAnsi="仿宋" w:eastAsia="仿宋" w:cs="仿宋"/>
                <w:b w:val="0"/>
                <w:bCs w:val="0"/>
                <w:color w:val="auto"/>
                <w:sz w:val="24"/>
                <w:szCs w:val="24"/>
                <w:highlight w:val="none"/>
                <w:u w:val="none"/>
                <w:lang w:val="en-US" w:eastAsia="zh-CN"/>
              </w:rPr>
              <w:t>～</w:t>
            </w:r>
            <w:r>
              <w:rPr>
                <w:rFonts w:hint="eastAsia" w:ascii="Times New Roman" w:hAnsi="Times New Roman" w:eastAsia="仿宋" w:cs="仿宋"/>
                <w:b w:val="0"/>
                <w:bCs w:val="0"/>
                <w:color w:val="auto"/>
                <w:sz w:val="24"/>
                <w:szCs w:val="24"/>
                <w:highlight w:val="none"/>
                <w:u w:val="none"/>
                <w:lang w:val="en-US" w:eastAsia="zh-CN"/>
              </w:rPr>
              <w:t>5</w:t>
            </w:r>
            <w:r>
              <w:rPr>
                <w:rFonts w:hint="eastAsia" w:ascii="仿宋" w:hAnsi="仿宋" w:eastAsia="仿宋" w:cs="仿宋"/>
                <w:b w:val="0"/>
                <w:bCs w:val="0"/>
                <w:color w:val="auto"/>
                <w:sz w:val="24"/>
                <w:szCs w:val="24"/>
                <w:highlight w:val="none"/>
                <w:u w:val="none"/>
                <w:lang w:val="en-US" w:eastAsia="zh-CN"/>
              </w:rPr>
              <w:t>*</w:t>
            </w:r>
          </w:p>
        </w:tc>
      </w:tr>
      <w:tr w14:paraId="61195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099" w:type="dxa"/>
            <w:vMerge w:val="continue"/>
            <w:vAlign w:val="center"/>
          </w:tcPr>
          <w:p w14:paraId="6C668129">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1468" w:type="dxa"/>
            <w:vMerge w:val="continue"/>
            <w:shd w:val="clear" w:color="auto" w:fill="auto"/>
            <w:vAlign w:val="center"/>
          </w:tcPr>
          <w:p w14:paraId="41469574">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3000" w:type="dxa"/>
            <w:shd w:val="clear" w:color="auto" w:fill="auto"/>
            <w:vAlign w:val="center"/>
          </w:tcPr>
          <w:p w14:paraId="023B3095">
            <w:pPr>
              <w:keepNext w:val="0"/>
              <w:keepLines w:val="0"/>
              <w:pageBreakBefore w:val="0"/>
              <w:widowControl w:val="0"/>
              <w:kinsoku/>
              <w:overflowPunct/>
              <w:topLinePunct w:val="0"/>
              <w:autoSpaceDE/>
              <w:autoSpaceDN/>
              <w:bidi w:val="0"/>
              <w:spacing w:line="0" w:lineRule="atLeast"/>
              <w:jc w:val="both"/>
              <w:rPr>
                <w:rFonts w:hint="eastAsia" w:ascii="仿宋" w:hAnsi="仿宋" w:eastAsia="仿宋" w:cs="仿宋"/>
                <w:b w:val="0"/>
                <w:bCs w:val="0"/>
                <w:color w:val="auto"/>
                <w:sz w:val="24"/>
                <w:szCs w:val="24"/>
                <w:highlight w:val="none"/>
                <w:u w:val="none"/>
                <w:lang w:val="en-US" w:eastAsia="zh-CN"/>
              </w:rPr>
            </w:pPr>
            <w:r>
              <w:rPr>
                <w:rFonts w:hint="eastAsia" w:ascii="Times New Roman" w:hAnsi="Times New Roman" w:eastAsia="仿宋" w:cs="仿宋"/>
                <w:b w:val="0"/>
                <w:bCs w:val="0"/>
                <w:color w:val="auto"/>
                <w:sz w:val="24"/>
                <w:szCs w:val="24"/>
                <w:highlight w:val="none"/>
                <w:u w:val="none"/>
                <w:lang w:val="en-US" w:eastAsia="zh-CN"/>
              </w:rPr>
              <w:t>B</w:t>
            </w:r>
            <w:r>
              <w:rPr>
                <w:rFonts w:hint="eastAsia" w:ascii="仿宋" w:hAnsi="仿宋" w:eastAsia="仿宋" w:cs="仿宋"/>
                <w:b w:val="0"/>
                <w:bCs w:val="0"/>
                <w:color w:val="auto"/>
                <w:sz w:val="24"/>
                <w:szCs w:val="24"/>
                <w:highlight w:val="none"/>
                <w:u w:val="none"/>
                <w:lang w:val="en-US" w:eastAsia="zh-CN"/>
              </w:rPr>
              <w:t>.内隔墙与管线一体化</w:t>
            </w:r>
          </w:p>
        </w:tc>
        <w:tc>
          <w:tcPr>
            <w:tcW w:w="2005" w:type="dxa"/>
            <w:shd w:val="clear" w:color="auto" w:fill="auto"/>
            <w:vAlign w:val="center"/>
          </w:tcPr>
          <w:p w14:paraId="33FF1138">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Times New Roman" w:hAnsi="Times New Roman" w:eastAsia="仿宋" w:cs="仿宋"/>
                <w:b w:val="0"/>
                <w:bCs w:val="0"/>
                <w:color w:val="auto"/>
                <w:sz w:val="24"/>
                <w:szCs w:val="24"/>
                <w:highlight w:val="none"/>
                <w:u w:val="none"/>
                <w:lang w:val="en-US" w:eastAsia="zh-CN"/>
              </w:rPr>
              <w:t>60</w:t>
            </w:r>
            <w:r>
              <w:rPr>
                <w:rFonts w:hint="eastAsia" w:ascii="仿宋" w:hAnsi="仿宋" w:eastAsia="仿宋" w:cs="仿宋"/>
                <w:b w:val="0"/>
                <w:bCs w:val="0"/>
                <w:color w:val="auto"/>
                <w:sz w:val="24"/>
                <w:szCs w:val="24"/>
                <w:highlight w:val="none"/>
                <w:u w:val="none"/>
                <w:lang w:val="en-US" w:eastAsia="zh-CN"/>
              </w:rPr>
              <w:t>%≤比例≤</w:t>
            </w:r>
            <w:r>
              <w:rPr>
                <w:rFonts w:hint="eastAsia" w:ascii="Times New Roman" w:hAnsi="Times New Roman" w:eastAsia="仿宋" w:cs="仿宋"/>
                <w:b w:val="0"/>
                <w:bCs w:val="0"/>
                <w:color w:val="auto"/>
                <w:sz w:val="24"/>
                <w:szCs w:val="24"/>
                <w:highlight w:val="none"/>
                <w:u w:val="none"/>
                <w:lang w:val="en-US" w:eastAsia="zh-CN"/>
              </w:rPr>
              <w:t>80</w:t>
            </w:r>
            <w:r>
              <w:rPr>
                <w:rFonts w:hint="eastAsia" w:ascii="仿宋" w:hAnsi="仿宋" w:eastAsia="仿宋" w:cs="仿宋"/>
                <w:b w:val="0"/>
                <w:bCs w:val="0"/>
                <w:color w:val="auto"/>
                <w:sz w:val="24"/>
                <w:szCs w:val="24"/>
                <w:highlight w:val="none"/>
                <w:u w:val="none"/>
                <w:lang w:val="en-US" w:eastAsia="zh-CN"/>
              </w:rPr>
              <w:t>%</w:t>
            </w:r>
          </w:p>
        </w:tc>
        <w:tc>
          <w:tcPr>
            <w:tcW w:w="1099" w:type="dxa"/>
            <w:shd w:val="clear" w:color="auto" w:fill="auto"/>
            <w:vAlign w:val="center"/>
          </w:tcPr>
          <w:p w14:paraId="113984AD">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Times New Roman" w:hAnsi="Times New Roman" w:eastAsia="仿宋" w:cs="仿宋"/>
                <w:b w:val="0"/>
                <w:bCs w:val="0"/>
                <w:color w:val="auto"/>
                <w:sz w:val="24"/>
                <w:szCs w:val="24"/>
                <w:highlight w:val="none"/>
                <w:u w:val="none"/>
                <w:lang w:val="en-US" w:eastAsia="zh-CN"/>
              </w:rPr>
              <w:t>2</w:t>
            </w:r>
            <w:r>
              <w:rPr>
                <w:rFonts w:hint="eastAsia" w:ascii="仿宋" w:hAnsi="仿宋" w:eastAsia="仿宋" w:cs="仿宋"/>
                <w:b w:val="0"/>
                <w:bCs w:val="0"/>
                <w:color w:val="auto"/>
                <w:sz w:val="24"/>
                <w:szCs w:val="24"/>
                <w:highlight w:val="none"/>
                <w:u w:val="none"/>
                <w:lang w:val="en-US" w:eastAsia="zh-CN"/>
              </w:rPr>
              <w:t>～</w:t>
            </w:r>
            <w:r>
              <w:rPr>
                <w:rFonts w:hint="eastAsia" w:ascii="Times New Roman" w:hAnsi="Times New Roman" w:eastAsia="仿宋" w:cs="仿宋"/>
                <w:b w:val="0"/>
                <w:bCs w:val="0"/>
                <w:color w:val="auto"/>
                <w:sz w:val="24"/>
                <w:szCs w:val="24"/>
                <w:highlight w:val="none"/>
                <w:u w:val="none"/>
                <w:lang w:val="en-US" w:eastAsia="zh-CN"/>
              </w:rPr>
              <w:t>4</w:t>
            </w:r>
            <w:r>
              <w:rPr>
                <w:rFonts w:hint="eastAsia" w:ascii="仿宋" w:hAnsi="仿宋" w:eastAsia="仿宋" w:cs="仿宋"/>
                <w:b w:val="0"/>
                <w:bCs w:val="0"/>
                <w:color w:val="auto"/>
                <w:sz w:val="24"/>
                <w:szCs w:val="24"/>
                <w:highlight w:val="none"/>
                <w:u w:val="none"/>
                <w:lang w:val="en-US" w:eastAsia="zh-CN"/>
              </w:rPr>
              <w:t>*</w:t>
            </w:r>
          </w:p>
        </w:tc>
      </w:tr>
      <w:tr w14:paraId="27546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099" w:type="dxa"/>
            <w:vMerge w:val="restart"/>
            <w:vAlign w:val="center"/>
          </w:tcPr>
          <w:p w14:paraId="3E147C30">
            <w:pPr>
              <w:keepNext w:val="0"/>
              <w:keepLines w:val="0"/>
              <w:pageBreakBefore w:val="0"/>
              <w:widowControl w:val="0"/>
              <w:kinsoku/>
              <w:overflowPunct/>
              <w:topLinePunct w:val="0"/>
              <w:autoSpaceDE/>
              <w:autoSpaceDN/>
              <w:bidi w:val="0"/>
              <w:spacing w:line="0" w:lineRule="atLeast"/>
              <w:jc w:val="center"/>
              <w:rPr>
                <w:rFonts w:hint="eastAsia" w:ascii="Times New Roman" w:hAnsi="Times New Roman" w:eastAsia="仿宋" w:cs="仿宋"/>
                <w:b w:val="0"/>
                <w:bCs w:val="0"/>
                <w:color w:val="auto"/>
                <w:sz w:val="24"/>
                <w:szCs w:val="24"/>
                <w:highlight w:val="none"/>
                <w:u w:val="none"/>
                <w:vertAlign w:val="subscript"/>
                <w:lang w:val="en-US" w:eastAsia="zh-CN"/>
              </w:rPr>
            </w:pPr>
            <w:r>
              <w:rPr>
                <w:rFonts w:hint="eastAsia" w:ascii="仿宋" w:hAnsi="仿宋" w:eastAsia="仿宋" w:cs="仿宋"/>
                <w:b w:val="0"/>
                <w:bCs w:val="0"/>
                <w:color w:val="auto"/>
                <w:sz w:val="24"/>
                <w:szCs w:val="24"/>
                <w:highlight w:val="none"/>
                <w:u w:val="none"/>
                <w:lang w:val="en-US" w:eastAsia="zh-CN"/>
              </w:rPr>
              <w:t>装修和设备管线</w:t>
            </w:r>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3</w:t>
            </w:r>
          </w:p>
          <w:p w14:paraId="37484AE3">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Times New Roman" w:hAnsi="Times New Roman" w:eastAsia="仿宋" w:cs="仿宋"/>
                <w:b w:val="0"/>
                <w:bCs w:val="0"/>
                <w:color w:val="auto"/>
                <w:sz w:val="24"/>
                <w:szCs w:val="24"/>
                <w:highlight w:val="none"/>
                <w:u w:val="none"/>
                <w:lang w:val="en-US" w:eastAsia="zh-CN"/>
              </w:rPr>
              <w:t>(15</w:t>
            </w:r>
            <w:r>
              <w:rPr>
                <w:rFonts w:hint="eastAsia" w:ascii="仿宋" w:hAnsi="仿宋" w:eastAsia="仿宋" w:cs="仿宋"/>
                <w:b w:val="0"/>
                <w:bCs w:val="0"/>
                <w:color w:val="auto"/>
                <w:sz w:val="24"/>
                <w:szCs w:val="24"/>
                <w:highlight w:val="none"/>
                <w:u w:val="none"/>
                <w:lang w:val="en-US" w:eastAsia="zh-CN"/>
              </w:rPr>
              <w:t>分</w:t>
            </w:r>
            <w:r>
              <w:rPr>
                <w:rFonts w:hint="eastAsia" w:ascii="Times New Roman" w:hAnsi="Times New Roman" w:eastAsia="仿宋" w:cs="仿宋"/>
                <w:b w:val="0"/>
                <w:bCs w:val="0"/>
                <w:color w:val="auto"/>
                <w:sz w:val="24"/>
                <w:szCs w:val="24"/>
                <w:highlight w:val="none"/>
                <w:u w:val="none"/>
                <w:lang w:val="en-US" w:eastAsia="zh-CN"/>
              </w:rPr>
              <w:t>)</w:t>
            </w:r>
          </w:p>
        </w:tc>
        <w:tc>
          <w:tcPr>
            <w:tcW w:w="4468" w:type="dxa"/>
            <w:gridSpan w:val="2"/>
            <w:shd w:val="clear" w:color="auto" w:fill="auto"/>
            <w:vAlign w:val="center"/>
          </w:tcPr>
          <w:p w14:paraId="0C87854B">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snapToGrid w:val="0"/>
                <w:color w:val="auto"/>
                <w:kern w:val="0"/>
                <w:sz w:val="24"/>
                <w:szCs w:val="24"/>
                <w:highlight w:val="none"/>
                <w:u w:val="none"/>
                <w:lang w:val="en-US" w:eastAsia="zh-CN" w:bidi="ar-SA"/>
              </w:rPr>
              <w:t>公区装配式装修</w:t>
            </w:r>
          </w:p>
        </w:tc>
        <w:tc>
          <w:tcPr>
            <w:tcW w:w="2005" w:type="dxa"/>
            <w:shd w:val="clear" w:color="auto" w:fill="auto"/>
            <w:vAlign w:val="center"/>
          </w:tcPr>
          <w:p w14:paraId="0EAB45D4">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snapToGrid w:val="0"/>
                <w:color w:val="auto"/>
                <w:kern w:val="0"/>
                <w:sz w:val="24"/>
                <w:szCs w:val="24"/>
                <w:highlight w:val="none"/>
                <w:u w:val="none"/>
                <w:lang w:val="en-US" w:eastAsia="zh-CN" w:bidi="ar-SA"/>
              </w:rPr>
              <w:t xml:space="preserve">比例≥70% </w:t>
            </w:r>
          </w:p>
        </w:tc>
        <w:tc>
          <w:tcPr>
            <w:tcW w:w="1099" w:type="dxa"/>
            <w:shd w:val="clear" w:color="auto" w:fill="auto"/>
            <w:vAlign w:val="center"/>
          </w:tcPr>
          <w:p w14:paraId="1BB90CA0">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snapToGrid w:val="0"/>
                <w:color w:val="auto"/>
                <w:kern w:val="0"/>
                <w:sz w:val="24"/>
                <w:szCs w:val="24"/>
                <w:highlight w:val="none"/>
                <w:u w:val="none"/>
                <w:lang w:val="en-US" w:eastAsia="zh-CN" w:bidi="ar-SA"/>
              </w:rPr>
              <w:t>5</w:t>
            </w:r>
          </w:p>
        </w:tc>
      </w:tr>
      <w:tr w14:paraId="5CBB5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099" w:type="dxa"/>
            <w:vMerge w:val="continue"/>
            <w:vAlign w:val="center"/>
          </w:tcPr>
          <w:p w14:paraId="4FEC6A0C">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4468" w:type="dxa"/>
            <w:gridSpan w:val="2"/>
            <w:shd w:val="clear" w:color="auto" w:fill="auto"/>
            <w:vAlign w:val="center"/>
          </w:tcPr>
          <w:p w14:paraId="6D4CA046">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snapToGrid w:val="0"/>
                <w:color w:val="auto"/>
                <w:kern w:val="0"/>
                <w:sz w:val="24"/>
                <w:szCs w:val="24"/>
                <w:highlight w:val="none"/>
                <w:u w:val="none"/>
                <w:lang w:val="en-US" w:eastAsia="zh-CN" w:bidi="ar-SA"/>
              </w:rPr>
              <w:t>装配式楼地面</w:t>
            </w:r>
          </w:p>
        </w:tc>
        <w:tc>
          <w:tcPr>
            <w:tcW w:w="2005" w:type="dxa"/>
            <w:shd w:val="clear" w:color="auto" w:fill="auto"/>
            <w:vAlign w:val="center"/>
          </w:tcPr>
          <w:p w14:paraId="50F7BE29">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snapToGrid w:val="0"/>
                <w:color w:val="auto"/>
                <w:kern w:val="0"/>
                <w:sz w:val="24"/>
                <w:szCs w:val="24"/>
                <w:highlight w:val="none"/>
                <w:u w:val="none"/>
                <w:lang w:val="en-US" w:eastAsia="zh-CN" w:bidi="ar-SA"/>
              </w:rPr>
              <w:t>50%≤比例≤70%</w:t>
            </w:r>
          </w:p>
        </w:tc>
        <w:tc>
          <w:tcPr>
            <w:tcW w:w="1099" w:type="dxa"/>
            <w:shd w:val="clear" w:color="auto" w:fill="auto"/>
            <w:vAlign w:val="center"/>
          </w:tcPr>
          <w:p w14:paraId="02CF7480">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snapToGrid w:val="0"/>
                <w:color w:val="auto"/>
                <w:kern w:val="0"/>
                <w:sz w:val="24"/>
                <w:szCs w:val="24"/>
                <w:highlight w:val="none"/>
                <w:u w:val="none"/>
                <w:lang w:val="en-US" w:eastAsia="zh-CN" w:bidi="ar-SA"/>
              </w:rPr>
              <w:t>2～3*</w:t>
            </w:r>
          </w:p>
        </w:tc>
      </w:tr>
      <w:tr w14:paraId="0E262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099" w:type="dxa"/>
            <w:vMerge w:val="continue"/>
            <w:vAlign w:val="center"/>
          </w:tcPr>
          <w:p w14:paraId="0B90FCE5">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4468" w:type="dxa"/>
            <w:gridSpan w:val="2"/>
            <w:shd w:val="clear" w:color="auto" w:fill="auto"/>
            <w:vAlign w:val="center"/>
          </w:tcPr>
          <w:p w14:paraId="52FA8274">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snapToGrid w:val="0"/>
                <w:color w:val="auto"/>
                <w:kern w:val="0"/>
                <w:sz w:val="24"/>
                <w:szCs w:val="24"/>
                <w:highlight w:val="none"/>
                <w:u w:val="none"/>
                <w:lang w:val="en-US" w:eastAsia="zh-CN" w:bidi="ar-SA"/>
              </w:rPr>
              <w:t>装配式墙面</w:t>
            </w:r>
          </w:p>
        </w:tc>
        <w:tc>
          <w:tcPr>
            <w:tcW w:w="2005" w:type="dxa"/>
            <w:shd w:val="clear" w:color="auto" w:fill="auto"/>
            <w:vAlign w:val="center"/>
          </w:tcPr>
          <w:p w14:paraId="0C5801A6">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snapToGrid w:val="0"/>
                <w:color w:val="auto"/>
                <w:kern w:val="0"/>
                <w:sz w:val="24"/>
                <w:szCs w:val="24"/>
                <w:highlight w:val="none"/>
                <w:u w:val="none"/>
                <w:lang w:val="en-US" w:eastAsia="zh-CN" w:bidi="ar-SA"/>
              </w:rPr>
              <w:t>50%≤比例≤70%</w:t>
            </w:r>
          </w:p>
        </w:tc>
        <w:tc>
          <w:tcPr>
            <w:tcW w:w="1099" w:type="dxa"/>
            <w:shd w:val="clear" w:color="auto" w:fill="auto"/>
            <w:vAlign w:val="center"/>
          </w:tcPr>
          <w:p w14:paraId="67E31C50">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snapToGrid w:val="0"/>
                <w:color w:val="auto"/>
                <w:kern w:val="0"/>
                <w:sz w:val="24"/>
                <w:szCs w:val="24"/>
                <w:highlight w:val="none"/>
                <w:u w:val="none"/>
                <w:lang w:val="en-US" w:eastAsia="zh-CN" w:bidi="ar-SA"/>
              </w:rPr>
              <w:t>2～3*</w:t>
            </w:r>
          </w:p>
        </w:tc>
      </w:tr>
      <w:tr w14:paraId="7116E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099" w:type="dxa"/>
            <w:vMerge w:val="continue"/>
            <w:vAlign w:val="center"/>
          </w:tcPr>
          <w:p w14:paraId="2BBED2BB">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4468" w:type="dxa"/>
            <w:gridSpan w:val="2"/>
            <w:shd w:val="clear" w:color="auto" w:fill="auto"/>
            <w:vAlign w:val="center"/>
          </w:tcPr>
          <w:p w14:paraId="441F95D1">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snapToGrid w:val="0"/>
                <w:color w:val="auto"/>
                <w:kern w:val="0"/>
                <w:sz w:val="24"/>
                <w:szCs w:val="24"/>
                <w:highlight w:val="none"/>
                <w:u w:val="none"/>
                <w:lang w:val="en-US" w:eastAsia="zh-CN" w:bidi="ar-SA"/>
              </w:rPr>
              <w:t>集成卫生间</w:t>
            </w:r>
          </w:p>
        </w:tc>
        <w:tc>
          <w:tcPr>
            <w:tcW w:w="2005" w:type="dxa"/>
            <w:shd w:val="clear" w:color="auto" w:fill="auto"/>
            <w:vAlign w:val="center"/>
          </w:tcPr>
          <w:p w14:paraId="22054AB0">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snapToGrid w:val="0"/>
                <w:color w:val="auto"/>
                <w:kern w:val="0"/>
                <w:sz w:val="24"/>
                <w:szCs w:val="24"/>
                <w:highlight w:val="none"/>
                <w:u w:val="none"/>
                <w:lang w:val="en-US" w:eastAsia="zh-CN" w:bidi="ar-SA"/>
              </w:rPr>
              <w:t>比例≥70%</w:t>
            </w:r>
          </w:p>
        </w:tc>
        <w:tc>
          <w:tcPr>
            <w:tcW w:w="1099" w:type="dxa"/>
            <w:shd w:val="clear" w:color="auto" w:fill="auto"/>
            <w:vAlign w:val="center"/>
          </w:tcPr>
          <w:p w14:paraId="225594D0">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snapToGrid w:val="0"/>
                <w:color w:val="auto"/>
                <w:kern w:val="0"/>
                <w:sz w:val="24"/>
                <w:szCs w:val="24"/>
                <w:highlight w:val="none"/>
                <w:u w:val="none"/>
                <w:lang w:val="en-US" w:eastAsia="zh-CN" w:bidi="ar-SA"/>
              </w:rPr>
              <w:t>2</w:t>
            </w:r>
          </w:p>
        </w:tc>
      </w:tr>
      <w:tr w14:paraId="00E09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099" w:type="dxa"/>
            <w:vMerge w:val="continue"/>
            <w:vAlign w:val="center"/>
          </w:tcPr>
          <w:p w14:paraId="67245689">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4468" w:type="dxa"/>
            <w:gridSpan w:val="2"/>
            <w:shd w:val="clear" w:color="auto" w:fill="auto"/>
            <w:vAlign w:val="center"/>
          </w:tcPr>
          <w:p w14:paraId="2005877A">
            <w:pPr>
              <w:keepNext w:val="0"/>
              <w:keepLines w:val="0"/>
              <w:pageBreakBefore w:val="0"/>
              <w:widowControl w:val="0"/>
              <w:kinsoku/>
              <w:overflowPunct/>
              <w:topLinePunct w:val="0"/>
              <w:autoSpaceDE/>
              <w:autoSpaceDN/>
              <w:bidi w:val="0"/>
              <w:spacing w:line="0" w:lineRule="atLeast"/>
              <w:jc w:val="center"/>
              <w:rPr>
                <w:rFonts w:hint="default"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snapToGrid w:val="0"/>
                <w:color w:val="auto"/>
                <w:kern w:val="0"/>
                <w:sz w:val="24"/>
                <w:szCs w:val="24"/>
                <w:highlight w:val="none"/>
                <w:u w:val="none"/>
                <w:lang w:val="en-US" w:eastAsia="zh-CN" w:bidi="ar-SA"/>
              </w:rPr>
              <w:t>管线分离</w:t>
            </w:r>
          </w:p>
        </w:tc>
        <w:tc>
          <w:tcPr>
            <w:tcW w:w="2005" w:type="dxa"/>
            <w:shd w:val="clear" w:color="auto" w:fill="auto"/>
            <w:vAlign w:val="center"/>
          </w:tcPr>
          <w:p w14:paraId="7B8728DF">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snapToGrid w:val="0"/>
                <w:color w:val="auto"/>
                <w:kern w:val="0"/>
                <w:sz w:val="24"/>
                <w:szCs w:val="24"/>
                <w:highlight w:val="none"/>
                <w:u w:val="none"/>
                <w:lang w:val="en-US" w:eastAsia="zh-CN" w:bidi="ar-SA"/>
              </w:rPr>
              <w:t>比例≥60%</w:t>
            </w:r>
          </w:p>
        </w:tc>
        <w:tc>
          <w:tcPr>
            <w:tcW w:w="1099" w:type="dxa"/>
            <w:shd w:val="clear" w:color="auto" w:fill="auto"/>
            <w:vAlign w:val="center"/>
          </w:tcPr>
          <w:p w14:paraId="07EE95C0">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snapToGrid w:val="0"/>
                <w:color w:val="auto"/>
                <w:kern w:val="0"/>
                <w:sz w:val="24"/>
                <w:szCs w:val="24"/>
                <w:highlight w:val="none"/>
                <w:u w:val="none"/>
                <w:lang w:val="en-US" w:eastAsia="zh-CN" w:bidi="ar-SA"/>
              </w:rPr>
              <w:t>2</w:t>
            </w:r>
          </w:p>
        </w:tc>
      </w:tr>
      <w:tr w14:paraId="16C1D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099" w:type="dxa"/>
            <w:vMerge w:val="restart"/>
            <w:vAlign w:val="center"/>
          </w:tcPr>
          <w:p w14:paraId="5C80199C">
            <w:pPr>
              <w:keepNext w:val="0"/>
              <w:keepLines w:val="0"/>
              <w:pageBreakBefore w:val="0"/>
              <w:widowControl w:val="0"/>
              <w:kinsoku/>
              <w:overflowPunct/>
              <w:topLinePunct w:val="0"/>
              <w:autoSpaceDE/>
              <w:autoSpaceDN/>
              <w:bidi w:val="0"/>
              <w:spacing w:line="0" w:lineRule="atLeast"/>
              <w:jc w:val="center"/>
              <w:rPr>
                <w:rFonts w:hint="eastAsia" w:ascii="Times New Roman" w:hAnsi="Times New Roman" w:eastAsia="仿宋" w:cs="仿宋"/>
                <w:b w:val="0"/>
                <w:bCs w:val="0"/>
                <w:color w:val="auto"/>
                <w:sz w:val="24"/>
                <w:szCs w:val="24"/>
                <w:highlight w:val="none"/>
                <w:u w:val="none"/>
                <w:vertAlign w:val="subscript"/>
                <w:lang w:val="en-US" w:eastAsia="zh-CN"/>
              </w:rPr>
            </w:pPr>
            <w:r>
              <w:rPr>
                <w:rFonts w:hint="eastAsia" w:ascii="仿宋" w:hAnsi="仿宋" w:eastAsia="仿宋" w:cs="仿宋"/>
                <w:b w:val="0"/>
                <w:bCs w:val="0"/>
                <w:color w:val="auto"/>
                <w:sz w:val="24"/>
                <w:szCs w:val="24"/>
                <w:highlight w:val="none"/>
                <w:u w:val="none"/>
                <w:lang w:val="en-US" w:eastAsia="zh-CN"/>
              </w:rPr>
              <w:t>标准化设计和部品部件应用</w:t>
            </w:r>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4</w:t>
            </w:r>
          </w:p>
          <w:p w14:paraId="44609C84">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Times New Roman" w:hAnsi="Times New Roman" w:eastAsia="仿宋" w:cs="仿宋"/>
                <w:b w:val="0"/>
                <w:bCs w:val="0"/>
                <w:color w:val="auto"/>
                <w:sz w:val="24"/>
                <w:szCs w:val="24"/>
                <w:highlight w:val="none"/>
                <w:u w:val="none"/>
                <w:lang w:val="en-US" w:eastAsia="zh-CN"/>
              </w:rPr>
              <w:t>(12</w:t>
            </w:r>
            <w:r>
              <w:rPr>
                <w:rFonts w:hint="eastAsia" w:ascii="仿宋" w:hAnsi="仿宋" w:eastAsia="仿宋" w:cs="仿宋"/>
                <w:b w:val="0"/>
                <w:bCs w:val="0"/>
                <w:color w:val="auto"/>
                <w:sz w:val="24"/>
                <w:szCs w:val="24"/>
                <w:highlight w:val="none"/>
                <w:u w:val="none"/>
                <w:lang w:val="en-US" w:eastAsia="zh-CN"/>
              </w:rPr>
              <w:t>分</w:t>
            </w:r>
            <w:r>
              <w:rPr>
                <w:rFonts w:hint="eastAsia" w:ascii="Times New Roman" w:hAnsi="Times New Roman" w:eastAsia="仿宋" w:cs="仿宋"/>
                <w:b w:val="0"/>
                <w:bCs w:val="0"/>
                <w:color w:val="auto"/>
                <w:sz w:val="24"/>
                <w:szCs w:val="24"/>
                <w:highlight w:val="none"/>
                <w:u w:val="none"/>
                <w:lang w:val="en-US" w:eastAsia="zh-CN"/>
              </w:rPr>
              <w:t>)</w:t>
            </w:r>
          </w:p>
        </w:tc>
        <w:tc>
          <w:tcPr>
            <w:tcW w:w="1468" w:type="dxa"/>
            <w:vMerge w:val="restart"/>
            <w:shd w:val="clear" w:color="auto" w:fill="auto"/>
            <w:vAlign w:val="center"/>
          </w:tcPr>
          <w:p w14:paraId="78A57B96">
            <w:pPr>
              <w:keepNext w:val="0"/>
              <w:keepLines w:val="0"/>
              <w:pageBreakBefore w:val="0"/>
              <w:widowControl w:val="0"/>
              <w:kinsoku/>
              <w:overflowPunct/>
              <w:topLinePunct w:val="0"/>
              <w:autoSpaceDE/>
              <w:autoSpaceDN/>
              <w:bidi w:val="0"/>
              <w:spacing w:line="0" w:lineRule="atLeast"/>
              <w:jc w:val="center"/>
              <w:rPr>
                <w:rFonts w:hint="default"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color w:val="auto"/>
                <w:sz w:val="24"/>
                <w:szCs w:val="24"/>
                <w:highlight w:val="none"/>
                <w:u w:val="none"/>
                <w:lang w:val="en-US" w:eastAsia="zh-CN"/>
              </w:rPr>
              <w:t>建筑平面、立面标准化</w:t>
            </w:r>
          </w:p>
          <w:p w14:paraId="26359ABD">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4a</w:t>
            </w:r>
          </w:p>
        </w:tc>
        <w:tc>
          <w:tcPr>
            <w:tcW w:w="3000" w:type="dxa"/>
            <w:shd w:val="clear" w:color="auto" w:fill="auto"/>
            <w:vAlign w:val="center"/>
          </w:tcPr>
          <w:p w14:paraId="6ED624D3">
            <w:pPr>
              <w:keepNext w:val="0"/>
              <w:keepLines w:val="0"/>
              <w:pageBreakBefore w:val="0"/>
              <w:widowControl w:val="0"/>
              <w:kinsoku/>
              <w:overflowPunct/>
              <w:topLinePunct w:val="0"/>
              <w:autoSpaceDE/>
              <w:autoSpaceDN/>
              <w:bidi w:val="0"/>
              <w:spacing w:line="0" w:lineRule="atLeast"/>
              <w:jc w:val="center"/>
              <w:rPr>
                <w:rFonts w:hint="default"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color w:val="auto"/>
                <w:sz w:val="24"/>
                <w:szCs w:val="24"/>
                <w:highlight w:val="none"/>
                <w:u w:val="none"/>
                <w:lang w:val="en-US" w:eastAsia="zh-CN"/>
              </w:rPr>
              <w:t>平面布置模数化</w:t>
            </w:r>
          </w:p>
        </w:tc>
        <w:tc>
          <w:tcPr>
            <w:tcW w:w="2005" w:type="dxa"/>
            <w:shd w:val="clear" w:color="auto" w:fill="auto"/>
            <w:vAlign w:val="center"/>
          </w:tcPr>
          <w:p w14:paraId="7B2B1D7E">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color w:val="auto"/>
                <w:sz w:val="24"/>
                <w:szCs w:val="24"/>
                <w:highlight w:val="none"/>
                <w:u w:val="none"/>
                <w:lang w:val="en-US" w:eastAsia="zh-CN"/>
              </w:rPr>
              <w:t>比例≥</w:t>
            </w:r>
            <w:r>
              <w:rPr>
                <w:rFonts w:hint="eastAsia" w:ascii="Times New Roman" w:hAnsi="Times New Roman" w:eastAsia="仿宋" w:cs="仿宋"/>
                <w:b w:val="0"/>
                <w:bCs w:val="0"/>
                <w:color w:val="auto"/>
                <w:sz w:val="24"/>
                <w:szCs w:val="24"/>
                <w:highlight w:val="none"/>
                <w:u w:val="none"/>
                <w:lang w:val="en-US" w:eastAsia="zh-CN"/>
              </w:rPr>
              <w:t>70</w:t>
            </w:r>
            <w:r>
              <w:rPr>
                <w:rFonts w:hint="eastAsia" w:ascii="仿宋" w:hAnsi="仿宋" w:eastAsia="仿宋" w:cs="仿宋"/>
                <w:b w:val="0"/>
                <w:bCs w:val="0"/>
                <w:color w:val="auto"/>
                <w:sz w:val="24"/>
                <w:szCs w:val="24"/>
                <w:highlight w:val="none"/>
                <w:u w:val="none"/>
                <w:lang w:val="en-US" w:eastAsia="zh-CN"/>
              </w:rPr>
              <w:t>%</w:t>
            </w:r>
          </w:p>
        </w:tc>
        <w:tc>
          <w:tcPr>
            <w:tcW w:w="1099" w:type="dxa"/>
            <w:shd w:val="clear" w:color="auto" w:fill="auto"/>
            <w:vAlign w:val="center"/>
          </w:tcPr>
          <w:p w14:paraId="1D24902B">
            <w:pPr>
              <w:keepNext w:val="0"/>
              <w:keepLines w:val="0"/>
              <w:pageBreakBefore w:val="0"/>
              <w:widowControl w:val="0"/>
              <w:kinsoku/>
              <w:overflowPunct/>
              <w:topLinePunct w:val="0"/>
              <w:autoSpaceDE/>
              <w:autoSpaceDN/>
              <w:bidi w:val="0"/>
              <w:spacing w:line="0" w:lineRule="atLeast"/>
              <w:jc w:val="center"/>
              <w:rPr>
                <w:rFonts w:hint="eastAsia" w:ascii="Times New Roman" w:hAnsi="Times New Roman" w:eastAsia="仿宋" w:cs="仿宋"/>
                <w:b w:val="0"/>
                <w:bCs w:val="0"/>
                <w:snapToGrid w:val="0"/>
                <w:color w:val="auto"/>
                <w:kern w:val="0"/>
                <w:sz w:val="24"/>
                <w:szCs w:val="24"/>
                <w:highlight w:val="none"/>
                <w:u w:val="none"/>
                <w:lang w:val="en-US" w:eastAsia="zh-CN" w:bidi="ar-SA"/>
              </w:rPr>
            </w:pPr>
            <w:r>
              <w:rPr>
                <w:rFonts w:hint="eastAsia" w:ascii="Times New Roman" w:hAnsi="Times New Roman" w:eastAsia="仿宋" w:cs="仿宋"/>
                <w:b w:val="0"/>
                <w:bCs w:val="0"/>
                <w:color w:val="auto"/>
                <w:sz w:val="24"/>
                <w:szCs w:val="24"/>
                <w:highlight w:val="none"/>
                <w:u w:val="none"/>
                <w:lang w:val="en-US" w:eastAsia="zh-CN"/>
              </w:rPr>
              <w:t>2</w:t>
            </w:r>
          </w:p>
        </w:tc>
      </w:tr>
      <w:tr w14:paraId="01958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099" w:type="dxa"/>
            <w:vMerge w:val="continue"/>
            <w:vAlign w:val="center"/>
          </w:tcPr>
          <w:p w14:paraId="66C21EB5">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1468" w:type="dxa"/>
            <w:vMerge w:val="continue"/>
            <w:shd w:val="clear" w:color="auto" w:fill="auto"/>
            <w:vAlign w:val="center"/>
          </w:tcPr>
          <w:p w14:paraId="663825D6">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3000" w:type="dxa"/>
            <w:shd w:val="clear" w:color="auto" w:fill="auto"/>
            <w:vAlign w:val="center"/>
          </w:tcPr>
          <w:p w14:paraId="1636D790">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snapToGrid w:val="0"/>
                <w:color w:val="auto"/>
                <w:kern w:val="0"/>
                <w:sz w:val="24"/>
                <w:szCs w:val="24"/>
                <w:highlight w:val="none"/>
                <w:u w:val="none"/>
                <w:lang w:val="en-US" w:eastAsia="zh-CN" w:bidi="ar-SA"/>
              </w:rPr>
              <w:t>层高标准化</w:t>
            </w:r>
          </w:p>
        </w:tc>
        <w:tc>
          <w:tcPr>
            <w:tcW w:w="2005" w:type="dxa"/>
            <w:shd w:val="clear" w:color="auto" w:fill="auto"/>
            <w:vAlign w:val="center"/>
          </w:tcPr>
          <w:p w14:paraId="56E203E9">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color w:val="auto"/>
                <w:sz w:val="24"/>
                <w:szCs w:val="24"/>
                <w:highlight w:val="none"/>
                <w:u w:val="none"/>
                <w:lang w:val="en-US" w:eastAsia="zh-CN"/>
              </w:rPr>
              <w:t>比例≥8</w:t>
            </w:r>
            <w:r>
              <w:rPr>
                <w:rFonts w:hint="eastAsia" w:ascii="Times New Roman" w:hAnsi="Times New Roman" w:eastAsia="仿宋" w:cs="仿宋"/>
                <w:b w:val="0"/>
                <w:bCs w:val="0"/>
                <w:color w:val="auto"/>
                <w:sz w:val="24"/>
                <w:szCs w:val="24"/>
                <w:highlight w:val="none"/>
                <w:u w:val="none"/>
                <w:lang w:val="en-US" w:eastAsia="zh-CN"/>
              </w:rPr>
              <w:t>0</w:t>
            </w:r>
            <w:r>
              <w:rPr>
                <w:rFonts w:hint="eastAsia" w:ascii="仿宋" w:hAnsi="仿宋" w:eastAsia="仿宋" w:cs="仿宋"/>
                <w:b w:val="0"/>
                <w:bCs w:val="0"/>
                <w:color w:val="auto"/>
                <w:sz w:val="24"/>
                <w:szCs w:val="24"/>
                <w:highlight w:val="none"/>
                <w:u w:val="none"/>
                <w:lang w:val="en-US" w:eastAsia="zh-CN"/>
              </w:rPr>
              <w:t>%</w:t>
            </w:r>
          </w:p>
        </w:tc>
        <w:tc>
          <w:tcPr>
            <w:tcW w:w="1099" w:type="dxa"/>
            <w:shd w:val="clear" w:color="auto" w:fill="auto"/>
            <w:vAlign w:val="center"/>
          </w:tcPr>
          <w:p w14:paraId="38275573">
            <w:pPr>
              <w:keepNext w:val="0"/>
              <w:keepLines w:val="0"/>
              <w:pageBreakBefore w:val="0"/>
              <w:widowControl w:val="0"/>
              <w:kinsoku/>
              <w:overflowPunct/>
              <w:topLinePunct w:val="0"/>
              <w:autoSpaceDE/>
              <w:autoSpaceDN/>
              <w:bidi w:val="0"/>
              <w:spacing w:line="0" w:lineRule="atLeast"/>
              <w:jc w:val="center"/>
              <w:rPr>
                <w:rFonts w:hint="default" w:ascii="Times New Roman" w:hAnsi="Times New Roman" w:eastAsia="仿宋" w:cs="仿宋"/>
                <w:b w:val="0"/>
                <w:bCs w:val="0"/>
                <w:snapToGrid w:val="0"/>
                <w:color w:val="auto"/>
                <w:kern w:val="0"/>
                <w:sz w:val="24"/>
                <w:szCs w:val="24"/>
                <w:highlight w:val="none"/>
                <w:u w:val="none"/>
                <w:lang w:val="en-US" w:eastAsia="zh-CN" w:bidi="ar-SA"/>
              </w:rPr>
            </w:pPr>
            <w:r>
              <w:rPr>
                <w:rFonts w:hint="eastAsia" w:ascii="Times New Roman" w:hAnsi="Times New Roman" w:eastAsia="仿宋" w:cs="仿宋"/>
                <w:b w:val="0"/>
                <w:bCs w:val="0"/>
                <w:color w:val="auto"/>
                <w:sz w:val="24"/>
                <w:szCs w:val="24"/>
                <w:highlight w:val="none"/>
                <w:u w:val="none"/>
                <w:lang w:val="en-US" w:eastAsia="zh-CN"/>
              </w:rPr>
              <w:t>1</w:t>
            </w:r>
          </w:p>
        </w:tc>
      </w:tr>
      <w:tr w14:paraId="67801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099" w:type="dxa"/>
            <w:vMerge w:val="continue"/>
            <w:vAlign w:val="center"/>
          </w:tcPr>
          <w:p w14:paraId="3AA10566">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1468" w:type="dxa"/>
            <w:vMerge w:val="continue"/>
            <w:shd w:val="clear" w:color="auto" w:fill="auto"/>
            <w:vAlign w:val="center"/>
          </w:tcPr>
          <w:p w14:paraId="2FD74E7B">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3000" w:type="dxa"/>
            <w:shd w:val="clear" w:color="auto" w:fill="auto"/>
            <w:vAlign w:val="center"/>
          </w:tcPr>
          <w:p w14:paraId="190DE373">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snapToGrid w:val="0"/>
                <w:color w:val="auto"/>
                <w:kern w:val="0"/>
                <w:sz w:val="24"/>
                <w:szCs w:val="24"/>
                <w:highlight w:val="none"/>
                <w:u w:val="none"/>
                <w:lang w:val="en-US" w:eastAsia="zh-CN" w:bidi="ar-SA"/>
              </w:rPr>
              <w:t>外窗洞口标准化</w:t>
            </w:r>
          </w:p>
        </w:tc>
        <w:tc>
          <w:tcPr>
            <w:tcW w:w="2005" w:type="dxa"/>
            <w:shd w:val="clear" w:color="auto" w:fill="auto"/>
            <w:vAlign w:val="center"/>
          </w:tcPr>
          <w:p w14:paraId="01DCB8D0">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color w:val="auto"/>
                <w:sz w:val="24"/>
                <w:szCs w:val="24"/>
                <w:highlight w:val="none"/>
                <w:u w:val="none"/>
                <w:lang w:val="en-US" w:eastAsia="zh-CN"/>
              </w:rPr>
              <w:t>比例≥</w:t>
            </w:r>
            <w:r>
              <w:rPr>
                <w:rFonts w:hint="eastAsia" w:ascii="Times New Roman" w:hAnsi="Times New Roman" w:eastAsia="仿宋" w:cs="仿宋"/>
                <w:b w:val="0"/>
                <w:bCs w:val="0"/>
                <w:color w:val="auto"/>
                <w:sz w:val="24"/>
                <w:szCs w:val="24"/>
                <w:highlight w:val="none"/>
                <w:u w:val="none"/>
                <w:lang w:val="en-US" w:eastAsia="zh-CN"/>
              </w:rPr>
              <w:t>70</w:t>
            </w:r>
            <w:r>
              <w:rPr>
                <w:rFonts w:hint="eastAsia" w:ascii="仿宋" w:hAnsi="仿宋" w:eastAsia="仿宋" w:cs="仿宋"/>
                <w:b w:val="0"/>
                <w:bCs w:val="0"/>
                <w:color w:val="auto"/>
                <w:sz w:val="24"/>
                <w:szCs w:val="24"/>
                <w:highlight w:val="none"/>
                <w:u w:val="none"/>
                <w:lang w:val="en-US" w:eastAsia="zh-CN"/>
              </w:rPr>
              <w:t>%</w:t>
            </w:r>
          </w:p>
        </w:tc>
        <w:tc>
          <w:tcPr>
            <w:tcW w:w="1099" w:type="dxa"/>
            <w:shd w:val="clear" w:color="auto" w:fill="auto"/>
            <w:vAlign w:val="center"/>
          </w:tcPr>
          <w:p w14:paraId="395837C8">
            <w:pPr>
              <w:keepNext w:val="0"/>
              <w:keepLines w:val="0"/>
              <w:pageBreakBefore w:val="0"/>
              <w:widowControl w:val="0"/>
              <w:kinsoku/>
              <w:overflowPunct/>
              <w:topLinePunct w:val="0"/>
              <w:autoSpaceDE/>
              <w:autoSpaceDN/>
              <w:bidi w:val="0"/>
              <w:spacing w:line="0" w:lineRule="atLeast"/>
              <w:jc w:val="center"/>
              <w:rPr>
                <w:rFonts w:hint="default" w:ascii="Times New Roman" w:hAnsi="Times New Roman" w:eastAsia="仿宋" w:cs="仿宋"/>
                <w:b w:val="0"/>
                <w:bCs w:val="0"/>
                <w:snapToGrid w:val="0"/>
                <w:color w:val="auto"/>
                <w:kern w:val="0"/>
                <w:sz w:val="24"/>
                <w:szCs w:val="24"/>
                <w:highlight w:val="none"/>
                <w:u w:val="none"/>
                <w:lang w:val="en-US" w:eastAsia="zh-CN" w:bidi="ar-SA"/>
              </w:rPr>
            </w:pPr>
            <w:r>
              <w:rPr>
                <w:rFonts w:hint="eastAsia" w:ascii="Times New Roman" w:hAnsi="Times New Roman" w:eastAsia="仿宋" w:cs="仿宋"/>
                <w:b w:val="0"/>
                <w:bCs w:val="0"/>
                <w:color w:val="auto"/>
                <w:sz w:val="24"/>
                <w:szCs w:val="24"/>
                <w:highlight w:val="none"/>
                <w:u w:val="none"/>
                <w:lang w:val="en-US" w:eastAsia="zh-CN"/>
              </w:rPr>
              <w:t>1</w:t>
            </w:r>
          </w:p>
        </w:tc>
      </w:tr>
      <w:tr w14:paraId="0D67A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099" w:type="dxa"/>
            <w:vMerge w:val="continue"/>
            <w:vAlign w:val="center"/>
          </w:tcPr>
          <w:p w14:paraId="3B1768F7">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1468" w:type="dxa"/>
            <w:vMerge w:val="restart"/>
            <w:shd w:val="clear" w:color="auto" w:fill="auto"/>
            <w:vAlign w:val="center"/>
          </w:tcPr>
          <w:p w14:paraId="59DEC234">
            <w:pPr>
              <w:keepNext w:val="0"/>
              <w:keepLines w:val="0"/>
              <w:pageBreakBefore w:val="0"/>
              <w:widowControl w:val="0"/>
              <w:kinsoku/>
              <w:overflowPunct/>
              <w:topLinePunct w:val="0"/>
              <w:autoSpaceDE/>
              <w:autoSpaceDN/>
              <w:bidi w:val="0"/>
              <w:spacing w:line="0" w:lineRule="atLeast"/>
              <w:jc w:val="center"/>
              <w:rPr>
                <w:rFonts w:hint="default"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color w:val="auto"/>
                <w:sz w:val="24"/>
                <w:szCs w:val="24"/>
                <w:highlight w:val="none"/>
                <w:u w:val="none"/>
                <w:lang w:val="en-US" w:eastAsia="zh-CN"/>
              </w:rPr>
              <w:t>标准化部品部件应用</w:t>
            </w:r>
          </w:p>
          <w:p w14:paraId="22EA44FB">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4b</w:t>
            </w:r>
          </w:p>
        </w:tc>
        <w:tc>
          <w:tcPr>
            <w:tcW w:w="3000" w:type="dxa"/>
            <w:shd w:val="clear" w:color="auto" w:fill="auto"/>
            <w:vAlign w:val="center"/>
          </w:tcPr>
          <w:p w14:paraId="30B88FCA">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color w:val="auto"/>
                <w:sz w:val="24"/>
                <w:szCs w:val="24"/>
                <w:highlight w:val="none"/>
                <w:u w:val="none"/>
                <w:lang w:val="en-US" w:eastAsia="zh-CN"/>
              </w:rPr>
              <w:t>预制水平构件标准化</w:t>
            </w:r>
          </w:p>
        </w:tc>
        <w:tc>
          <w:tcPr>
            <w:tcW w:w="2005" w:type="dxa"/>
            <w:shd w:val="clear" w:color="auto" w:fill="auto"/>
            <w:vAlign w:val="center"/>
          </w:tcPr>
          <w:p w14:paraId="27E6DD77">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color w:val="auto"/>
                <w:sz w:val="24"/>
                <w:szCs w:val="24"/>
                <w:highlight w:val="none"/>
                <w:u w:val="none"/>
                <w:lang w:val="en-US" w:eastAsia="zh-CN"/>
              </w:rPr>
              <w:t>比例≥7</w:t>
            </w:r>
            <w:r>
              <w:rPr>
                <w:rFonts w:hint="eastAsia" w:ascii="Times New Roman" w:hAnsi="Times New Roman" w:eastAsia="仿宋" w:cs="仿宋"/>
                <w:b w:val="0"/>
                <w:bCs w:val="0"/>
                <w:color w:val="auto"/>
                <w:sz w:val="24"/>
                <w:szCs w:val="24"/>
                <w:highlight w:val="none"/>
                <w:u w:val="none"/>
                <w:lang w:val="en-US" w:eastAsia="zh-CN"/>
              </w:rPr>
              <w:t>0</w:t>
            </w:r>
            <w:r>
              <w:rPr>
                <w:rFonts w:hint="eastAsia" w:ascii="仿宋" w:hAnsi="仿宋" w:eastAsia="仿宋" w:cs="仿宋"/>
                <w:b w:val="0"/>
                <w:bCs w:val="0"/>
                <w:color w:val="auto"/>
                <w:sz w:val="24"/>
                <w:szCs w:val="24"/>
                <w:highlight w:val="none"/>
                <w:u w:val="none"/>
                <w:lang w:val="en-US" w:eastAsia="zh-CN"/>
              </w:rPr>
              <w:t>%</w:t>
            </w:r>
          </w:p>
        </w:tc>
        <w:tc>
          <w:tcPr>
            <w:tcW w:w="1099" w:type="dxa"/>
            <w:shd w:val="clear" w:color="auto" w:fill="auto"/>
            <w:vAlign w:val="center"/>
          </w:tcPr>
          <w:p w14:paraId="1746F140">
            <w:pPr>
              <w:keepNext w:val="0"/>
              <w:keepLines w:val="0"/>
              <w:pageBreakBefore w:val="0"/>
              <w:widowControl w:val="0"/>
              <w:kinsoku/>
              <w:overflowPunct/>
              <w:topLinePunct w:val="0"/>
              <w:autoSpaceDE/>
              <w:autoSpaceDN/>
              <w:bidi w:val="0"/>
              <w:spacing w:line="0" w:lineRule="atLeast"/>
              <w:jc w:val="center"/>
              <w:rPr>
                <w:rFonts w:hint="default" w:ascii="Times New Roman" w:hAnsi="Times New Roman" w:eastAsia="仿宋" w:cs="仿宋"/>
                <w:b w:val="0"/>
                <w:bCs w:val="0"/>
                <w:snapToGrid w:val="0"/>
                <w:color w:val="auto"/>
                <w:kern w:val="0"/>
                <w:sz w:val="24"/>
                <w:szCs w:val="24"/>
                <w:highlight w:val="none"/>
                <w:u w:val="none"/>
                <w:lang w:val="en-US" w:eastAsia="zh-CN" w:bidi="ar-SA"/>
              </w:rPr>
            </w:pPr>
            <w:r>
              <w:rPr>
                <w:rFonts w:hint="eastAsia" w:ascii="Times New Roman" w:hAnsi="Times New Roman" w:eastAsia="仿宋" w:cs="仿宋"/>
                <w:b w:val="0"/>
                <w:bCs w:val="0"/>
                <w:snapToGrid w:val="0"/>
                <w:color w:val="auto"/>
                <w:kern w:val="0"/>
                <w:sz w:val="24"/>
                <w:szCs w:val="24"/>
                <w:highlight w:val="none"/>
                <w:u w:val="none"/>
                <w:lang w:val="en-US" w:eastAsia="zh-CN" w:bidi="ar-SA"/>
              </w:rPr>
              <w:t>4</w:t>
            </w:r>
          </w:p>
        </w:tc>
      </w:tr>
      <w:tr w14:paraId="4405E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099" w:type="dxa"/>
            <w:vMerge w:val="continue"/>
            <w:vAlign w:val="center"/>
          </w:tcPr>
          <w:p w14:paraId="5C58182D">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1468" w:type="dxa"/>
            <w:vMerge w:val="continue"/>
            <w:shd w:val="clear" w:color="auto" w:fill="auto"/>
            <w:vAlign w:val="center"/>
          </w:tcPr>
          <w:p w14:paraId="63D8E22E">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3000" w:type="dxa"/>
            <w:shd w:val="clear" w:color="auto" w:fill="auto"/>
            <w:vAlign w:val="center"/>
          </w:tcPr>
          <w:p w14:paraId="32D8EC9F">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color w:val="auto"/>
                <w:sz w:val="24"/>
                <w:szCs w:val="24"/>
                <w:highlight w:val="none"/>
                <w:u w:val="none"/>
                <w:lang w:val="en-US" w:eastAsia="zh-CN"/>
              </w:rPr>
              <w:t>预制竖向构件标准化</w:t>
            </w:r>
          </w:p>
        </w:tc>
        <w:tc>
          <w:tcPr>
            <w:tcW w:w="2005" w:type="dxa"/>
            <w:shd w:val="clear" w:color="auto" w:fill="auto"/>
            <w:vAlign w:val="center"/>
          </w:tcPr>
          <w:p w14:paraId="05FFE1FB">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color w:val="auto"/>
                <w:sz w:val="24"/>
                <w:szCs w:val="24"/>
                <w:highlight w:val="none"/>
                <w:u w:val="none"/>
                <w:lang w:val="en-US" w:eastAsia="zh-CN"/>
              </w:rPr>
              <w:t>比例≥7</w:t>
            </w:r>
            <w:r>
              <w:rPr>
                <w:rFonts w:hint="eastAsia" w:ascii="Times New Roman" w:hAnsi="Times New Roman" w:eastAsia="仿宋" w:cs="仿宋"/>
                <w:b w:val="0"/>
                <w:bCs w:val="0"/>
                <w:color w:val="auto"/>
                <w:sz w:val="24"/>
                <w:szCs w:val="24"/>
                <w:highlight w:val="none"/>
                <w:u w:val="none"/>
                <w:lang w:val="en-US" w:eastAsia="zh-CN"/>
              </w:rPr>
              <w:t>0</w:t>
            </w:r>
            <w:r>
              <w:rPr>
                <w:rFonts w:hint="eastAsia" w:ascii="仿宋" w:hAnsi="仿宋" w:eastAsia="仿宋" w:cs="仿宋"/>
                <w:b w:val="0"/>
                <w:bCs w:val="0"/>
                <w:color w:val="auto"/>
                <w:sz w:val="24"/>
                <w:szCs w:val="24"/>
                <w:highlight w:val="none"/>
                <w:u w:val="none"/>
                <w:lang w:val="en-US" w:eastAsia="zh-CN"/>
              </w:rPr>
              <w:t>%</w:t>
            </w:r>
          </w:p>
        </w:tc>
        <w:tc>
          <w:tcPr>
            <w:tcW w:w="1099" w:type="dxa"/>
            <w:shd w:val="clear" w:color="auto" w:fill="auto"/>
            <w:vAlign w:val="center"/>
          </w:tcPr>
          <w:p w14:paraId="4C21FC32">
            <w:pPr>
              <w:keepNext w:val="0"/>
              <w:keepLines w:val="0"/>
              <w:pageBreakBefore w:val="0"/>
              <w:widowControl w:val="0"/>
              <w:kinsoku/>
              <w:overflowPunct/>
              <w:topLinePunct w:val="0"/>
              <w:autoSpaceDE/>
              <w:autoSpaceDN/>
              <w:bidi w:val="0"/>
              <w:spacing w:line="0" w:lineRule="atLeast"/>
              <w:jc w:val="center"/>
              <w:rPr>
                <w:rFonts w:hint="default" w:ascii="Times New Roman" w:hAnsi="Times New Roman" w:eastAsia="仿宋" w:cs="仿宋"/>
                <w:b w:val="0"/>
                <w:bCs w:val="0"/>
                <w:snapToGrid w:val="0"/>
                <w:color w:val="auto"/>
                <w:kern w:val="0"/>
                <w:sz w:val="24"/>
                <w:szCs w:val="24"/>
                <w:highlight w:val="none"/>
                <w:u w:val="none"/>
                <w:lang w:val="en-US" w:eastAsia="zh-CN" w:bidi="ar-SA"/>
              </w:rPr>
            </w:pPr>
            <w:r>
              <w:rPr>
                <w:rFonts w:hint="eastAsia" w:ascii="Times New Roman" w:hAnsi="Times New Roman" w:eastAsia="仿宋" w:cs="仿宋"/>
                <w:b w:val="0"/>
                <w:bCs w:val="0"/>
                <w:snapToGrid w:val="0"/>
                <w:color w:val="auto"/>
                <w:kern w:val="0"/>
                <w:sz w:val="24"/>
                <w:szCs w:val="24"/>
                <w:highlight w:val="none"/>
                <w:u w:val="none"/>
                <w:lang w:val="en-US" w:eastAsia="zh-CN" w:bidi="ar-SA"/>
              </w:rPr>
              <w:t>2</w:t>
            </w:r>
          </w:p>
        </w:tc>
      </w:tr>
      <w:tr w14:paraId="010C9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099" w:type="dxa"/>
            <w:vMerge w:val="continue"/>
            <w:vAlign w:val="center"/>
          </w:tcPr>
          <w:p w14:paraId="2EE0D452">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1468" w:type="dxa"/>
            <w:vMerge w:val="continue"/>
            <w:shd w:val="clear" w:color="auto" w:fill="auto"/>
            <w:vAlign w:val="center"/>
          </w:tcPr>
          <w:p w14:paraId="15870BA9">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3000" w:type="dxa"/>
            <w:shd w:val="clear" w:color="auto" w:fill="auto"/>
            <w:vAlign w:val="center"/>
          </w:tcPr>
          <w:p w14:paraId="05070442">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color w:val="auto"/>
                <w:sz w:val="24"/>
                <w:szCs w:val="24"/>
                <w:highlight w:val="none"/>
                <w:u w:val="none"/>
                <w:lang w:val="en-US" w:eastAsia="zh-CN"/>
              </w:rPr>
              <w:t>建筑部品部件标准化</w:t>
            </w:r>
          </w:p>
        </w:tc>
        <w:tc>
          <w:tcPr>
            <w:tcW w:w="2005" w:type="dxa"/>
            <w:shd w:val="clear" w:color="auto" w:fill="auto"/>
            <w:vAlign w:val="center"/>
          </w:tcPr>
          <w:p w14:paraId="7B909942">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color w:val="auto"/>
                <w:sz w:val="24"/>
                <w:szCs w:val="24"/>
                <w:highlight w:val="none"/>
                <w:u w:val="none"/>
                <w:lang w:val="en-US" w:eastAsia="zh-CN"/>
              </w:rPr>
              <w:t>比例≥7</w:t>
            </w:r>
            <w:r>
              <w:rPr>
                <w:rFonts w:hint="eastAsia" w:ascii="Times New Roman" w:hAnsi="Times New Roman" w:eastAsia="仿宋" w:cs="仿宋"/>
                <w:b w:val="0"/>
                <w:bCs w:val="0"/>
                <w:color w:val="auto"/>
                <w:sz w:val="24"/>
                <w:szCs w:val="24"/>
                <w:highlight w:val="none"/>
                <w:u w:val="none"/>
                <w:lang w:val="en-US" w:eastAsia="zh-CN"/>
              </w:rPr>
              <w:t>0</w:t>
            </w:r>
            <w:r>
              <w:rPr>
                <w:rFonts w:hint="eastAsia" w:ascii="仿宋" w:hAnsi="仿宋" w:eastAsia="仿宋" w:cs="仿宋"/>
                <w:b w:val="0"/>
                <w:bCs w:val="0"/>
                <w:color w:val="auto"/>
                <w:sz w:val="24"/>
                <w:szCs w:val="24"/>
                <w:highlight w:val="none"/>
                <w:u w:val="none"/>
                <w:lang w:val="en-US" w:eastAsia="zh-CN"/>
              </w:rPr>
              <w:t>%</w:t>
            </w:r>
          </w:p>
        </w:tc>
        <w:tc>
          <w:tcPr>
            <w:tcW w:w="1099" w:type="dxa"/>
            <w:shd w:val="clear" w:color="auto" w:fill="auto"/>
            <w:vAlign w:val="center"/>
          </w:tcPr>
          <w:p w14:paraId="2F4A2EF3">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color w:val="auto"/>
                <w:sz w:val="24"/>
                <w:szCs w:val="24"/>
                <w:highlight w:val="none"/>
                <w:u w:val="none"/>
                <w:lang w:val="en-US" w:eastAsia="zh-CN"/>
              </w:rPr>
              <w:t>2</w:t>
            </w:r>
          </w:p>
        </w:tc>
      </w:tr>
      <w:tr w14:paraId="4DCED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1099" w:type="dxa"/>
            <w:vAlign w:val="center"/>
          </w:tcPr>
          <w:p w14:paraId="2517D234">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i w:val="0"/>
                <w:iCs w:val="0"/>
                <w:color w:val="auto"/>
                <w:sz w:val="24"/>
                <w:szCs w:val="24"/>
                <w:highlight w:val="none"/>
                <w:u w:val="none"/>
                <w:lang w:val="en-US" w:eastAsia="zh-CN"/>
              </w:rPr>
              <w:t>加分项</w:t>
            </w:r>
            <w:r>
              <w:rPr>
                <w:rFonts w:hint="eastAsia" w:ascii="Times New Roman" w:hAnsi="Times New Roman" w:eastAsia="仿宋" w:cs="仿宋"/>
                <w:b w:val="0"/>
                <w:bCs w:val="0"/>
                <w:i w:val="0"/>
                <w:iCs w:val="0"/>
                <w:color w:val="auto"/>
                <w:sz w:val="24"/>
                <w:szCs w:val="24"/>
                <w:highlight w:val="none"/>
                <w:u w:val="none"/>
                <w:lang w:val="en-US" w:eastAsia="zh-CN"/>
              </w:rPr>
              <w:t>Q</w:t>
            </w:r>
            <w:r>
              <w:rPr>
                <w:rFonts w:hint="eastAsia" w:ascii="Times New Roman" w:hAnsi="Times New Roman" w:eastAsia="仿宋" w:cs="仿宋"/>
                <w:b w:val="0"/>
                <w:bCs w:val="0"/>
                <w:i w:val="0"/>
                <w:iCs w:val="0"/>
                <w:color w:val="auto"/>
                <w:sz w:val="24"/>
                <w:szCs w:val="24"/>
                <w:highlight w:val="none"/>
                <w:u w:val="none"/>
                <w:vertAlign w:val="subscript"/>
                <w:lang w:val="en-US" w:eastAsia="zh-CN"/>
              </w:rPr>
              <w:t>5</w:t>
            </w:r>
          </w:p>
          <w:p w14:paraId="62E87291">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Times New Roman" w:hAnsi="Times New Roman" w:eastAsia="仿宋" w:cs="仿宋"/>
                <w:b w:val="0"/>
                <w:bCs w:val="0"/>
                <w:i w:val="0"/>
                <w:iCs w:val="0"/>
                <w:color w:val="auto"/>
                <w:sz w:val="24"/>
                <w:szCs w:val="24"/>
                <w:highlight w:val="none"/>
                <w:u w:val="none"/>
                <w:lang w:val="en-US" w:eastAsia="zh-CN"/>
              </w:rPr>
              <w:t>(8</w:t>
            </w:r>
            <w:r>
              <w:rPr>
                <w:rFonts w:hint="eastAsia" w:ascii="仿宋" w:hAnsi="仿宋" w:eastAsia="仿宋" w:cs="仿宋"/>
                <w:b w:val="0"/>
                <w:bCs w:val="0"/>
                <w:i w:val="0"/>
                <w:iCs w:val="0"/>
                <w:color w:val="auto"/>
                <w:sz w:val="24"/>
                <w:szCs w:val="24"/>
                <w:highlight w:val="none"/>
                <w:u w:val="none"/>
                <w:lang w:val="en-US" w:eastAsia="zh-CN"/>
              </w:rPr>
              <w:t>分</w:t>
            </w:r>
            <w:r>
              <w:rPr>
                <w:rFonts w:hint="eastAsia" w:ascii="Times New Roman" w:hAnsi="Times New Roman" w:eastAsia="仿宋" w:cs="仿宋"/>
                <w:b w:val="0"/>
                <w:bCs w:val="0"/>
                <w:i w:val="0"/>
                <w:iCs w:val="0"/>
                <w:color w:val="auto"/>
                <w:sz w:val="24"/>
                <w:szCs w:val="24"/>
                <w:highlight w:val="none"/>
                <w:u w:val="none"/>
                <w:lang w:val="en-US" w:eastAsia="zh-CN"/>
              </w:rPr>
              <w:t>)</w:t>
            </w:r>
          </w:p>
        </w:tc>
        <w:tc>
          <w:tcPr>
            <w:tcW w:w="4468" w:type="dxa"/>
            <w:gridSpan w:val="2"/>
            <w:shd w:val="clear" w:color="auto" w:fill="auto"/>
            <w:vAlign w:val="center"/>
          </w:tcPr>
          <w:p w14:paraId="4A4DA7D1">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default"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i w:val="0"/>
                <w:iCs w:val="0"/>
                <w:color w:val="auto"/>
                <w:sz w:val="24"/>
                <w:szCs w:val="24"/>
                <w:highlight w:val="none"/>
                <w:u w:val="none"/>
                <w:lang w:val="en-US" w:eastAsia="zh-CN"/>
              </w:rPr>
              <w:t>详见表</w:t>
            </w:r>
            <w:r>
              <w:rPr>
                <w:rFonts w:hint="eastAsia" w:ascii="Times New Roman" w:hAnsi="Times New Roman" w:eastAsia="仿宋" w:cs="仿宋"/>
                <w:b w:val="0"/>
                <w:bCs w:val="0"/>
                <w:i w:val="0"/>
                <w:iCs w:val="0"/>
                <w:color w:val="auto"/>
                <w:sz w:val="24"/>
                <w:szCs w:val="24"/>
                <w:highlight w:val="none"/>
                <w:u w:val="none"/>
                <w:lang w:val="en-US" w:eastAsia="zh-CN"/>
              </w:rPr>
              <w:t>4</w:t>
            </w:r>
          </w:p>
        </w:tc>
        <w:tc>
          <w:tcPr>
            <w:tcW w:w="2005" w:type="dxa"/>
            <w:shd w:val="clear" w:color="auto" w:fill="auto"/>
            <w:vAlign w:val="center"/>
          </w:tcPr>
          <w:p w14:paraId="40C61786">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i w:val="0"/>
                <w:iCs w:val="0"/>
                <w:color w:val="auto"/>
                <w:sz w:val="24"/>
                <w:szCs w:val="24"/>
                <w:highlight w:val="none"/>
                <w:u w:val="none"/>
                <w:lang w:val="en-US" w:eastAsia="zh-CN"/>
              </w:rPr>
              <w:t>—</w:t>
            </w:r>
          </w:p>
        </w:tc>
        <w:tc>
          <w:tcPr>
            <w:tcW w:w="1099" w:type="dxa"/>
            <w:shd w:val="clear" w:color="auto" w:fill="auto"/>
            <w:vAlign w:val="center"/>
          </w:tcPr>
          <w:p w14:paraId="4920D0C8">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default" w:ascii="仿宋" w:hAnsi="仿宋" w:eastAsia="仿宋" w:cs="仿宋"/>
                <w:b w:val="0"/>
                <w:bCs w:val="0"/>
                <w:i w:val="0"/>
                <w:iCs w:val="0"/>
                <w:color w:val="auto"/>
                <w:sz w:val="24"/>
                <w:szCs w:val="24"/>
                <w:highlight w:val="none"/>
                <w:u w:val="none"/>
                <w:lang w:val="en-US" w:eastAsia="zh-CN"/>
              </w:rPr>
            </w:pPr>
            <w:r>
              <w:rPr>
                <w:rFonts w:hint="eastAsia" w:ascii="Times New Roman" w:hAnsi="Times New Roman" w:eastAsia="仿宋" w:cs="仿宋"/>
                <w:b w:val="0"/>
                <w:bCs w:val="0"/>
                <w:i w:val="0"/>
                <w:iCs w:val="0"/>
                <w:color w:val="auto"/>
                <w:sz w:val="24"/>
                <w:szCs w:val="24"/>
                <w:highlight w:val="none"/>
                <w:u w:val="none"/>
                <w:lang w:val="en-US" w:eastAsia="zh-CN"/>
              </w:rPr>
              <w:t>1</w:t>
            </w:r>
            <w:r>
              <w:rPr>
                <w:rFonts w:hint="eastAsia" w:ascii="仿宋" w:hAnsi="仿宋" w:eastAsia="仿宋" w:cs="仿宋"/>
                <w:b w:val="0"/>
                <w:bCs w:val="0"/>
                <w:i w:val="0"/>
                <w:iCs w:val="0"/>
                <w:color w:val="auto"/>
                <w:sz w:val="24"/>
                <w:szCs w:val="24"/>
                <w:highlight w:val="none"/>
                <w:u w:val="none"/>
                <w:lang w:val="en-US" w:eastAsia="zh-CN"/>
              </w:rPr>
              <w:t>～</w:t>
            </w:r>
            <w:r>
              <w:rPr>
                <w:rFonts w:hint="eastAsia" w:ascii="Times New Roman" w:hAnsi="Times New Roman" w:eastAsia="仿宋" w:cs="仿宋"/>
                <w:b w:val="0"/>
                <w:bCs w:val="0"/>
                <w:i w:val="0"/>
                <w:iCs w:val="0"/>
                <w:color w:val="auto"/>
                <w:sz w:val="24"/>
                <w:szCs w:val="24"/>
                <w:highlight w:val="none"/>
                <w:u w:val="none"/>
                <w:lang w:val="en-US" w:eastAsia="zh-CN"/>
              </w:rPr>
              <w:t>8</w:t>
            </w:r>
          </w:p>
        </w:tc>
      </w:tr>
    </w:tbl>
    <w:p w14:paraId="35A91D1A">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b w:val="0"/>
          <w:bCs w:val="0"/>
          <w:snapToGrid/>
          <w:color w:val="auto"/>
          <w:kern w:val="2"/>
          <w:sz w:val="24"/>
          <w:szCs w:val="24"/>
          <w:highlight w:val="none"/>
          <w:u w:val="none"/>
          <w:lang w:val="en-US" w:eastAsia="zh-CN"/>
        </w:rPr>
      </w:pPr>
      <w:r>
        <w:rPr>
          <w:rFonts w:hint="eastAsia" w:ascii="仿宋" w:hAnsi="仿宋" w:eastAsia="仿宋" w:cs="仿宋"/>
          <w:b w:val="0"/>
          <w:bCs w:val="0"/>
          <w:snapToGrid/>
          <w:color w:val="auto"/>
          <w:kern w:val="2"/>
          <w:sz w:val="24"/>
          <w:szCs w:val="24"/>
          <w:highlight w:val="none"/>
          <w:u w:val="none"/>
          <w:lang w:val="en-US" w:eastAsia="zh-CN"/>
        </w:rPr>
        <w:t>注：</w:t>
      </w:r>
      <w:r>
        <w:rPr>
          <w:rFonts w:hint="eastAsia" w:ascii="Times New Roman" w:hAnsi="Times New Roman" w:eastAsia="仿宋" w:cs="仿宋"/>
          <w:b w:val="0"/>
          <w:bCs w:val="0"/>
          <w:snapToGrid/>
          <w:color w:val="auto"/>
          <w:kern w:val="2"/>
          <w:sz w:val="24"/>
          <w:szCs w:val="24"/>
          <w:highlight w:val="none"/>
          <w:u w:val="none"/>
          <w:lang w:val="en-US" w:eastAsia="zh-CN"/>
        </w:rPr>
        <w:t>1</w:t>
      </w:r>
      <w:r>
        <w:rPr>
          <w:rFonts w:hint="eastAsia" w:ascii="仿宋" w:hAnsi="仿宋" w:eastAsia="仿宋" w:cs="仿宋"/>
          <w:b w:val="0"/>
          <w:bCs w:val="0"/>
          <w:snapToGrid/>
          <w:color w:val="auto"/>
          <w:kern w:val="2"/>
          <w:sz w:val="24"/>
          <w:szCs w:val="24"/>
          <w:highlight w:val="none"/>
          <w:u w:val="none"/>
          <w:lang w:val="en-US" w:eastAsia="zh-CN"/>
        </w:rPr>
        <w:t>.表中带“*”项的分值采用“内插法”计算，计算结果取小数点后</w:t>
      </w:r>
      <w:r>
        <w:rPr>
          <w:rFonts w:hint="eastAsia" w:ascii="Times New Roman" w:hAnsi="Times New Roman" w:eastAsia="仿宋" w:cs="仿宋"/>
          <w:b w:val="0"/>
          <w:bCs w:val="0"/>
          <w:snapToGrid/>
          <w:color w:val="auto"/>
          <w:kern w:val="2"/>
          <w:sz w:val="24"/>
          <w:szCs w:val="24"/>
          <w:highlight w:val="none"/>
          <w:u w:val="none"/>
          <w:lang w:val="en-US" w:eastAsia="zh-CN"/>
        </w:rPr>
        <w:t>1</w:t>
      </w:r>
      <w:r>
        <w:rPr>
          <w:rFonts w:hint="eastAsia" w:ascii="仿宋" w:hAnsi="仿宋" w:eastAsia="仿宋" w:cs="仿宋"/>
          <w:b w:val="0"/>
          <w:bCs w:val="0"/>
          <w:snapToGrid/>
          <w:color w:val="auto"/>
          <w:kern w:val="2"/>
          <w:sz w:val="24"/>
          <w:szCs w:val="24"/>
          <w:highlight w:val="none"/>
          <w:u w:val="none"/>
          <w:lang w:val="en-US" w:eastAsia="zh-CN"/>
        </w:rPr>
        <w:t>位。</w:t>
      </w:r>
    </w:p>
    <w:p w14:paraId="6AC0489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b w:val="0"/>
          <w:bCs w:val="0"/>
          <w:snapToGrid/>
          <w:color w:val="auto"/>
          <w:kern w:val="2"/>
          <w:sz w:val="24"/>
          <w:szCs w:val="24"/>
          <w:highlight w:val="none"/>
          <w:u w:val="none"/>
          <w:lang w:val="en-US" w:eastAsia="zh-CN"/>
        </w:rPr>
      </w:pPr>
      <w:r>
        <w:rPr>
          <w:rFonts w:hint="eastAsia" w:ascii="Times New Roman" w:hAnsi="Times New Roman" w:eastAsia="仿宋" w:cs="仿宋"/>
          <w:b w:val="0"/>
          <w:bCs w:val="0"/>
          <w:snapToGrid/>
          <w:color w:val="auto"/>
          <w:kern w:val="2"/>
          <w:sz w:val="24"/>
          <w:szCs w:val="24"/>
          <w:highlight w:val="none"/>
          <w:u w:val="none"/>
          <w:lang w:val="en-US" w:eastAsia="zh-CN"/>
        </w:rPr>
        <w:t>2</w:t>
      </w:r>
      <w:r>
        <w:rPr>
          <w:rFonts w:hint="eastAsia" w:ascii="仿宋" w:hAnsi="仿宋" w:eastAsia="仿宋" w:cs="仿宋"/>
          <w:b w:val="0"/>
          <w:bCs w:val="0"/>
          <w:snapToGrid/>
          <w:color w:val="auto"/>
          <w:kern w:val="2"/>
          <w:sz w:val="24"/>
          <w:szCs w:val="24"/>
          <w:highlight w:val="none"/>
          <w:u w:val="none"/>
          <w:lang w:val="en-US" w:eastAsia="zh-CN"/>
        </w:rPr>
        <w:t>.表中每得分子项</w:t>
      </w:r>
      <w:r>
        <w:rPr>
          <w:rFonts w:hint="eastAsia" w:ascii="Times New Roman" w:hAnsi="Times New Roman" w:eastAsia="仿宋" w:cs="仿宋"/>
          <w:b w:val="0"/>
          <w:bCs w:val="0"/>
          <w:snapToGrid/>
          <w:color w:val="auto"/>
          <w:kern w:val="2"/>
          <w:sz w:val="24"/>
          <w:szCs w:val="24"/>
          <w:highlight w:val="none"/>
          <w:u w:val="none"/>
          <w:lang w:val="en-US" w:eastAsia="zh-CN"/>
        </w:rPr>
        <w:t>A</w:t>
      </w:r>
      <w:r>
        <w:rPr>
          <w:rFonts w:hint="eastAsia" w:ascii="仿宋" w:hAnsi="仿宋" w:eastAsia="仿宋" w:cs="仿宋"/>
          <w:b w:val="0"/>
          <w:bCs w:val="0"/>
          <w:snapToGrid/>
          <w:color w:val="auto"/>
          <w:kern w:val="2"/>
          <w:sz w:val="24"/>
          <w:szCs w:val="24"/>
          <w:highlight w:val="none"/>
          <w:u w:val="none"/>
          <w:lang w:val="en-US" w:eastAsia="zh-CN"/>
        </w:rPr>
        <w:t>、</w:t>
      </w:r>
      <w:r>
        <w:rPr>
          <w:rFonts w:hint="eastAsia" w:ascii="Times New Roman" w:hAnsi="Times New Roman" w:eastAsia="仿宋" w:cs="仿宋"/>
          <w:b w:val="0"/>
          <w:bCs w:val="0"/>
          <w:snapToGrid/>
          <w:color w:val="auto"/>
          <w:kern w:val="2"/>
          <w:sz w:val="24"/>
          <w:szCs w:val="24"/>
          <w:highlight w:val="none"/>
          <w:u w:val="none"/>
          <w:lang w:val="en-US" w:eastAsia="zh-CN"/>
        </w:rPr>
        <w:t>B</w:t>
      </w:r>
      <w:r>
        <w:rPr>
          <w:rFonts w:hint="eastAsia" w:ascii="仿宋" w:hAnsi="仿宋" w:eastAsia="仿宋" w:cs="仿宋"/>
          <w:b w:val="0"/>
          <w:bCs w:val="0"/>
          <w:snapToGrid/>
          <w:color w:val="auto"/>
          <w:kern w:val="2"/>
          <w:sz w:val="24"/>
          <w:szCs w:val="24"/>
          <w:highlight w:val="none"/>
          <w:u w:val="none"/>
          <w:lang w:val="en-US" w:eastAsia="zh-CN"/>
        </w:rPr>
        <w:t>、</w:t>
      </w:r>
      <w:r>
        <w:rPr>
          <w:rFonts w:hint="eastAsia" w:ascii="Times New Roman" w:hAnsi="Times New Roman" w:eastAsia="仿宋" w:cs="仿宋"/>
          <w:b w:val="0"/>
          <w:bCs w:val="0"/>
          <w:snapToGrid/>
          <w:color w:val="auto"/>
          <w:kern w:val="2"/>
          <w:sz w:val="24"/>
          <w:szCs w:val="24"/>
          <w:highlight w:val="none"/>
          <w:u w:val="none"/>
          <w:lang w:val="en-US" w:eastAsia="zh-CN"/>
        </w:rPr>
        <w:t>C</w:t>
      </w:r>
      <w:r>
        <w:rPr>
          <w:rFonts w:hint="eastAsia" w:ascii="仿宋" w:hAnsi="仿宋" w:eastAsia="仿宋" w:cs="仿宋"/>
          <w:b w:val="0"/>
          <w:bCs w:val="0"/>
          <w:snapToGrid/>
          <w:color w:val="auto"/>
          <w:kern w:val="2"/>
          <w:sz w:val="24"/>
          <w:szCs w:val="24"/>
          <w:highlight w:val="none"/>
          <w:u w:val="none"/>
          <w:lang w:val="en-US" w:eastAsia="zh-CN"/>
        </w:rPr>
        <w:t>、</w:t>
      </w:r>
      <w:r>
        <w:rPr>
          <w:rFonts w:hint="eastAsia" w:ascii="Times New Roman" w:hAnsi="Times New Roman" w:eastAsia="仿宋" w:cs="仿宋"/>
          <w:b w:val="0"/>
          <w:bCs w:val="0"/>
          <w:snapToGrid/>
          <w:color w:val="auto"/>
          <w:kern w:val="2"/>
          <w:sz w:val="24"/>
          <w:szCs w:val="24"/>
          <w:highlight w:val="none"/>
          <w:u w:val="none"/>
          <w:lang w:val="en-US" w:eastAsia="zh-CN"/>
        </w:rPr>
        <w:t>D</w:t>
      </w:r>
      <w:r>
        <w:rPr>
          <w:rFonts w:hint="eastAsia" w:ascii="仿宋" w:hAnsi="仿宋" w:eastAsia="仿宋" w:cs="仿宋"/>
          <w:b w:val="0"/>
          <w:bCs w:val="0"/>
          <w:snapToGrid/>
          <w:color w:val="auto"/>
          <w:kern w:val="2"/>
          <w:sz w:val="24"/>
          <w:szCs w:val="24"/>
          <w:highlight w:val="none"/>
          <w:u w:val="none"/>
          <w:lang w:val="en-US" w:eastAsia="zh-CN"/>
        </w:rPr>
        <w:t>项不同时计分，其余项均可同时计分。</w:t>
      </w:r>
    </w:p>
    <w:p w14:paraId="617424B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b w:val="0"/>
          <w:bCs w:val="0"/>
          <w:snapToGrid/>
          <w:color w:val="auto"/>
          <w:kern w:val="2"/>
          <w:sz w:val="24"/>
          <w:szCs w:val="24"/>
          <w:highlight w:val="none"/>
          <w:u w:val="none"/>
          <w:lang w:val="en-US" w:eastAsia="zh-CN"/>
        </w:rPr>
      </w:pPr>
    </w:p>
    <w:p w14:paraId="1C3452AE">
      <w:pPr>
        <w:keepNext w:val="0"/>
        <w:keepLines w:val="0"/>
        <w:pageBreakBefore w:val="0"/>
        <w:widowControl w:val="0"/>
        <w:kinsoku/>
        <w:wordWrap/>
        <w:overflowPunct/>
        <w:topLinePunct w:val="0"/>
        <w:autoSpaceDE/>
        <w:autoSpaceDN/>
        <w:bidi w:val="0"/>
        <w:adjustRightInd/>
        <w:snapToGrid/>
        <w:spacing w:line="360" w:lineRule="auto"/>
        <w:ind w:firstLine="560"/>
        <w:jc w:val="center"/>
        <w:textAlignment w:val="auto"/>
        <w:rPr>
          <w:rFonts w:ascii="黑体" w:hAnsi="黑体" w:eastAsia="黑体" w:cs="黑体"/>
          <w:b w:val="0"/>
          <w:bCs w:val="0"/>
          <w:color w:val="auto"/>
          <w:spacing w:val="12"/>
          <w:sz w:val="32"/>
          <w:szCs w:val="32"/>
          <w:highlight w:val="none"/>
          <w:u w:val="none"/>
        </w:rPr>
      </w:pPr>
      <w:r>
        <w:rPr>
          <w:rFonts w:hint="eastAsia" w:ascii="仿宋" w:hAnsi="仿宋" w:eastAsia="仿宋" w:cs="仿宋"/>
          <w:b w:val="0"/>
          <w:bCs w:val="0"/>
          <w:snapToGrid/>
          <w:color w:val="auto"/>
          <w:kern w:val="2"/>
          <w:sz w:val="32"/>
          <w:szCs w:val="32"/>
          <w:highlight w:val="none"/>
          <w:u w:val="none"/>
          <w:lang w:val="en-US" w:eastAsia="zh-CN"/>
        </w:rPr>
        <w:t>表</w:t>
      </w:r>
      <w:r>
        <w:rPr>
          <w:rFonts w:hint="eastAsia" w:ascii="Times New Roman" w:hAnsi="Times New Roman" w:eastAsia="仿宋" w:cs="仿宋"/>
          <w:b w:val="0"/>
          <w:bCs w:val="0"/>
          <w:snapToGrid/>
          <w:color w:val="auto"/>
          <w:kern w:val="2"/>
          <w:sz w:val="32"/>
          <w:szCs w:val="32"/>
          <w:highlight w:val="none"/>
          <w:u w:val="none"/>
          <w:lang w:val="en-US" w:eastAsia="zh-CN"/>
        </w:rPr>
        <w:t>3</w:t>
      </w:r>
      <w:r>
        <w:rPr>
          <w:rFonts w:hint="eastAsia" w:ascii="仿宋" w:hAnsi="仿宋" w:eastAsia="仿宋" w:cs="仿宋"/>
          <w:b w:val="0"/>
          <w:bCs w:val="0"/>
          <w:snapToGrid/>
          <w:color w:val="auto"/>
          <w:kern w:val="2"/>
          <w:sz w:val="32"/>
          <w:szCs w:val="32"/>
          <w:highlight w:val="none"/>
          <w:u w:val="none"/>
          <w:lang w:val="en-US" w:eastAsia="zh-CN"/>
        </w:rPr>
        <w:t xml:space="preserve"> 工业建筑</w:t>
      </w:r>
      <w:r>
        <w:rPr>
          <w:rFonts w:hint="eastAsia" w:ascii="仿宋" w:hAnsi="仿宋" w:eastAsia="仿宋" w:cs="仿宋"/>
          <w:b w:val="0"/>
          <w:bCs w:val="0"/>
          <w:snapToGrid/>
          <w:color w:val="auto"/>
          <w:kern w:val="2"/>
          <w:sz w:val="32"/>
          <w:szCs w:val="32"/>
          <w:highlight w:val="none"/>
          <w:u w:val="none"/>
          <w:lang w:eastAsia="zh-CN"/>
        </w:rPr>
        <w:t>装配式</w:t>
      </w:r>
      <w:r>
        <w:rPr>
          <w:rFonts w:hint="eastAsia" w:ascii="仿宋" w:hAnsi="仿宋" w:eastAsia="仿宋" w:cs="仿宋"/>
          <w:b w:val="0"/>
          <w:bCs w:val="0"/>
          <w:snapToGrid/>
          <w:color w:val="auto"/>
          <w:kern w:val="2"/>
          <w:sz w:val="32"/>
          <w:szCs w:val="32"/>
          <w:highlight w:val="none"/>
          <w:u w:val="none"/>
          <w:lang w:val="en-US" w:eastAsia="zh-CN"/>
        </w:rPr>
        <w:t>建筑</w:t>
      </w:r>
      <w:r>
        <w:rPr>
          <w:rFonts w:hint="eastAsia" w:ascii="仿宋" w:hAnsi="仿宋" w:eastAsia="仿宋" w:cs="仿宋"/>
          <w:b w:val="0"/>
          <w:bCs w:val="0"/>
          <w:snapToGrid/>
          <w:color w:val="auto"/>
          <w:kern w:val="2"/>
          <w:sz w:val="32"/>
          <w:szCs w:val="32"/>
          <w:highlight w:val="none"/>
          <w:u w:val="none"/>
          <w:lang w:eastAsia="zh-CN"/>
        </w:rPr>
        <w:t>评分表</w:t>
      </w:r>
    </w:p>
    <w:tbl>
      <w:tblPr>
        <w:tblStyle w:val="7"/>
        <w:tblW w:w="86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6"/>
        <w:gridCol w:w="1470"/>
        <w:gridCol w:w="2945"/>
        <w:gridCol w:w="2045"/>
        <w:gridCol w:w="1099"/>
      </w:tblGrid>
      <w:tr w14:paraId="41B06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521" w:type="dxa"/>
            <w:gridSpan w:val="3"/>
            <w:vAlign w:val="center"/>
          </w:tcPr>
          <w:p w14:paraId="51181ADF">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i w:val="0"/>
                <w:iCs w:val="0"/>
                <w:color w:val="auto"/>
                <w:sz w:val="24"/>
                <w:szCs w:val="24"/>
                <w:highlight w:val="none"/>
                <w:u w:val="none"/>
                <w:lang w:val="en-US" w:eastAsia="zh-CN"/>
              </w:rPr>
              <w:t>评分项</w:t>
            </w:r>
          </w:p>
        </w:tc>
        <w:tc>
          <w:tcPr>
            <w:tcW w:w="2045" w:type="dxa"/>
            <w:vAlign w:val="center"/>
          </w:tcPr>
          <w:p w14:paraId="63CA1D28">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i w:val="0"/>
                <w:iCs w:val="0"/>
                <w:color w:val="auto"/>
                <w:sz w:val="24"/>
                <w:szCs w:val="24"/>
                <w:highlight w:val="none"/>
                <w:u w:val="none"/>
                <w:lang w:val="en-US" w:eastAsia="zh-CN"/>
              </w:rPr>
              <w:t>评分要求</w:t>
            </w:r>
          </w:p>
        </w:tc>
        <w:tc>
          <w:tcPr>
            <w:tcW w:w="1099" w:type="dxa"/>
            <w:vAlign w:val="center"/>
          </w:tcPr>
          <w:p w14:paraId="0A8E4BB1">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i w:val="0"/>
                <w:iCs w:val="0"/>
                <w:color w:val="auto"/>
                <w:sz w:val="24"/>
                <w:szCs w:val="24"/>
                <w:highlight w:val="none"/>
                <w:u w:val="none"/>
                <w:lang w:val="en-US" w:eastAsia="zh-CN"/>
              </w:rPr>
              <w:t>分值</w:t>
            </w:r>
          </w:p>
        </w:tc>
      </w:tr>
      <w:tr w14:paraId="1FFA6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1106" w:type="dxa"/>
            <w:vMerge w:val="restart"/>
            <w:vAlign w:val="center"/>
          </w:tcPr>
          <w:p w14:paraId="5F6A175F">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i w:val="0"/>
                <w:iCs w:val="0"/>
                <w:color w:val="auto"/>
                <w:sz w:val="24"/>
                <w:szCs w:val="24"/>
                <w:highlight w:val="none"/>
                <w:u w:val="none"/>
                <w:lang w:val="en-US" w:eastAsia="zh-CN"/>
              </w:rPr>
              <w:t>主体结构</w:t>
            </w:r>
            <w:r>
              <w:rPr>
                <w:rFonts w:hint="eastAsia" w:ascii="Times New Roman" w:hAnsi="Times New Roman" w:eastAsia="仿宋" w:cs="仿宋"/>
                <w:b w:val="0"/>
                <w:bCs w:val="0"/>
                <w:i w:val="0"/>
                <w:iCs w:val="0"/>
                <w:color w:val="auto"/>
                <w:sz w:val="24"/>
                <w:szCs w:val="24"/>
                <w:highlight w:val="none"/>
                <w:u w:val="none"/>
                <w:lang w:val="en-US" w:eastAsia="zh-CN"/>
              </w:rPr>
              <w:t>Q</w:t>
            </w:r>
            <w:r>
              <w:rPr>
                <w:rFonts w:hint="eastAsia" w:ascii="Times New Roman" w:hAnsi="Times New Roman" w:eastAsia="仿宋" w:cs="仿宋"/>
                <w:b w:val="0"/>
                <w:bCs w:val="0"/>
                <w:i w:val="0"/>
                <w:iCs w:val="0"/>
                <w:color w:val="auto"/>
                <w:sz w:val="24"/>
                <w:szCs w:val="24"/>
                <w:highlight w:val="none"/>
                <w:u w:val="none"/>
                <w:vertAlign w:val="subscript"/>
                <w:lang w:val="en-US" w:eastAsia="zh-CN"/>
              </w:rPr>
              <w:t>1</w:t>
            </w:r>
          </w:p>
          <w:p w14:paraId="1826907B">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Times New Roman" w:hAnsi="Times New Roman" w:eastAsia="仿宋" w:cs="仿宋"/>
                <w:b w:val="0"/>
                <w:bCs w:val="0"/>
                <w:i w:val="0"/>
                <w:iCs w:val="0"/>
                <w:color w:val="auto"/>
                <w:sz w:val="24"/>
                <w:szCs w:val="24"/>
                <w:highlight w:val="none"/>
                <w:u w:val="none"/>
                <w:lang w:val="en-US" w:eastAsia="zh-CN"/>
              </w:rPr>
              <w:t>(60</w:t>
            </w:r>
            <w:r>
              <w:rPr>
                <w:rFonts w:hint="eastAsia" w:ascii="仿宋" w:hAnsi="仿宋" w:eastAsia="仿宋" w:cs="仿宋"/>
                <w:b w:val="0"/>
                <w:bCs w:val="0"/>
                <w:i w:val="0"/>
                <w:iCs w:val="0"/>
                <w:color w:val="auto"/>
                <w:sz w:val="24"/>
                <w:szCs w:val="24"/>
                <w:highlight w:val="none"/>
                <w:u w:val="none"/>
                <w:lang w:val="en-US" w:eastAsia="zh-CN"/>
              </w:rPr>
              <w:t>分</w:t>
            </w:r>
            <w:r>
              <w:rPr>
                <w:rFonts w:hint="eastAsia" w:ascii="Times New Roman" w:hAnsi="Times New Roman" w:eastAsia="仿宋" w:cs="仿宋"/>
                <w:b w:val="0"/>
                <w:bCs w:val="0"/>
                <w:i w:val="0"/>
                <w:iCs w:val="0"/>
                <w:color w:val="auto"/>
                <w:sz w:val="24"/>
                <w:szCs w:val="24"/>
                <w:highlight w:val="none"/>
                <w:u w:val="none"/>
                <w:lang w:val="en-US" w:eastAsia="zh-CN"/>
              </w:rPr>
              <w:t>)</w:t>
            </w:r>
          </w:p>
        </w:tc>
        <w:tc>
          <w:tcPr>
            <w:tcW w:w="4415" w:type="dxa"/>
            <w:gridSpan w:val="2"/>
            <w:shd w:val="clear" w:color="auto" w:fill="auto"/>
            <w:vAlign w:val="center"/>
          </w:tcPr>
          <w:p w14:paraId="5A3883EB">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default"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i w:val="0"/>
                <w:iCs w:val="0"/>
                <w:color w:val="auto"/>
                <w:sz w:val="24"/>
                <w:szCs w:val="24"/>
                <w:highlight w:val="none"/>
                <w:u w:val="none"/>
                <w:lang w:val="en-US" w:eastAsia="zh-CN"/>
              </w:rPr>
              <w:t>柱、支撑、承重墙、延性墙板等竖向构件采用预制构件</w:t>
            </w:r>
          </w:p>
        </w:tc>
        <w:tc>
          <w:tcPr>
            <w:tcW w:w="2045" w:type="dxa"/>
            <w:shd w:val="clear" w:color="auto" w:fill="auto"/>
            <w:vAlign w:val="center"/>
          </w:tcPr>
          <w:p w14:paraId="441000B5">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Times New Roman" w:hAnsi="Times New Roman" w:eastAsia="仿宋" w:cs="仿宋"/>
                <w:b w:val="0"/>
                <w:bCs w:val="0"/>
                <w:i w:val="0"/>
                <w:iCs w:val="0"/>
                <w:color w:val="auto"/>
                <w:sz w:val="24"/>
                <w:szCs w:val="24"/>
                <w:highlight w:val="none"/>
                <w:u w:val="none"/>
                <w:lang w:val="en-US" w:eastAsia="zh-CN"/>
              </w:rPr>
              <w:t>35</w:t>
            </w:r>
            <w:r>
              <w:rPr>
                <w:rFonts w:hint="eastAsia" w:ascii="仿宋" w:hAnsi="仿宋" w:eastAsia="仿宋" w:cs="仿宋"/>
                <w:b w:val="0"/>
                <w:bCs w:val="0"/>
                <w:i w:val="0"/>
                <w:iCs w:val="0"/>
                <w:color w:val="auto"/>
                <w:sz w:val="24"/>
                <w:szCs w:val="24"/>
                <w:highlight w:val="none"/>
                <w:u w:val="none"/>
                <w:lang w:val="en-US" w:eastAsia="zh-CN"/>
              </w:rPr>
              <w:t>%≤比例≤</w:t>
            </w:r>
            <w:r>
              <w:rPr>
                <w:rFonts w:hint="eastAsia" w:ascii="Times New Roman" w:hAnsi="Times New Roman" w:eastAsia="仿宋" w:cs="仿宋"/>
                <w:b w:val="0"/>
                <w:bCs w:val="0"/>
                <w:i w:val="0"/>
                <w:iCs w:val="0"/>
                <w:color w:val="auto"/>
                <w:sz w:val="24"/>
                <w:szCs w:val="24"/>
                <w:highlight w:val="none"/>
                <w:u w:val="none"/>
                <w:lang w:val="en-US" w:eastAsia="zh-CN"/>
              </w:rPr>
              <w:t>80</w:t>
            </w:r>
            <w:r>
              <w:rPr>
                <w:rFonts w:hint="eastAsia" w:ascii="仿宋" w:hAnsi="仿宋" w:eastAsia="仿宋" w:cs="仿宋"/>
                <w:b w:val="0"/>
                <w:bCs w:val="0"/>
                <w:i w:val="0"/>
                <w:iCs w:val="0"/>
                <w:color w:val="auto"/>
                <w:sz w:val="24"/>
                <w:szCs w:val="24"/>
                <w:highlight w:val="none"/>
                <w:u w:val="none"/>
                <w:lang w:val="en-US" w:eastAsia="zh-CN"/>
              </w:rPr>
              <w:t>%</w:t>
            </w:r>
          </w:p>
        </w:tc>
        <w:tc>
          <w:tcPr>
            <w:tcW w:w="1099" w:type="dxa"/>
            <w:shd w:val="clear" w:color="auto" w:fill="auto"/>
            <w:vAlign w:val="center"/>
          </w:tcPr>
          <w:p w14:paraId="6C53F418">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Times New Roman" w:hAnsi="Times New Roman" w:eastAsia="仿宋" w:cs="仿宋"/>
                <w:b w:val="0"/>
                <w:bCs w:val="0"/>
                <w:i w:val="0"/>
                <w:iCs w:val="0"/>
                <w:color w:val="auto"/>
                <w:sz w:val="24"/>
                <w:szCs w:val="24"/>
                <w:highlight w:val="none"/>
                <w:u w:val="none"/>
                <w:lang w:val="en-US" w:eastAsia="zh-CN"/>
              </w:rPr>
              <w:t>25</w:t>
            </w:r>
            <w:r>
              <w:rPr>
                <w:rFonts w:hint="eastAsia" w:ascii="仿宋" w:hAnsi="仿宋" w:eastAsia="仿宋" w:cs="仿宋"/>
                <w:b w:val="0"/>
                <w:bCs w:val="0"/>
                <w:i w:val="0"/>
                <w:iCs w:val="0"/>
                <w:color w:val="auto"/>
                <w:sz w:val="24"/>
                <w:szCs w:val="24"/>
                <w:highlight w:val="none"/>
                <w:u w:val="none"/>
                <w:lang w:val="en-US" w:eastAsia="zh-CN"/>
              </w:rPr>
              <w:t>～30*</w:t>
            </w:r>
          </w:p>
        </w:tc>
      </w:tr>
      <w:tr w14:paraId="09069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106" w:type="dxa"/>
            <w:vMerge w:val="continue"/>
            <w:vAlign w:val="center"/>
          </w:tcPr>
          <w:p w14:paraId="19F8A8EE">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1470" w:type="dxa"/>
            <w:vMerge w:val="restart"/>
            <w:shd w:val="clear" w:color="auto" w:fill="auto"/>
            <w:vAlign w:val="center"/>
          </w:tcPr>
          <w:p w14:paraId="056B8B28">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i w:val="0"/>
                <w:iCs w:val="0"/>
                <w:color w:val="auto"/>
                <w:sz w:val="24"/>
                <w:szCs w:val="24"/>
                <w:highlight w:val="none"/>
                <w:u w:val="none"/>
                <w:lang w:val="en-US" w:eastAsia="zh-CN"/>
              </w:rPr>
              <w:t>梁、板、楼梯、阳台、空调板等水平构件</w:t>
            </w:r>
          </w:p>
        </w:tc>
        <w:tc>
          <w:tcPr>
            <w:tcW w:w="2945" w:type="dxa"/>
            <w:shd w:val="clear" w:color="auto" w:fill="auto"/>
            <w:vAlign w:val="center"/>
          </w:tcPr>
          <w:p w14:paraId="0113D553">
            <w:pPr>
              <w:keepNext w:val="0"/>
              <w:keepLines w:val="0"/>
              <w:pageBreakBefore w:val="0"/>
              <w:widowControl w:val="0"/>
              <w:kinsoku/>
              <w:overflowPunct/>
              <w:topLinePunct w:val="0"/>
              <w:autoSpaceDE/>
              <w:autoSpaceDN/>
              <w:bidi w:val="0"/>
              <w:spacing w:line="0" w:lineRule="atLeast"/>
              <w:jc w:val="both"/>
              <w:rPr>
                <w:rFonts w:hint="eastAsia" w:ascii="仿宋" w:hAnsi="仿宋" w:eastAsia="仿宋" w:cs="仿宋"/>
                <w:b w:val="0"/>
                <w:bCs w:val="0"/>
                <w:color w:val="auto"/>
                <w:sz w:val="24"/>
                <w:szCs w:val="24"/>
                <w:highlight w:val="none"/>
                <w:u w:val="none"/>
                <w:lang w:val="en-US" w:eastAsia="zh-CN"/>
              </w:rPr>
            </w:pPr>
            <w:r>
              <w:rPr>
                <w:rFonts w:hint="eastAsia" w:ascii="Times New Roman" w:hAnsi="Times New Roman" w:eastAsia="仿宋" w:cs="仿宋"/>
                <w:b w:val="0"/>
                <w:bCs w:val="0"/>
                <w:color w:val="auto"/>
                <w:sz w:val="24"/>
                <w:szCs w:val="24"/>
                <w:highlight w:val="none"/>
                <w:u w:val="none"/>
                <w:lang w:val="en-US" w:eastAsia="zh-CN"/>
              </w:rPr>
              <w:t>A</w:t>
            </w:r>
            <w:r>
              <w:rPr>
                <w:rFonts w:hint="eastAsia" w:ascii="仿宋" w:hAnsi="仿宋" w:eastAsia="仿宋" w:cs="仿宋"/>
                <w:b w:val="0"/>
                <w:bCs w:val="0"/>
                <w:color w:val="auto"/>
                <w:sz w:val="24"/>
                <w:szCs w:val="24"/>
                <w:highlight w:val="none"/>
                <w:u w:val="none"/>
                <w:lang w:val="en-US" w:eastAsia="zh-CN"/>
              </w:rPr>
              <w:t>.采用预制构件</w:t>
            </w:r>
          </w:p>
        </w:tc>
        <w:tc>
          <w:tcPr>
            <w:tcW w:w="2045" w:type="dxa"/>
            <w:shd w:val="clear" w:color="auto" w:fill="auto"/>
            <w:vAlign w:val="center"/>
          </w:tcPr>
          <w:p w14:paraId="0FC61F19">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Times New Roman" w:hAnsi="Times New Roman" w:eastAsia="仿宋" w:cs="仿宋"/>
                <w:b w:val="0"/>
                <w:bCs w:val="0"/>
                <w:i w:val="0"/>
                <w:iCs w:val="0"/>
                <w:color w:val="auto"/>
                <w:sz w:val="24"/>
                <w:szCs w:val="24"/>
                <w:highlight w:val="none"/>
                <w:u w:val="none"/>
                <w:lang w:val="en-US" w:eastAsia="zh-CN"/>
              </w:rPr>
              <w:t>70</w:t>
            </w:r>
            <w:r>
              <w:rPr>
                <w:rFonts w:hint="eastAsia" w:ascii="仿宋" w:hAnsi="仿宋" w:eastAsia="仿宋" w:cs="仿宋"/>
                <w:b w:val="0"/>
                <w:bCs w:val="0"/>
                <w:i w:val="0"/>
                <w:iCs w:val="0"/>
                <w:color w:val="auto"/>
                <w:sz w:val="24"/>
                <w:szCs w:val="24"/>
                <w:highlight w:val="none"/>
                <w:u w:val="none"/>
                <w:lang w:val="en-US" w:eastAsia="zh-CN"/>
              </w:rPr>
              <w:t>%≤比例≤</w:t>
            </w:r>
            <w:r>
              <w:rPr>
                <w:rFonts w:hint="eastAsia" w:ascii="Times New Roman" w:hAnsi="Times New Roman" w:eastAsia="仿宋" w:cs="仿宋"/>
                <w:b w:val="0"/>
                <w:bCs w:val="0"/>
                <w:i w:val="0"/>
                <w:iCs w:val="0"/>
                <w:color w:val="auto"/>
                <w:sz w:val="24"/>
                <w:szCs w:val="24"/>
                <w:highlight w:val="none"/>
                <w:u w:val="none"/>
                <w:lang w:val="en-US" w:eastAsia="zh-CN"/>
              </w:rPr>
              <w:t>80</w:t>
            </w:r>
            <w:r>
              <w:rPr>
                <w:rFonts w:hint="eastAsia" w:ascii="仿宋" w:hAnsi="仿宋" w:eastAsia="仿宋" w:cs="仿宋"/>
                <w:b w:val="0"/>
                <w:bCs w:val="0"/>
                <w:i w:val="0"/>
                <w:iCs w:val="0"/>
                <w:color w:val="auto"/>
                <w:sz w:val="24"/>
                <w:szCs w:val="24"/>
                <w:highlight w:val="none"/>
                <w:u w:val="none"/>
                <w:lang w:val="en-US" w:eastAsia="zh-CN"/>
              </w:rPr>
              <w:t>%</w:t>
            </w:r>
          </w:p>
        </w:tc>
        <w:tc>
          <w:tcPr>
            <w:tcW w:w="1099" w:type="dxa"/>
            <w:shd w:val="clear" w:color="auto" w:fill="auto"/>
            <w:vAlign w:val="center"/>
          </w:tcPr>
          <w:p w14:paraId="407516F3">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Times New Roman" w:hAnsi="Times New Roman" w:eastAsia="仿宋" w:cs="仿宋"/>
                <w:b w:val="0"/>
                <w:bCs w:val="0"/>
                <w:i w:val="0"/>
                <w:iCs w:val="0"/>
                <w:color w:val="auto"/>
                <w:sz w:val="24"/>
                <w:szCs w:val="24"/>
                <w:highlight w:val="none"/>
                <w:u w:val="none"/>
                <w:lang w:val="en-US" w:eastAsia="zh-CN"/>
              </w:rPr>
              <w:t>10</w:t>
            </w:r>
            <w:r>
              <w:rPr>
                <w:rFonts w:hint="eastAsia" w:ascii="仿宋" w:hAnsi="仿宋" w:eastAsia="仿宋" w:cs="仿宋"/>
                <w:b w:val="0"/>
                <w:bCs w:val="0"/>
                <w:i w:val="0"/>
                <w:iCs w:val="0"/>
                <w:color w:val="auto"/>
                <w:sz w:val="24"/>
                <w:szCs w:val="24"/>
                <w:highlight w:val="none"/>
                <w:u w:val="none"/>
                <w:lang w:val="en-US" w:eastAsia="zh-CN"/>
              </w:rPr>
              <w:t>～</w:t>
            </w:r>
            <w:r>
              <w:rPr>
                <w:rFonts w:hint="eastAsia" w:ascii="Times New Roman" w:hAnsi="Times New Roman" w:eastAsia="仿宋" w:cs="仿宋"/>
                <w:b w:val="0"/>
                <w:bCs w:val="0"/>
                <w:i w:val="0"/>
                <w:iCs w:val="0"/>
                <w:color w:val="auto"/>
                <w:sz w:val="24"/>
                <w:szCs w:val="24"/>
                <w:highlight w:val="none"/>
                <w:u w:val="none"/>
                <w:lang w:val="en-US" w:eastAsia="zh-CN"/>
              </w:rPr>
              <w:t>20</w:t>
            </w:r>
            <w:r>
              <w:rPr>
                <w:rFonts w:hint="eastAsia" w:ascii="仿宋" w:hAnsi="仿宋" w:eastAsia="仿宋" w:cs="仿宋"/>
                <w:b w:val="0"/>
                <w:bCs w:val="0"/>
                <w:i w:val="0"/>
                <w:iCs w:val="0"/>
                <w:color w:val="auto"/>
                <w:sz w:val="24"/>
                <w:szCs w:val="24"/>
                <w:highlight w:val="none"/>
                <w:u w:val="none"/>
                <w:lang w:val="en-US" w:eastAsia="zh-CN"/>
              </w:rPr>
              <w:t>*</w:t>
            </w:r>
          </w:p>
        </w:tc>
      </w:tr>
      <w:tr w14:paraId="49EF8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1106" w:type="dxa"/>
            <w:vMerge w:val="continue"/>
            <w:vAlign w:val="center"/>
          </w:tcPr>
          <w:p w14:paraId="58F4CB57">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1470" w:type="dxa"/>
            <w:vMerge w:val="continue"/>
            <w:shd w:val="clear" w:color="auto" w:fill="auto"/>
            <w:vAlign w:val="center"/>
          </w:tcPr>
          <w:p w14:paraId="20F5E680">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2945" w:type="dxa"/>
            <w:shd w:val="clear" w:color="auto" w:fill="auto"/>
            <w:vAlign w:val="center"/>
          </w:tcPr>
          <w:p w14:paraId="575584BF">
            <w:pPr>
              <w:keepNext w:val="0"/>
              <w:keepLines w:val="0"/>
              <w:pageBreakBefore w:val="0"/>
              <w:widowControl w:val="0"/>
              <w:kinsoku/>
              <w:overflowPunct/>
              <w:topLinePunct w:val="0"/>
              <w:autoSpaceDE/>
              <w:autoSpaceDN/>
              <w:bidi w:val="0"/>
              <w:spacing w:line="0" w:lineRule="atLeast"/>
              <w:jc w:val="both"/>
              <w:rPr>
                <w:rFonts w:hint="eastAsia" w:ascii="仿宋" w:hAnsi="仿宋" w:eastAsia="仿宋" w:cs="仿宋"/>
                <w:b w:val="0"/>
                <w:bCs w:val="0"/>
                <w:color w:val="auto"/>
                <w:sz w:val="24"/>
                <w:szCs w:val="24"/>
                <w:highlight w:val="none"/>
                <w:u w:val="none"/>
                <w:lang w:val="en-US" w:eastAsia="zh-CN"/>
              </w:rPr>
            </w:pPr>
            <w:r>
              <w:rPr>
                <w:rFonts w:hint="eastAsia" w:ascii="Times New Roman" w:hAnsi="Times New Roman" w:eastAsia="仿宋" w:cs="仿宋"/>
                <w:b w:val="0"/>
                <w:bCs w:val="0"/>
                <w:color w:val="auto"/>
                <w:sz w:val="24"/>
                <w:szCs w:val="24"/>
                <w:highlight w:val="none"/>
                <w:u w:val="none"/>
                <w:lang w:val="en-US" w:eastAsia="zh-CN"/>
              </w:rPr>
              <w:t>B</w:t>
            </w:r>
            <w:r>
              <w:rPr>
                <w:rFonts w:hint="eastAsia" w:ascii="仿宋" w:hAnsi="仿宋" w:eastAsia="仿宋" w:cs="仿宋"/>
                <w:b w:val="0"/>
                <w:bCs w:val="0"/>
                <w:color w:val="auto"/>
                <w:sz w:val="24"/>
                <w:szCs w:val="24"/>
                <w:highlight w:val="none"/>
                <w:u w:val="none"/>
                <w:lang w:val="en-US" w:eastAsia="zh-CN"/>
              </w:rPr>
              <w:t>.采用免支撑的预制水平构件</w:t>
            </w:r>
          </w:p>
        </w:tc>
        <w:tc>
          <w:tcPr>
            <w:tcW w:w="2045" w:type="dxa"/>
            <w:shd w:val="clear" w:color="auto" w:fill="auto"/>
            <w:vAlign w:val="center"/>
          </w:tcPr>
          <w:p w14:paraId="7AD2536B">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Times New Roman" w:hAnsi="Times New Roman" w:eastAsia="仿宋" w:cs="仿宋"/>
                <w:b w:val="0"/>
                <w:bCs w:val="0"/>
                <w:i w:val="0"/>
                <w:iCs w:val="0"/>
                <w:color w:val="auto"/>
                <w:sz w:val="24"/>
                <w:szCs w:val="24"/>
                <w:highlight w:val="none"/>
                <w:u w:val="none"/>
                <w:lang w:val="en-US" w:eastAsia="zh-CN"/>
              </w:rPr>
              <w:t>70</w:t>
            </w:r>
            <w:r>
              <w:rPr>
                <w:rFonts w:hint="eastAsia" w:ascii="仿宋" w:hAnsi="仿宋" w:eastAsia="仿宋" w:cs="仿宋"/>
                <w:b w:val="0"/>
                <w:bCs w:val="0"/>
                <w:i w:val="0"/>
                <w:iCs w:val="0"/>
                <w:color w:val="auto"/>
                <w:sz w:val="24"/>
                <w:szCs w:val="24"/>
                <w:highlight w:val="none"/>
                <w:u w:val="none"/>
                <w:lang w:val="en-US" w:eastAsia="zh-CN"/>
              </w:rPr>
              <w:t>%≤比例≤</w:t>
            </w:r>
            <w:r>
              <w:rPr>
                <w:rFonts w:hint="eastAsia" w:ascii="Times New Roman" w:hAnsi="Times New Roman" w:eastAsia="仿宋" w:cs="仿宋"/>
                <w:b w:val="0"/>
                <w:bCs w:val="0"/>
                <w:i w:val="0"/>
                <w:iCs w:val="0"/>
                <w:color w:val="auto"/>
                <w:sz w:val="24"/>
                <w:szCs w:val="24"/>
                <w:highlight w:val="none"/>
                <w:u w:val="none"/>
                <w:lang w:val="en-US" w:eastAsia="zh-CN"/>
              </w:rPr>
              <w:t>80</w:t>
            </w:r>
            <w:r>
              <w:rPr>
                <w:rFonts w:hint="eastAsia" w:ascii="仿宋" w:hAnsi="仿宋" w:eastAsia="仿宋" w:cs="仿宋"/>
                <w:b w:val="0"/>
                <w:bCs w:val="0"/>
                <w:i w:val="0"/>
                <w:iCs w:val="0"/>
                <w:color w:val="auto"/>
                <w:sz w:val="24"/>
                <w:szCs w:val="24"/>
                <w:highlight w:val="none"/>
                <w:u w:val="none"/>
                <w:lang w:val="en-US" w:eastAsia="zh-CN"/>
              </w:rPr>
              <w:t>%</w:t>
            </w:r>
          </w:p>
        </w:tc>
        <w:tc>
          <w:tcPr>
            <w:tcW w:w="1099" w:type="dxa"/>
            <w:shd w:val="clear" w:color="auto" w:fill="auto"/>
            <w:vAlign w:val="center"/>
          </w:tcPr>
          <w:p w14:paraId="6677A73D">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Times New Roman" w:hAnsi="Times New Roman" w:eastAsia="仿宋" w:cs="仿宋"/>
                <w:b w:val="0"/>
                <w:bCs w:val="0"/>
                <w:i w:val="0"/>
                <w:iCs w:val="0"/>
                <w:color w:val="auto"/>
                <w:sz w:val="24"/>
                <w:szCs w:val="24"/>
                <w:highlight w:val="none"/>
                <w:u w:val="none"/>
                <w:lang w:val="en-US" w:eastAsia="zh-CN"/>
              </w:rPr>
              <w:t>15</w:t>
            </w:r>
            <w:r>
              <w:rPr>
                <w:rFonts w:hint="eastAsia" w:ascii="仿宋" w:hAnsi="仿宋" w:eastAsia="仿宋" w:cs="仿宋"/>
                <w:b w:val="0"/>
                <w:bCs w:val="0"/>
                <w:i w:val="0"/>
                <w:iCs w:val="0"/>
                <w:color w:val="auto"/>
                <w:sz w:val="24"/>
                <w:szCs w:val="24"/>
                <w:highlight w:val="none"/>
                <w:u w:val="none"/>
                <w:lang w:val="en-US" w:eastAsia="zh-CN"/>
              </w:rPr>
              <w:t>～</w:t>
            </w:r>
            <w:r>
              <w:rPr>
                <w:rFonts w:hint="eastAsia" w:ascii="Times New Roman" w:hAnsi="Times New Roman" w:eastAsia="仿宋" w:cs="仿宋"/>
                <w:b w:val="0"/>
                <w:bCs w:val="0"/>
                <w:i w:val="0"/>
                <w:iCs w:val="0"/>
                <w:color w:val="auto"/>
                <w:sz w:val="24"/>
                <w:szCs w:val="24"/>
                <w:highlight w:val="none"/>
                <w:u w:val="none"/>
                <w:lang w:val="en-US" w:eastAsia="zh-CN"/>
              </w:rPr>
              <w:t>25</w:t>
            </w:r>
            <w:r>
              <w:rPr>
                <w:rFonts w:hint="eastAsia" w:ascii="仿宋" w:hAnsi="仿宋" w:eastAsia="仿宋" w:cs="仿宋"/>
                <w:b w:val="0"/>
                <w:bCs w:val="0"/>
                <w:i w:val="0"/>
                <w:iCs w:val="0"/>
                <w:color w:val="auto"/>
                <w:sz w:val="24"/>
                <w:szCs w:val="24"/>
                <w:highlight w:val="none"/>
                <w:u w:val="none"/>
                <w:lang w:val="en-US" w:eastAsia="zh-CN"/>
              </w:rPr>
              <w:t>*</w:t>
            </w:r>
          </w:p>
        </w:tc>
      </w:tr>
      <w:tr w14:paraId="3D503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106" w:type="dxa"/>
            <w:vMerge w:val="continue"/>
            <w:vAlign w:val="center"/>
          </w:tcPr>
          <w:p w14:paraId="12869F4E">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4415" w:type="dxa"/>
            <w:gridSpan w:val="2"/>
            <w:shd w:val="clear" w:color="auto" w:fill="auto"/>
            <w:vAlign w:val="center"/>
          </w:tcPr>
          <w:p w14:paraId="7E8BCF1F">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default"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i w:val="0"/>
                <w:iCs w:val="0"/>
                <w:color w:val="auto"/>
                <w:sz w:val="24"/>
                <w:szCs w:val="24"/>
                <w:highlight w:val="none"/>
                <w:u w:val="none"/>
                <w:lang w:val="en-US" w:eastAsia="zh-CN"/>
              </w:rPr>
              <w:t>预制框架梁</w:t>
            </w:r>
          </w:p>
        </w:tc>
        <w:tc>
          <w:tcPr>
            <w:tcW w:w="2045" w:type="dxa"/>
            <w:shd w:val="clear" w:color="auto" w:fill="auto"/>
            <w:vAlign w:val="center"/>
          </w:tcPr>
          <w:p w14:paraId="7EA3C40A">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i w:val="0"/>
                <w:iCs w:val="0"/>
                <w:color w:val="auto"/>
                <w:sz w:val="24"/>
                <w:szCs w:val="24"/>
                <w:highlight w:val="none"/>
                <w:u w:val="none"/>
                <w:lang w:val="en-US" w:eastAsia="zh-CN"/>
              </w:rPr>
              <w:t>比例≥</w:t>
            </w:r>
            <w:r>
              <w:rPr>
                <w:rFonts w:hint="eastAsia" w:ascii="Times New Roman" w:hAnsi="Times New Roman" w:eastAsia="仿宋" w:cs="仿宋"/>
                <w:b w:val="0"/>
                <w:bCs w:val="0"/>
                <w:i w:val="0"/>
                <w:iCs w:val="0"/>
                <w:color w:val="auto"/>
                <w:sz w:val="24"/>
                <w:szCs w:val="24"/>
                <w:highlight w:val="none"/>
                <w:u w:val="none"/>
                <w:lang w:val="en-US" w:eastAsia="zh-CN"/>
              </w:rPr>
              <w:t>50</w:t>
            </w:r>
            <w:r>
              <w:rPr>
                <w:rFonts w:hint="eastAsia" w:ascii="仿宋" w:hAnsi="仿宋" w:eastAsia="仿宋" w:cs="仿宋"/>
                <w:b w:val="0"/>
                <w:bCs w:val="0"/>
                <w:i w:val="0"/>
                <w:iCs w:val="0"/>
                <w:color w:val="auto"/>
                <w:sz w:val="24"/>
                <w:szCs w:val="24"/>
                <w:highlight w:val="none"/>
                <w:u w:val="none"/>
                <w:lang w:val="en-US" w:eastAsia="zh-CN"/>
              </w:rPr>
              <w:t>%</w:t>
            </w:r>
          </w:p>
        </w:tc>
        <w:tc>
          <w:tcPr>
            <w:tcW w:w="1099" w:type="dxa"/>
            <w:shd w:val="clear" w:color="auto" w:fill="auto"/>
            <w:vAlign w:val="center"/>
          </w:tcPr>
          <w:p w14:paraId="195B4A74">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default"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i w:val="0"/>
                <w:iCs w:val="0"/>
                <w:color w:val="auto"/>
                <w:sz w:val="24"/>
                <w:szCs w:val="24"/>
                <w:highlight w:val="none"/>
                <w:u w:val="none"/>
                <w:lang w:val="en-US" w:eastAsia="zh-CN"/>
              </w:rPr>
              <w:t>5</w:t>
            </w:r>
          </w:p>
        </w:tc>
      </w:tr>
      <w:tr w14:paraId="18A55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106" w:type="dxa"/>
            <w:vMerge w:val="restart"/>
            <w:vAlign w:val="center"/>
          </w:tcPr>
          <w:p w14:paraId="71270C8F">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p w14:paraId="06889671">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p w14:paraId="22220818">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Times New Roman" w:hAnsi="Times New Roman" w:eastAsia="仿宋" w:cs="仿宋"/>
                <w:b w:val="0"/>
                <w:bCs w:val="0"/>
                <w:i w:val="0"/>
                <w:iCs w:val="0"/>
                <w:color w:val="auto"/>
                <w:sz w:val="24"/>
                <w:szCs w:val="24"/>
                <w:highlight w:val="none"/>
                <w:u w:val="none"/>
                <w:vertAlign w:val="subscript"/>
                <w:lang w:val="en-US" w:eastAsia="zh-CN"/>
              </w:rPr>
            </w:pPr>
            <w:r>
              <w:rPr>
                <w:rFonts w:hint="eastAsia" w:ascii="仿宋" w:hAnsi="仿宋" w:eastAsia="仿宋" w:cs="仿宋"/>
                <w:b w:val="0"/>
                <w:bCs w:val="0"/>
                <w:i w:val="0"/>
                <w:iCs w:val="0"/>
                <w:color w:val="auto"/>
                <w:sz w:val="24"/>
                <w:szCs w:val="24"/>
                <w:highlight w:val="none"/>
                <w:u w:val="none"/>
                <w:lang w:val="en-US" w:eastAsia="zh-CN"/>
              </w:rPr>
              <w:t>围护墙和内隔墙</w:t>
            </w:r>
            <w:r>
              <w:rPr>
                <w:rFonts w:hint="eastAsia" w:ascii="Times New Roman" w:hAnsi="Times New Roman" w:eastAsia="仿宋" w:cs="仿宋"/>
                <w:b w:val="0"/>
                <w:bCs w:val="0"/>
                <w:i w:val="0"/>
                <w:iCs w:val="0"/>
                <w:color w:val="auto"/>
                <w:sz w:val="24"/>
                <w:szCs w:val="24"/>
                <w:highlight w:val="none"/>
                <w:u w:val="none"/>
                <w:lang w:val="en-US" w:eastAsia="zh-CN"/>
              </w:rPr>
              <w:t>Q</w:t>
            </w:r>
            <w:r>
              <w:rPr>
                <w:rFonts w:hint="eastAsia" w:ascii="Times New Roman" w:hAnsi="Times New Roman" w:eastAsia="仿宋" w:cs="仿宋"/>
                <w:b w:val="0"/>
                <w:bCs w:val="0"/>
                <w:i w:val="0"/>
                <w:iCs w:val="0"/>
                <w:color w:val="auto"/>
                <w:sz w:val="24"/>
                <w:szCs w:val="24"/>
                <w:highlight w:val="none"/>
                <w:u w:val="none"/>
                <w:vertAlign w:val="subscript"/>
                <w:lang w:val="en-US" w:eastAsia="zh-CN"/>
              </w:rPr>
              <w:t>2</w:t>
            </w:r>
          </w:p>
          <w:p w14:paraId="5629DF9B">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Times New Roman" w:hAnsi="Times New Roman" w:eastAsia="仿宋" w:cs="仿宋"/>
                <w:b w:val="0"/>
                <w:bCs w:val="0"/>
                <w:i w:val="0"/>
                <w:iCs w:val="0"/>
                <w:color w:val="auto"/>
                <w:sz w:val="24"/>
                <w:szCs w:val="24"/>
                <w:highlight w:val="none"/>
                <w:u w:val="none"/>
                <w:lang w:val="en-US" w:eastAsia="zh-CN"/>
              </w:rPr>
              <w:t>(23</w:t>
            </w:r>
            <w:r>
              <w:rPr>
                <w:rFonts w:hint="eastAsia" w:ascii="仿宋" w:hAnsi="仿宋" w:eastAsia="仿宋" w:cs="仿宋"/>
                <w:b w:val="0"/>
                <w:bCs w:val="0"/>
                <w:i w:val="0"/>
                <w:iCs w:val="0"/>
                <w:color w:val="auto"/>
                <w:sz w:val="24"/>
                <w:szCs w:val="24"/>
                <w:highlight w:val="none"/>
                <w:u w:val="none"/>
                <w:lang w:val="en-US" w:eastAsia="zh-CN"/>
              </w:rPr>
              <w:t>分</w:t>
            </w:r>
            <w:r>
              <w:rPr>
                <w:rFonts w:hint="eastAsia" w:ascii="Times New Roman" w:hAnsi="Times New Roman" w:eastAsia="仿宋" w:cs="仿宋"/>
                <w:b w:val="0"/>
                <w:bCs w:val="0"/>
                <w:i w:val="0"/>
                <w:iCs w:val="0"/>
                <w:color w:val="auto"/>
                <w:sz w:val="24"/>
                <w:szCs w:val="24"/>
                <w:highlight w:val="none"/>
                <w:u w:val="none"/>
                <w:lang w:val="en-US" w:eastAsia="zh-CN"/>
              </w:rPr>
              <w:t>)</w:t>
            </w:r>
          </w:p>
        </w:tc>
        <w:tc>
          <w:tcPr>
            <w:tcW w:w="4415" w:type="dxa"/>
            <w:gridSpan w:val="2"/>
            <w:shd w:val="clear" w:color="auto" w:fill="auto"/>
            <w:vAlign w:val="center"/>
          </w:tcPr>
          <w:p w14:paraId="063EBEDE">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i w:val="0"/>
                <w:iCs w:val="0"/>
                <w:color w:val="auto"/>
                <w:sz w:val="24"/>
                <w:szCs w:val="24"/>
                <w:highlight w:val="none"/>
                <w:u w:val="none"/>
                <w:lang w:val="en-US" w:eastAsia="zh-CN"/>
              </w:rPr>
              <w:t>非承重围护墙非砌筑</w:t>
            </w:r>
          </w:p>
        </w:tc>
        <w:tc>
          <w:tcPr>
            <w:tcW w:w="2045" w:type="dxa"/>
            <w:shd w:val="clear" w:color="auto" w:fill="auto"/>
            <w:vAlign w:val="center"/>
          </w:tcPr>
          <w:p w14:paraId="1AB449DD">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Times New Roman" w:hAnsi="Times New Roman" w:eastAsia="仿宋" w:cs="仿宋"/>
                <w:b w:val="0"/>
                <w:bCs w:val="0"/>
                <w:i w:val="0"/>
                <w:iCs w:val="0"/>
                <w:color w:val="auto"/>
                <w:sz w:val="24"/>
                <w:szCs w:val="24"/>
                <w:highlight w:val="none"/>
                <w:u w:val="none"/>
                <w:lang w:val="en-US" w:eastAsia="zh-CN"/>
              </w:rPr>
              <w:t>50</w:t>
            </w:r>
            <w:r>
              <w:rPr>
                <w:rFonts w:hint="eastAsia" w:ascii="仿宋" w:hAnsi="仿宋" w:eastAsia="仿宋" w:cs="仿宋"/>
                <w:b w:val="0"/>
                <w:bCs w:val="0"/>
                <w:i w:val="0"/>
                <w:iCs w:val="0"/>
                <w:color w:val="auto"/>
                <w:sz w:val="24"/>
                <w:szCs w:val="24"/>
                <w:highlight w:val="none"/>
                <w:u w:val="none"/>
                <w:lang w:val="en-US" w:eastAsia="zh-CN"/>
              </w:rPr>
              <w:t>%≤比例≤</w:t>
            </w:r>
            <w:r>
              <w:rPr>
                <w:rFonts w:hint="eastAsia" w:ascii="Times New Roman" w:hAnsi="Times New Roman" w:eastAsia="仿宋" w:cs="仿宋"/>
                <w:b w:val="0"/>
                <w:bCs w:val="0"/>
                <w:i w:val="0"/>
                <w:iCs w:val="0"/>
                <w:color w:val="auto"/>
                <w:sz w:val="24"/>
                <w:szCs w:val="24"/>
                <w:highlight w:val="none"/>
                <w:u w:val="none"/>
                <w:lang w:val="en-US" w:eastAsia="zh-CN"/>
              </w:rPr>
              <w:t>80</w:t>
            </w:r>
            <w:r>
              <w:rPr>
                <w:rFonts w:hint="eastAsia" w:ascii="仿宋" w:hAnsi="仿宋" w:eastAsia="仿宋" w:cs="仿宋"/>
                <w:b w:val="0"/>
                <w:bCs w:val="0"/>
                <w:i w:val="0"/>
                <w:iCs w:val="0"/>
                <w:color w:val="auto"/>
                <w:sz w:val="24"/>
                <w:szCs w:val="24"/>
                <w:highlight w:val="none"/>
                <w:u w:val="none"/>
                <w:lang w:val="en-US" w:eastAsia="zh-CN"/>
              </w:rPr>
              <w:t>%</w:t>
            </w:r>
          </w:p>
        </w:tc>
        <w:tc>
          <w:tcPr>
            <w:tcW w:w="1099" w:type="dxa"/>
            <w:shd w:val="clear" w:color="auto" w:fill="auto"/>
            <w:vAlign w:val="center"/>
          </w:tcPr>
          <w:p w14:paraId="01F0EFFE">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default" w:ascii="仿宋" w:hAnsi="仿宋" w:eastAsia="仿宋" w:cs="仿宋"/>
                <w:b w:val="0"/>
                <w:bCs w:val="0"/>
                <w:i w:val="0"/>
                <w:iCs w:val="0"/>
                <w:color w:val="auto"/>
                <w:sz w:val="24"/>
                <w:szCs w:val="24"/>
                <w:highlight w:val="none"/>
                <w:u w:val="none"/>
                <w:lang w:val="en-US" w:eastAsia="zh-CN"/>
              </w:rPr>
            </w:pPr>
            <w:r>
              <w:rPr>
                <w:rFonts w:hint="eastAsia" w:ascii="Times New Roman" w:hAnsi="Times New Roman" w:eastAsia="仿宋" w:cs="仿宋"/>
                <w:b w:val="0"/>
                <w:bCs w:val="0"/>
                <w:i w:val="0"/>
                <w:iCs w:val="0"/>
                <w:color w:val="auto"/>
                <w:sz w:val="24"/>
                <w:szCs w:val="24"/>
                <w:highlight w:val="none"/>
                <w:u w:val="none"/>
                <w:lang w:val="en-US" w:eastAsia="zh-CN"/>
              </w:rPr>
              <w:t>5</w:t>
            </w:r>
            <w:r>
              <w:rPr>
                <w:rFonts w:hint="eastAsia" w:ascii="仿宋" w:hAnsi="仿宋" w:eastAsia="仿宋" w:cs="仿宋"/>
                <w:b w:val="0"/>
                <w:bCs w:val="0"/>
                <w:i w:val="0"/>
                <w:iCs w:val="0"/>
                <w:color w:val="auto"/>
                <w:sz w:val="24"/>
                <w:szCs w:val="24"/>
                <w:highlight w:val="none"/>
                <w:u w:val="none"/>
                <w:lang w:val="en-US" w:eastAsia="zh-CN"/>
              </w:rPr>
              <w:t>～</w:t>
            </w:r>
            <w:r>
              <w:rPr>
                <w:rFonts w:hint="eastAsia" w:ascii="Times New Roman" w:hAnsi="Times New Roman" w:eastAsia="仿宋" w:cs="仿宋"/>
                <w:b w:val="0"/>
                <w:bCs w:val="0"/>
                <w:i w:val="0"/>
                <w:iCs w:val="0"/>
                <w:color w:val="auto"/>
                <w:sz w:val="24"/>
                <w:szCs w:val="24"/>
                <w:highlight w:val="none"/>
                <w:u w:val="none"/>
                <w:lang w:val="en-US" w:eastAsia="zh-CN"/>
              </w:rPr>
              <w:t>10</w:t>
            </w:r>
            <w:r>
              <w:rPr>
                <w:rFonts w:hint="eastAsia" w:ascii="仿宋" w:hAnsi="仿宋" w:eastAsia="仿宋" w:cs="仿宋"/>
                <w:b w:val="0"/>
                <w:bCs w:val="0"/>
                <w:i w:val="0"/>
                <w:iCs w:val="0"/>
                <w:color w:val="auto"/>
                <w:sz w:val="24"/>
                <w:szCs w:val="24"/>
                <w:highlight w:val="none"/>
                <w:u w:val="none"/>
                <w:lang w:val="en-US" w:eastAsia="zh-CN"/>
              </w:rPr>
              <w:t>*</w:t>
            </w:r>
          </w:p>
        </w:tc>
      </w:tr>
      <w:tr w14:paraId="6A464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1106" w:type="dxa"/>
            <w:vMerge w:val="continue"/>
            <w:vAlign w:val="center"/>
          </w:tcPr>
          <w:p w14:paraId="13118200">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1470" w:type="dxa"/>
            <w:vMerge w:val="restart"/>
            <w:shd w:val="clear" w:color="auto" w:fill="auto"/>
            <w:vAlign w:val="center"/>
          </w:tcPr>
          <w:p w14:paraId="388E90CE">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i w:val="0"/>
                <w:iCs w:val="0"/>
                <w:color w:val="auto"/>
                <w:sz w:val="24"/>
                <w:szCs w:val="24"/>
                <w:highlight w:val="none"/>
                <w:u w:val="none"/>
                <w:lang w:val="en-US" w:eastAsia="zh-CN"/>
              </w:rPr>
              <w:t>围护墙体集成化</w:t>
            </w:r>
          </w:p>
        </w:tc>
        <w:tc>
          <w:tcPr>
            <w:tcW w:w="2945" w:type="dxa"/>
            <w:shd w:val="clear" w:color="auto" w:fill="auto"/>
            <w:vAlign w:val="center"/>
          </w:tcPr>
          <w:p w14:paraId="7B10481E">
            <w:pPr>
              <w:keepNext w:val="0"/>
              <w:keepLines w:val="0"/>
              <w:pageBreakBefore w:val="0"/>
              <w:widowControl w:val="0"/>
              <w:kinsoku/>
              <w:overflowPunct/>
              <w:topLinePunct w:val="0"/>
              <w:autoSpaceDE/>
              <w:autoSpaceDN/>
              <w:bidi w:val="0"/>
              <w:spacing w:line="0" w:lineRule="atLeast"/>
              <w:jc w:val="both"/>
              <w:rPr>
                <w:rFonts w:hint="eastAsia" w:ascii="仿宋" w:hAnsi="仿宋" w:eastAsia="仿宋" w:cs="仿宋"/>
                <w:b w:val="0"/>
                <w:bCs w:val="0"/>
                <w:color w:val="auto"/>
                <w:sz w:val="24"/>
                <w:szCs w:val="24"/>
                <w:highlight w:val="none"/>
                <w:u w:val="none"/>
                <w:lang w:val="en-US" w:eastAsia="zh-CN"/>
              </w:rPr>
            </w:pPr>
            <w:r>
              <w:rPr>
                <w:rFonts w:hint="eastAsia" w:ascii="Times New Roman" w:hAnsi="Times New Roman" w:eastAsia="仿宋" w:cs="仿宋"/>
                <w:b w:val="0"/>
                <w:bCs w:val="0"/>
                <w:color w:val="auto"/>
                <w:sz w:val="24"/>
                <w:szCs w:val="24"/>
                <w:highlight w:val="none"/>
                <w:u w:val="none"/>
                <w:lang w:val="en-US" w:eastAsia="zh-CN"/>
              </w:rPr>
              <w:t>A</w:t>
            </w:r>
            <w:r>
              <w:rPr>
                <w:rFonts w:hint="eastAsia" w:ascii="仿宋" w:hAnsi="仿宋" w:eastAsia="仿宋" w:cs="仿宋"/>
                <w:b w:val="0"/>
                <w:bCs w:val="0"/>
                <w:color w:val="auto"/>
                <w:sz w:val="24"/>
                <w:szCs w:val="24"/>
                <w:highlight w:val="none"/>
                <w:u w:val="none"/>
                <w:lang w:val="en-US" w:eastAsia="zh-CN"/>
              </w:rPr>
              <w:t>.围护墙与保温、隔热、装饰一体化</w:t>
            </w:r>
          </w:p>
        </w:tc>
        <w:tc>
          <w:tcPr>
            <w:tcW w:w="2045" w:type="dxa"/>
            <w:shd w:val="clear" w:color="auto" w:fill="auto"/>
            <w:vAlign w:val="center"/>
          </w:tcPr>
          <w:p w14:paraId="351EA3C7">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Times New Roman" w:hAnsi="Times New Roman" w:eastAsia="仿宋" w:cs="仿宋"/>
                <w:b w:val="0"/>
                <w:bCs w:val="0"/>
                <w:i w:val="0"/>
                <w:iCs w:val="0"/>
                <w:color w:val="auto"/>
                <w:sz w:val="24"/>
                <w:szCs w:val="24"/>
                <w:highlight w:val="none"/>
                <w:u w:val="none"/>
                <w:lang w:val="en-US" w:eastAsia="zh-CN"/>
              </w:rPr>
              <w:t>50</w:t>
            </w:r>
            <w:r>
              <w:rPr>
                <w:rFonts w:hint="eastAsia" w:ascii="仿宋" w:hAnsi="仿宋" w:eastAsia="仿宋" w:cs="仿宋"/>
                <w:b w:val="0"/>
                <w:bCs w:val="0"/>
                <w:i w:val="0"/>
                <w:iCs w:val="0"/>
                <w:color w:val="auto"/>
                <w:sz w:val="24"/>
                <w:szCs w:val="24"/>
                <w:highlight w:val="none"/>
                <w:u w:val="none"/>
                <w:lang w:val="en-US" w:eastAsia="zh-CN"/>
              </w:rPr>
              <w:t>%≤比例≤</w:t>
            </w:r>
            <w:r>
              <w:rPr>
                <w:rFonts w:hint="eastAsia" w:ascii="Times New Roman" w:hAnsi="Times New Roman" w:eastAsia="仿宋" w:cs="仿宋"/>
                <w:b w:val="0"/>
                <w:bCs w:val="0"/>
                <w:i w:val="0"/>
                <w:iCs w:val="0"/>
                <w:color w:val="auto"/>
                <w:sz w:val="24"/>
                <w:szCs w:val="24"/>
                <w:highlight w:val="none"/>
                <w:u w:val="none"/>
                <w:lang w:val="en-US" w:eastAsia="zh-CN"/>
              </w:rPr>
              <w:t>80</w:t>
            </w:r>
            <w:r>
              <w:rPr>
                <w:rFonts w:hint="eastAsia" w:ascii="仿宋" w:hAnsi="仿宋" w:eastAsia="仿宋" w:cs="仿宋"/>
                <w:b w:val="0"/>
                <w:bCs w:val="0"/>
                <w:i w:val="0"/>
                <w:iCs w:val="0"/>
                <w:color w:val="auto"/>
                <w:sz w:val="24"/>
                <w:szCs w:val="24"/>
                <w:highlight w:val="none"/>
                <w:u w:val="none"/>
                <w:lang w:val="en-US" w:eastAsia="zh-CN"/>
              </w:rPr>
              <w:t>%</w:t>
            </w:r>
          </w:p>
        </w:tc>
        <w:tc>
          <w:tcPr>
            <w:tcW w:w="1099" w:type="dxa"/>
            <w:shd w:val="clear" w:color="auto" w:fill="auto"/>
            <w:vAlign w:val="center"/>
          </w:tcPr>
          <w:p w14:paraId="2606A627">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Times New Roman" w:hAnsi="Times New Roman" w:eastAsia="仿宋" w:cs="仿宋"/>
                <w:b w:val="0"/>
                <w:bCs w:val="0"/>
                <w:i w:val="0"/>
                <w:iCs w:val="0"/>
                <w:color w:val="auto"/>
                <w:sz w:val="24"/>
                <w:szCs w:val="24"/>
                <w:highlight w:val="none"/>
                <w:u w:val="none"/>
                <w:lang w:val="en-US" w:eastAsia="zh-CN"/>
              </w:rPr>
              <w:t>4</w:t>
            </w:r>
            <w:r>
              <w:rPr>
                <w:rFonts w:hint="eastAsia" w:ascii="仿宋" w:hAnsi="仿宋" w:eastAsia="仿宋" w:cs="仿宋"/>
                <w:b w:val="0"/>
                <w:bCs w:val="0"/>
                <w:i w:val="0"/>
                <w:iCs w:val="0"/>
                <w:color w:val="auto"/>
                <w:sz w:val="24"/>
                <w:szCs w:val="24"/>
                <w:highlight w:val="none"/>
                <w:u w:val="none"/>
                <w:lang w:val="en-US" w:eastAsia="zh-CN"/>
              </w:rPr>
              <w:t>～</w:t>
            </w:r>
            <w:r>
              <w:rPr>
                <w:rFonts w:hint="eastAsia" w:ascii="Times New Roman" w:hAnsi="Times New Roman" w:eastAsia="仿宋" w:cs="仿宋"/>
                <w:b w:val="0"/>
                <w:bCs w:val="0"/>
                <w:i w:val="0"/>
                <w:iCs w:val="0"/>
                <w:color w:val="auto"/>
                <w:sz w:val="24"/>
                <w:szCs w:val="24"/>
                <w:highlight w:val="none"/>
                <w:u w:val="none"/>
                <w:lang w:val="en-US" w:eastAsia="zh-CN"/>
              </w:rPr>
              <w:t>8</w:t>
            </w:r>
            <w:r>
              <w:rPr>
                <w:rFonts w:hint="eastAsia" w:ascii="仿宋" w:hAnsi="仿宋" w:eastAsia="仿宋" w:cs="仿宋"/>
                <w:b w:val="0"/>
                <w:bCs w:val="0"/>
                <w:i w:val="0"/>
                <w:iCs w:val="0"/>
                <w:color w:val="auto"/>
                <w:sz w:val="24"/>
                <w:szCs w:val="24"/>
                <w:highlight w:val="none"/>
                <w:u w:val="none"/>
                <w:lang w:val="en-US" w:eastAsia="zh-CN"/>
              </w:rPr>
              <w:t>*</w:t>
            </w:r>
          </w:p>
        </w:tc>
      </w:tr>
      <w:tr w14:paraId="77022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106" w:type="dxa"/>
            <w:vMerge w:val="continue"/>
            <w:vAlign w:val="center"/>
          </w:tcPr>
          <w:p w14:paraId="37455FD0">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1470" w:type="dxa"/>
            <w:vMerge w:val="continue"/>
            <w:shd w:val="clear" w:color="auto" w:fill="auto"/>
            <w:vAlign w:val="center"/>
          </w:tcPr>
          <w:p w14:paraId="36F37A17">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2945" w:type="dxa"/>
            <w:shd w:val="clear" w:color="auto" w:fill="auto"/>
            <w:vAlign w:val="center"/>
          </w:tcPr>
          <w:p w14:paraId="21227D01">
            <w:pPr>
              <w:keepNext w:val="0"/>
              <w:keepLines w:val="0"/>
              <w:pageBreakBefore w:val="0"/>
              <w:widowControl w:val="0"/>
              <w:kinsoku/>
              <w:overflowPunct/>
              <w:topLinePunct w:val="0"/>
              <w:autoSpaceDE/>
              <w:autoSpaceDN/>
              <w:bidi w:val="0"/>
              <w:spacing w:line="0" w:lineRule="atLeast"/>
              <w:jc w:val="both"/>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Times New Roman" w:hAnsi="Times New Roman" w:eastAsia="仿宋" w:cs="仿宋"/>
                <w:b w:val="0"/>
                <w:bCs w:val="0"/>
                <w:color w:val="auto"/>
                <w:sz w:val="24"/>
                <w:szCs w:val="24"/>
                <w:highlight w:val="none"/>
                <w:u w:val="none"/>
                <w:lang w:val="en-US" w:eastAsia="zh-CN"/>
              </w:rPr>
              <w:t>B</w:t>
            </w:r>
            <w:r>
              <w:rPr>
                <w:rFonts w:hint="eastAsia" w:ascii="仿宋" w:hAnsi="仿宋" w:eastAsia="仿宋" w:cs="仿宋"/>
                <w:b w:val="0"/>
                <w:bCs w:val="0"/>
                <w:color w:val="auto"/>
                <w:sz w:val="24"/>
                <w:szCs w:val="24"/>
                <w:highlight w:val="none"/>
                <w:u w:val="none"/>
                <w:lang w:val="en-US" w:eastAsia="zh-CN"/>
              </w:rPr>
              <w:t>.围护墙与装饰一体化</w:t>
            </w:r>
          </w:p>
        </w:tc>
        <w:tc>
          <w:tcPr>
            <w:tcW w:w="2045" w:type="dxa"/>
            <w:shd w:val="clear" w:color="auto" w:fill="auto"/>
            <w:vAlign w:val="center"/>
          </w:tcPr>
          <w:p w14:paraId="36EA38F9">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snapToGrid w:val="0"/>
                <w:color w:val="auto"/>
                <w:kern w:val="0"/>
                <w:sz w:val="24"/>
                <w:szCs w:val="24"/>
                <w:highlight w:val="none"/>
                <w:u w:val="none"/>
                <w:lang w:val="en-US" w:eastAsia="zh-CN" w:bidi="ar-SA"/>
              </w:rPr>
            </w:pPr>
            <w:r>
              <w:rPr>
                <w:rFonts w:hint="eastAsia" w:ascii="Times New Roman" w:hAnsi="Times New Roman" w:eastAsia="仿宋" w:cs="仿宋"/>
                <w:b w:val="0"/>
                <w:bCs w:val="0"/>
                <w:i w:val="0"/>
                <w:iCs w:val="0"/>
                <w:color w:val="auto"/>
                <w:sz w:val="24"/>
                <w:szCs w:val="24"/>
                <w:highlight w:val="none"/>
                <w:u w:val="none"/>
                <w:lang w:val="en-US" w:eastAsia="zh-CN"/>
              </w:rPr>
              <w:t>50</w:t>
            </w:r>
            <w:r>
              <w:rPr>
                <w:rFonts w:hint="eastAsia" w:ascii="仿宋" w:hAnsi="仿宋" w:eastAsia="仿宋" w:cs="仿宋"/>
                <w:b w:val="0"/>
                <w:bCs w:val="0"/>
                <w:i w:val="0"/>
                <w:iCs w:val="0"/>
                <w:color w:val="auto"/>
                <w:sz w:val="24"/>
                <w:szCs w:val="24"/>
                <w:highlight w:val="none"/>
                <w:u w:val="none"/>
                <w:lang w:val="en-US" w:eastAsia="zh-CN"/>
              </w:rPr>
              <w:t>%≤比例≤</w:t>
            </w:r>
            <w:r>
              <w:rPr>
                <w:rFonts w:hint="eastAsia" w:ascii="Times New Roman" w:hAnsi="Times New Roman" w:eastAsia="仿宋" w:cs="仿宋"/>
                <w:b w:val="0"/>
                <w:bCs w:val="0"/>
                <w:i w:val="0"/>
                <w:iCs w:val="0"/>
                <w:color w:val="auto"/>
                <w:sz w:val="24"/>
                <w:szCs w:val="24"/>
                <w:highlight w:val="none"/>
                <w:u w:val="none"/>
                <w:lang w:val="en-US" w:eastAsia="zh-CN"/>
              </w:rPr>
              <w:t>80</w:t>
            </w:r>
            <w:r>
              <w:rPr>
                <w:rFonts w:hint="eastAsia" w:ascii="仿宋" w:hAnsi="仿宋" w:eastAsia="仿宋" w:cs="仿宋"/>
                <w:b w:val="0"/>
                <w:bCs w:val="0"/>
                <w:i w:val="0"/>
                <w:iCs w:val="0"/>
                <w:color w:val="auto"/>
                <w:sz w:val="24"/>
                <w:szCs w:val="24"/>
                <w:highlight w:val="none"/>
                <w:u w:val="none"/>
                <w:lang w:val="en-US" w:eastAsia="zh-CN"/>
              </w:rPr>
              <w:t>%</w:t>
            </w:r>
          </w:p>
        </w:tc>
        <w:tc>
          <w:tcPr>
            <w:tcW w:w="1099" w:type="dxa"/>
            <w:shd w:val="clear" w:color="auto" w:fill="auto"/>
            <w:vAlign w:val="center"/>
          </w:tcPr>
          <w:p w14:paraId="2C5AC159">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snapToGrid w:val="0"/>
                <w:color w:val="auto"/>
                <w:kern w:val="0"/>
                <w:sz w:val="24"/>
                <w:szCs w:val="24"/>
                <w:highlight w:val="none"/>
                <w:u w:val="none"/>
                <w:lang w:val="en-US" w:eastAsia="zh-CN" w:bidi="ar-SA"/>
              </w:rPr>
            </w:pPr>
            <w:r>
              <w:rPr>
                <w:rFonts w:hint="eastAsia" w:ascii="Times New Roman" w:hAnsi="Times New Roman" w:eastAsia="仿宋" w:cs="仿宋"/>
                <w:b w:val="0"/>
                <w:bCs w:val="0"/>
                <w:i w:val="0"/>
                <w:iCs w:val="0"/>
                <w:color w:val="auto"/>
                <w:sz w:val="24"/>
                <w:szCs w:val="24"/>
                <w:highlight w:val="none"/>
                <w:u w:val="none"/>
                <w:lang w:val="en-US" w:eastAsia="zh-CN"/>
              </w:rPr>
              <w:t>3</w:t>
            </w:r>
            <w:r>
              <w:rPr>
                <w:rFonts w:hint="eastAsia" w:ascii="仿宋" w:hAnsi="仿宋" w:eastAsia="仿宋" w:cs="仿宋"/>
                <w:b w:val="0"/>
                <w:bCs w:val="0"/>
                <w:i w:val="0"/>
                <w:iCs w:val="0"/>
                <w:color w:val="auto"/>
                <w:sz w:val="24"/>
                <w:szCs w:val="24"/>
                <w:highlight w:val="none"/>
                <w:u w:val="none"/>
                <w:lang w:val="en-US" w:eastAsia="zh-CN"/>
              </w:rPr>
              <w:t>～</w:t>
            </w:r>
            <w:r>
              <w:rPr>
                <w:rFonts w:hint="eastAsia" w:ascii="Times New Roman" w:hAnsi="Times New Roman" w:eastAsia="仿宋" w:cs="仿宋"/>
                <w:b w:val="0"/>
                <w:bCs w:val="0"/>
                <w:i w:val="0"/>
                <w:iCs w:val="0"/>
                <w:color w:val="auto"/>
                <w:sz w:val="24"/>
                <w:szCs w:val="24"/>
                <w:highlight w:val="none"/>
                <w:u w:val="none"/>
                <w:lang w:val="en-US" w:eastAsia="zh-CN"/>
              </w:rPr>
              <w:t>6</w:t>
            </w:r>
            <w:r>
              <w:rPr>
                <w:rFonts w:hint="eastAsia" w:ascii="仿宋" w:hAnsi="仿宋" w:eastAsia="仿宋" w:cs="仿宋"/>
                <w:b w:val="0"/>
                <w:bCs w:val="0"/>
                <w:i w:val="0"/>
                <w:iCs w:val="0"/>
                <w:color w:val="auto"/>
                <w:sz w:val="24"/>
                <w:szCs w:val="24"/>
                <w:highlight w:val="none"/>
                <w:u w:val="none"/>
                <w:lang w:val="en-US" w:eastAsia="zh-CN"/>
              </w:rPr>
              <w:t>*</w:t>
            </w:r>
          </w:p>
        </w:tc>
      </w:tr>
      <w:tr w14:paraId="3D8CE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106" w:type="dxa"/>
            <w:vMerge w:val="continue"/>
            <w:vAlign w:val="center"/>
          </w:tcPr>
          <w:p w14:paraId="2511E7E3">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1470" w:type="dxa"/>
            <w:vMerge w:val="continue"/>
            <w:shd w:val="clear" w:color="auto" w:fill="auto"/>
            <w:vAlign w:val="center"/>
          </w:tcPr>
          <w:p w14:paraId="1B25C7D0">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2945" w:type="dxa"/>
            <w:shd w:val="clear" w:color="auto" w:fill="auto"/>
            <w:vAlign w:val="center"/>
          </w:tcPr>
          <w:p w14:paraId="541BEAAA">
            <w:pPr>
              <w:keepNext w:val="0"/>
              <w:keepLines w:val="0"/>
              <w:pageBreakBefore w:val="0"/>
              <w:widowControl w:val="0"/>
              <w:kinsoku/>
              <w:overflowPunct/>
              <w:topLinePunct w:val="0"/>
              <w:autoSpaceDE/>
              <w:autoSpaceDN/>
              <w:bidi w:val="0"/>
              <w:spacing w:line="0" w:lineRule="atLeast"/>
              <w:jc w:val="both"/>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Times New Roman" w:hAnsi="Times New Roman" w:eastAsia="仿宋" w:cs="仿宋"/>
                <w:b w:val="0"/>
                <w:bCs w:val="0"/>
                <w:color w:val="auto"/>
                <w:sz w:val="24"/>
                <w:szCs w:val="24"/>
                <w:highlight w:val="none"/>
                <w:u w:val="none"/>
                <w:lang w:val="en-US" w:eastAsia="zh-CN"/>
              </w:rPr>
              <w:t>C</w:t>
            </w:r>
            <w:r>
              <w:rPr>
                <w:rFonts w:hint="eastAsia" w:ascii="仿宋" w:hAnsi="仿宋" w:eastAsia="仿宋" w:cs="仿宋"/>
                <w:b w:val="0"/>
                <w:bCs w:val="0"/>
                <w:color w:val="auto"/>
                <w:sz w:val="24"/>
                <w:szCs w:val="24"/>
                <w:highlight w:val="none"/>
                <w:u w:val="none"/>
                <w:lang w:val="en-US" w:eastAsia="zh-CN"/>
              </w:rPr>
              <w:t>.采用干式工法保温装饰一体板</w:t>
            </w:r>
          </w:p>
        </w:tc>
        <w:tc>
          <w:tcPr>
            <w:tcW w:w="2045" w:type="dxa"/>
            <w:shd w:val="clear" w:color="auto" w:fill="auto"/>
            <w:vAlign w:val="center"/>
          </w:tcPr>
          <w:p w14:paraId="3C69FFEE">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snapToGrid w:val="0"/>
                <w:color w:val="auto"/>
                <w:kern w:val="0"/>
                <w:sz w:val="24"/>
                <w:szCs w:val="24"/>
                <w:highlight w:val="none"/>
                <w:u w:val="none"/>
                <w:lang w:val="en-US" w:eastAsia="zh-CN" w:bidi="ar-SA"/>
              </w:rPr>
            </w:pPr>
            <w:r>
              <w:rPr>
                <w:rFonts w:hint="eastAsia" w:ascii="仿宋" w:hAnsi="仿宋" w:eastAsia="仿宋" w:cs="仿宋"/>
                <w:b w:val="0"/>
                <w:bCs w:val="0"/>
                <w:i w:val="0"/>
                <w:iCs w:val="0"/>
                <w:color w:val="auto"/>
                <w:sz w:val="24"/>
                <w:szCs w:val="24"/>
                <w:highlight w:val="none"/>
                <w:u w:val="none"/>
                <w:lang w:val="en-US" w:eastAsia="zh-CN"/>
              </w:rPr>
              <w:t>比例≥</w:t>
            </w:r>
            <w:r>
              <w:rPr>
                <w:rFonts w:hint="eastAsia" w:ascii="Times New Roman" w:hAnsi="Times New Roman" w:eastAsia="仿宋" w:cs="仿宋"/>
                <w:b w:val="0"/>
                <w:bCs w:val="0"/>
                <w:i w:val="0"/>
                <w:iCs w:val="0"/>
                <w:color w:val="auto"/>
                <w:sz w:val="24"/>
                <w:szCs w:val="24"/>
                <w:highlight w:val="none"/>
                <w:u w:val="none"/>
                <w:lang w:val="en-US" w:eastAsia="zh-CN"/>
              </w:rPr>
              <w:t>80</w:t>
            </w:r>
            <w:r>
              <w:rPr>
                <w:rFonts w:hint="eastAsia" w:ascii="仿宋" w:hAnsi="仿宋" w:eastAsia="仿宋" w:cs="仿宋"/>
                <w:b w:val="0"/>
                <w:bCs w:val="0"/>
                <w:i w:val="0"/>
                <w:iCs w:val="0"/>
                <w:color w:val="auto"/>
                <w:sz w:val="24"/>
                <w:szCs w:val="24"/>
                <w:highlight w:val="none"/>
                <w:u w:val="none"/>
                <w:lang w:val="en-US" w:eastAsia="zh-CN"/>
              </w:rPr>
              <w:t xml:space="preserve">% </w:t>
            </w:r>
          </w:p>
        </w:tc>
        <w:tc>
          <w:tcPr>
            <w:tcW w:w="1099" w:type="dxa"/>
            <w:shd w:val="clear" w:color="auto" w:fill="auto"/>
            <w:vAlign w:val="center"/>
          </w:tcPr>
          <w:p w14:paraId="7959EE1D">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snapToGrid w:val="0"/>
                <w:color w:val="auto"/>
                <w:kern w:val="0"/>
                <w:sz w:val="24"/>
                <w:szCs w:val="24"/>
                <w:highlight w:val="none"/>
                <w:u w:val="none"/>
                <w:lang w:val="en-US" w:eastAsia="zh-CN" w:bidi="ar-SA"/>
              </w:rPr>
            </w:pPr>
            <w:r>
              <w:rPr>
                <w:rFonts w:hint="eastAsia" w:ascii="Times New Roman" w:hAnsi="Times New Roman" w:eastAsia="仿宋" w:cs="仿宋"/>
                <w:b w:val="0"/>
                <w:bCs w:val="0"/>
                <w:i w:val="0"/>
                <w:iCs w:val="0"/>
                <w:color w:val="auto"/>
                <w:sz w:val="24"/>
                <w:szCs w:val="24"/>
                <w:highlight w:val="none"/>
                <w:u w:val="none"/>
                <w:lang w:val="en-US" w:eastAsia="zh-CN"/>
              </w:rPr>
              <w:t>5</w:t>
            </w:r>
          </w:p>
        </w:tc>
      </w:tr>
      <w:tr w14:paraId="653E2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106" w:type="dxa"/>
            <w:vMerge w:val="continue"/>
            <w:vAlign w:val="center"/>
          </w:tcPr>
          <w:p w14:paraId="2F0907E2">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1470" w:type="dxa"/>
            <w:vMerge w:val="continue"/>
            <w:shd w:val="clear" w:color="auto" w:fill="auto"/>
            <w:vAlign w:val="center"/>
          </w:tcPr>
          <w:p w14:paraId="6C4891AA">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2945" w:type="dxa"/>
            <w:shd w:val="clear" w:color="auto" w:fill="auto"/>
            <w:vAlign w:val="center"/>
          </w:tcPr>
          <w:p w14:paraId="4A01C17D">
            <w:pPr>
              <w:keepNext w:val="0"/>
              <w:keepLines w:val="0"/>
              <w:pageBreakBefore w:val="0"/>
              <w:widowControl w:val="0"/>
              <w:kinsoku/>
              <w:overflowPunct/>
              <w:topLinePunct w:val="0"/>
              <w:autoSpaceDE/>
              <w:autoSpaceDN/>
              <w:bidi w:val="0"/>
              <w:spacing w:line="0" w:lineRule="atLeast"/>
              <w:jc w:val="both"/>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Times New Roman" w:hAnsi="Times New Roman" w:eastAsia="仿宋" w:cs="仿宋"/>
                <w:b w:val="0"/>
                <w:bCs w:val="0"/>
                <w:color w:val="auto"/>
                <w:sz w:val="24"/>
                <w:szCs w:val="24"/>
                <w:highlight w:val="none"/>
                <w:u w:val="none"/>
                <w:lang w:val="en-US" w:eastAsia="zh-CN"/>
              </w:rPr>
              <w:t>D</w:t>
            </w:r>
            <w:r>
              <w:rPr>
                <w:rFonts w:hint="eastAsia" w:ascii="仿宋" w:hAnsi="仿宋" w:eastAsia="仿宋" w:cs="仿宋"/>
                <w:b w:val="0"/>
                <w:bCs w:val="0"/>
                <w:color w:val="auto"/>
                <w:sz w:val="24"/>
                <w:szCs w:val="24"/>
                <w:highlight w:val="none"/>
                <w:u w:val="none"/>
                <w:lang w:val="en-US" w:eastAsia="zh-CN"/>
              </w:rPr>
              <w:t>.采用保温装饰一体板</w:t>
            </w:r>
          </w:p>
        </w:tc>
        <w:tc>
          <w:tcPr>
            <w:tcW w:w="2045" w:type="dxa"/>
            <w:shd w:val="clear" w:color="auto" w:fill="auto"/>
            <w:vAlign w:val="center"/>
          </w:tcPr>
          <w:p w14:paraId="34AA0E22">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snapToGrid w:val="0"/>
                <w:color w:val="auto"/>
                <w:kern w:val="0"/>
                <w:sz w:val="24"/>
                <w:szCs w:val="24"/>
                <w:highlight w:val="none"/>
                <w:u w:val="none"/>
                <w:lang w:val="en-US" w:eastAsia="zh-CN" w:bidi="ar-SA"/>
              </w:rPr>
            </w:pPr>
            <w:r>
              <w:rPr>
                <w:rFonts w:hint="eastAsia" w:ascii="仿宋" w:hAnsi="仿宋" w:eastAsia="仿宋" w:cs="仿宋"/>
                <w:b w:val="0"/>
                <w:bCs w:val="0"/>
                <w:i w:val="0"/>
                <w:iCs w:val="0"/>
                <w:color w:val="auto"/>
                <w:sz w:val="24"/>
                <w:szCs w:val="24"/>
                <w:highlight w:val="none"/>
                <w:u w:val="none"/>
                <w:lang w:val="en-US" w:eastAsia="zh-CN"/>
              </w:rPr>
              <w:t>比例≥</w:t>
            </w:r>
            <w:r>
              <w:rPr>
                <w:rFonts w:hint="eastAsia" w:ascii="Times New Roman" w:hAnsi="Times New Roman" w:eastAsia="仿宋" w:cs="仿宋"/>
                <w:b w:val="0"/>
                <w:bCs w:val="0"/>
                <w:i w:val="0"/>
                <w:iCs w:val="0"/>
                <w:color w:val="auto"/>
                <w:sz w:val="24"/>
                <w:szCs w:val="24"/>
                <w:highlight w:val="none"/>
                <w:u w:val="none"/>
                <w:lang w:val="en-US" w:eastAsia="zh-CN"/>
              </w:rPr>
              <w:t>80</w:t>
            </w:r>
            <w:r>
              <w:rPr>
                <w:rFonts w:hint="eastAsia" w:ascii="仿宋" w:hAnsi="仿宋" w:eastAsia="仿宋" w:cs="仿宋"/>
                <w:b w:val="0"/>
                <w:bCs w:val="0"/>
                <w:i w:val="0"/>
                <w:iCs w:val="0"/>
                <w:color w:val="auto"/>
                <w:sz w:val="24"/>
                <w:szCs w:val="24"/>
                <w:highlight w:val="none"/>
                <w:u w:val="none"/>
                <w:lang w:val="en-US" w:eastAsia="zh-CN"/>
              </w:rPr>
              <w:t xml:space="preserve">% </w:t>
            </w:r>
          </w:p>
        </w:tc>
        <w:tc>
          <w:tcPr>
            <w:tcW w:w="1099" w:type="dxa"/>
            <w:shd w:val="clear" w:color="auto" w:fill="auto"/>
            <w:vAlign w:val="center"/>
          </w:tcPr>
          <w:p w14:paraId="2F152A4E">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snapToGrid w:val="0"/>
                <w:color w:val="auto"/>
                <w:kern w:val="0"/>
                <w:sz w:val="24"/>
                <w:szCs w:val="24"/>
                <w:highlight w:val="none"/>
                <w:u w:val="none"/>
                <w:lang w:val="en-US" w:eastAsia="zh-CN" w:bidi="ar-SA"/>
              </w:rPr>
            </w:pPr>
            <w:r>
              <w:rPr>
                <w:rFonts w:hint="eastAsia" w:ascii="Times New Roman" w:hAnsi="Times New Roman" w:eastAsia="仿宋" w:cs="仿宋"/>
                <w:b w:val="0"/>
                <w:bCs w:val="0"/>
                <w:i w:val="0"/>
                <w:iCs w:val="0"/>
                <w:color w:val="auto"/>
                <w:sz w:val="24"/>
                <w:szCs w:val="24"/>
                <w:highlight w:val="none"/>
                <w:u w:val="none"/>
                <w:lang w:val="en-US" w:eastAsia="zh-CN"/>
              </w:rPr>
              <w:t>3</w:t>
            </w:r>
          </w:p>
        </w:tc>
      </w:tr>
      <w:tr w14:paraId="63F36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106" w:type="dxa"/>
            <w:vMerge w:val="continue"/>
            <w:vAlign w:val="center"/>
          </w:tcPr>
          <w:p w14:paraId="6A7C3D5E">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4415" w:type="dxa"/>
            <w:gridSpan w:val="2"/>
            <w:shd w:val="clear" w:color="auto" w:fill="auto"/>
            <w:vAlign w:val="center"/>
          </w:tcPr>
          <w:p w14:paraId="3E199D3E">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内隔墙非砌筑</w:t>
            </w:r>
          </w:p>
        </w:tc>
        <w:tc>
          <w:tcPr>
            <w:tcW w:w="2045" w:type="dxa"/>
            <w:shd w:val="clear" w:color="auto" w:fill="auto"/>
            <w:vAlign w:val="center"/>
          </w:tcPr>
          <w:p w14:paraId="63753C76">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color w:val="auto"/>
                <w:sz w:val="24"/>
                <w:szCs w:val="24"/>
                <w:highlight w:val="none"/>
                <w:u w:val="none"/>
                <w:lang w:val="en-US" w:eastAsia="zh-CN"/>
              </w:rPr>
              <w:t>比例≥5</w:t>
            </w:r>
            <w:r>
              <w:rPr>
                <w:rFonts w:hint="eastAsia" w:ascii="Times New Roman" w:hAnsi="Times New Roman" w:eastAsia="仿宋" w:cs="仿宋"/>
                <w:b w:val="0"/>
                <w:bCs w:val="0"/>
                <w:color w:val="auto"/>
                <w:sz w:val="24"/>
                <w:szCs w:val="24"/>
                <w:highlight w:val="none"/>
                <w:u w:val="none"/>
                <w:lang w:val="en-US" w:eastAsia="zh-CN"/>
              </w:rPr>
              <w:t>0</w:t>
            </w:r>
            <w:r>
              <w:rPr>
                <w:rFonts w:hint="eastAsia" w:ascii="仿宋" w:hAnsi="仿宋" w:eastAsia="仿宋" w:cs="仿宋"/>
                <w:b w:val="0"/>
                <w:bCs w:val="0"/>
                <w:color w:val="auto"/>
                <w:sz w:val="24"/>
                <w:szCs w:val="24"/>
                <w:highlight w:val="none"/>
                <w:u w:val="none"/>
                <w:lang w:val="en-US" w:eastAsia="zh-CN"/>
              </w:rPr>
              <w:t>%</w:t>
            </w:r>
            <w:r>
              <w:rPr>
                <w:rFonts w:hint="eastAsia" w:ascii="Times New Roman" w:hAnsi="Times New Roman" w:eastAsia="仿宋" w:cs="仿宋"/>
                <w:b w:val="0"/>
                <w:bCs w:val="0"/>
                <w:color w:val="auto"/>
                <w:sz w:val="24"/>
                <w:szCs w:val="24"/>
                <w:highlight w:val="none"/>
                <w:u w:val="none"/>
                <w:lang w:val="en-US" w:eastAsia="zh-CN"/>
              </w:rPr>
              <w:t xml:space="preserve"> </w:t>
            </w:r>
          </w:p>
        </w:tc>
        <w:tc>
          <w:tcPr>
            <w:tcW w:w="1099" w:type="dxa"/>
            <w:shd w:val="clear" w:color="auto" w:fill="auto"/>
            <w:vAlign w:val="center"/>
          </w:tcPr>
          <w:p w14:paraId="72246BFA">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Times New Roman" w:hAnsi="Times New Roman" w:eastAsia="仿宋" w:cs="仿宋"/>
                <w:b w:val="0"/>
                <w:bCs w:val="0"/>
                <w:color w:val="auto"/>
                <w:sz w:val="24"/>
                <w:szCs w:val="24"/>
                <w:highlight w:val="none"/>
                <w:u w:val="none"/>
                <w:lang w:val="en-US" w:eastAsia="zh-CN"/>
              </w:rPr>
              <w:t>5</w:t>
            </w:r>
          </w:p>
        </w:tc>
      </w:tr>
      <w:tr w14:paraId="4BF21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106" w:type="dxa"/>
            <w:vMerge w:val="restart"/>
            <w:vAlign w:val="center"/>
          </w:tcPr>
          <w:p w14:paraId="608B5C90">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装修和设备管线</w:t>
            </w:r>
            <w:r>
              <w:rPr>
                <w:rFonts w:hint="eastAsia" w:ascii="Times New Roman" w:hAnsi="Times New Roman" w:eastAsia="仿宋" w:cs="仿宋"/>
                <w:b w:val="0"/>
                <w:bCs w:val="0"/>
                <w:i w:val="0"/>
                <w:iCs w:val="0"/>
                <w:color w:val="auto"/>
                <w:sz w:val="24"/>
                <w:szCs w:val="24"/>
                <w:highlight w:val="none"/>
                <w:u w:val="none"/>
                <w:lang w:val="en-US" w:eastAsia="zh-CN"/>
              </w:rPr>
              <w:t>Q</w:t>
            </w:r>
            <w:r>
              <w:rPr>
                <w:rFonts w:hint="eastAsia" w:ascii="Times New Roman" w:hAnsi="Times New Roman" w:eastAsia="仿宋" w:cs="仿宋"/>
                <w:b w:val="0"/>
                <w:bCs w:val="0"/>
                <w:i w:val="0"/>
                <w:iCs w:val="0"/>
                <w:color w:val="auto"/>
                <w:sz w:val="24"/>
                <w:szCs w:val="24"/>
                <w:highlight w:val="none"/>
                <w:u w:val="none"/>
                <w:vertAlign w:val="subscript"/>
                <w:lang w:val="en-US" w:eastAsia="zh-CN"/>
              </w:rPr>
              <w:t>3</w:t>
            </w:r>
          </w:p>
          <w:p w14:paraId="54CC3160">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Times New Roman" w:hAnsi="Times New Roman" w:eastAsia="仿宋" w:cs="仿宋"/>
                <w:b w:val="0"/>
                <w:bCs w:val="0"/>
                <w:i w:val="0"/>
                <w:iCs w:val="0"/>
                <w:color w:val="auto"/>
                <w:sz w:val="24"/>
                <w:szCs w:val="24"/>
                <w:highlight w:val="none"/>
                <w:u w:val="none"/>
                <w:lang w:val="en-US" w:eastAsia="zh-CN"/>
              </w:rPr>
              <w:t>(7</w:t>
            </w:r>
            <w:r>
              <w:rPr>
                <w:rFonts w:hint="eastAsia" w:ascii="仿宋" w:hAnsi="仿宋" w:eastAsia="仿宋" w:cs="仿宋"/>
                <w:b w:val="0"/>
                <w:bCs w:val="0"/>
                <w:i w:val="0"/>
                <w:iCs w:val="0"/>
                <w:color w:val="auto"/>
                <w:sz w:val="24"/>
                <w:szCs w:val="24"/>
                <w:highlight w:val="none"/>
                <w:u w:val="none"/>
                <w:lang w:val="en-US" w:eastAsia="zh-CN"/>
              </w:rPr>
              <w:t>分</w:t>
            </w:r>
            <w:r>
              <w:rPr>
                <w:rFonts w:hint="eastAsia" w:ascii="Times New Roman" w:hAnsi="Times New Roman" w:eastAsia="仿宋" w:cs="仿宋"/>
                <w:b w:val="0"/>
                <w:bCs w:val="0"/>
                <w:i w:val="0"/>
                <w:iCs w:val="0"/>
                <w:color w:val="auto"/>
                <w:sz w:val="24"/>
                <w:szCs w:val="24"/>
                <w:highlight w:val="none"/>
                <w:u w:val="none"/>
                <w:lang w:val="en-US" w:eastAsia="zh-CN"/>
              </w:rPr>
              <w:t>)</w:t>
            </w:r>
          </w:p>
        </w:tc>
        <w:tc>
          <w:tcPr>
            <w:tcW w:w="4415" w:type="dxa"/>
            <w:gridSpan w:val="2"/>
            <w:shd w:val="clear" w:color="auto" w:fill="auto"/>
            <w:vAlign w:val="center"/>
          </w:tcPr>
          <w:p w14:paraId="3B0679B2">
            <w:pPr>
              <w:keepNext w:val="0"/>
              <w:keepLines w:val="0"/>
              <w:pageBreakBefore w:val="0"/>
              <w:widowControl w:val="0"/>
              <w:kinsoku/>
              <w:overflowPunct/>
              <w:topLinePunct w:val="0"/>
              <w:autoSpaceDE/>
              <w:autoSpaceDN/>
              <w:bidi w:val="0"/>
              <w:spacing w:line="0" w:lineRule="atLeast"/>
              <w:jc w:val="center"/>
              <w:rPr>
                <w:rFonts w:hint="default"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color w:val="auto"/>
                <w:sz w:val="24"/>
                <w:szCs w:val="24"/>
                <w:highlight w:val="none"/>
                <w:u w:val="none"/>
                <w:lang w:val="en-US" w:eastAsia="zh-CN"/>
              </w:rPr>
              <w:t>公区装配式装修</w:t>
            </w:r>
          </w:p>
        </w:tc>
        <w:tc>
          <w:tcPr>
            <w:tcW w:w="2045" w:type="dxa"/>
            <w:shd w:val="clear" w:color="auto" w:fill="auto"/>
            <w:vAlign w:val="center"/>
          </w:tcPr>
          <w:p w14:paraId="2CA6A28E">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color w:val="auto"/>
                <w:sz w:val="24"/>
                <w:szCs w:val="24"/>
                <w:highlight w:val="none"/>
                <w:u w:val="none"/>
                <w:lang w:val="en-US" w:eastAsia="zh-CN"/>
              </w:rPr>
              <w:t>比例≥</w:t>
            </w:r>
            <w:r>
              <w:rPr>
                <w:rFonts w:hint="eastAsia" w:ascii="Times New Roman" w:hAnsi="Times New Roman" w:eastAsia="仿宋" w:cs="仿宋"/>
                <w:b w:val="0"/>
                <w:bCs w:val="0"/>
                <w:color w:val="auto"/>
                <w:sz w:val="24"/>
                <w:szCs w:val="24"/>
                <w:highlight w:val="none"/>
                <w:u w:val="none"/>
                <w:lang w:val="en-US" w:eastAsia="zh-CN"/>
              </w:rPr>
              <w:t>70</w:t>
            </w:r>
            <w:r>
              <w:rPr>
                <w:rFonts w:hint="eastAsia" w:ascii="仿宋" w:hAnsi="仿宋" w:eastAsia="仿宋" w:cs="仿宋"/>
                <w:b w:val="0"/>
                <w:bCs w:val="0"/>
                <w:color w:val="auto"/>
                <w:sz w:val="24"/>
                <w:szCs w:val="24"/>
                <w:highlight w:val="none"/>
                <w:u w:val="none"/>
                <w:lang w:val="en-US" w:eastAsia="zh-CN"/>
              </w:rPr>
              <w:t>%</w:t>
            </w:r>
            <w:r>
              <w:rPr>
                <w:rFonts w:hint="eastAsia" w:ascii="Times New Roman" w:hAnsi="Times New Roman" w:eastAsia="仿宋" w:cs="仿宋"/>
                <w:b w:val="0"/>
                <w:bCs w:val="0"/>
                <w:color w:val="auto"/>
                <w:sz w:val="24"/>
                <w:szCs w:val="24"/>
                <w:highlight w:val="none"/>
                <w:u w:val="none"/>
                <w:lang w:val="en-US" w:eastAsia="zh-CN"/>
              </w:rPr>
              <w:t xml:space="preserve"> </w:t>
            </w:r>
          </w:p>
        </w:tc>
        <w:tc>
          <w:tcPr>
            <w:tcW w:w="1099" w:type="dxa"/>
            <w:shd w:val="clear" w:color="auto" w:fill="auto"/>
            <w:vAlign w:val="center"/>
          </w:tcPr>
          <w:p w14:paraId="53C72073">
            <w:pPr>
              <w:keepNext w:val="0"/>
              <w:keepLines w:val="0"/>
              <w:pageBreakBefore w:val="0"/>
              <w:widowControl w:val="0"/>
              <w:kinsoku/>
              <w:overflowPunct/>
              <w:topLinePunct w:val="0"/>
              <w:autoSpaceDE/>
              <w:autoSpaceDN/>
              <w:bidi w:val="0"/>
              <w:spacing w:line="0" w:lineRule="atLeast"/>
              <w:jc w:val="center"/>
              <w:rPr>
                <w:rFonts w:hint="default" w:ascii="仿宋" w:hAnsi="仿宋" w:eastAsia="仿宋" w:cs="仿宋"/>
                <w:b w:val="0"/>
                <w:bCs w:val="0"/>
                <w:snapToGrid w:val="0"/>
                <w:color w:val="auto"/>
                <w:kern w:val="0"/>
                <w:sz w:val="24"/>
                <w:szCs w:val="24"/>
                <w:highlight w:val="none"/>
                <w:u w:val="none"/>
                <w:lang w:val="en-US" w:eastAsia="zh-CN" w:bidi="ar-SA"/>
              </w:rPr>
            </w:pPr>
            <w:r>
              <w:rPr>
                <w:rFonts w:hint="eastAsia" w:ascii="Times New Roman" w:hAnsi="Times New Roman" w:eastAsia="仿宋" w:cs="仿宋"/>
                <w:b w:val="0"/>
                <w:bCs w:val="0"/>
                <w:snapToGrid w:val="0"/>
                <w:color w:val="auto"/>
                <w:kern w:val="0"/>
                <w:sz w:val="24"/>
                <w:szCs w:val="24"/>
                <w:highlight w:val="none"/>
                <w:u w:val="none"/>
                <w:lang w:val="en-US" w:eastAsia="zh-CN" w:bidi="ar-SA"/>
              </w:rPr>
              <w:t>3</w:t>
            </w:r>
          </w:p>
        </w:tc>
      </w:tr>
      <w:tr w14:paraId="1BE41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106" w:type="dxa"/>
            <w:vMerge w:val="continue"/>
            <w:vAlign w:val="center"/>
          </w:tcPr>
          <w:p w14:paraId="47F77DB3">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4415" w:type="dxa"/>
            <w:gridSpan w:val="2"/>
            <w:shd w:val="clear" w:color="auto" w:fill="auto"/>
            <w:vAlign w:val="center"/>
          </w:tcPr>
          <w:p w14:paraId="7FB1E7A0">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i w:val="0"/>
                <w:iCs w:val="0"/>
                <w:color w:val="auto"/>
                <w:sz w:val="24"/>
                <w:szCs w:val="24"/>
                <w:highlight w:val="none"/>
                <w:u w:val="none"/>
                <w:lang w:val="en-US" w:eastAsia="zh-CN"/>
              </w:rPr>
              <w:t>管线分离</w:t>
            </w:r>
          </w:p>
        </w:tc>
        <w:tc>
          <w:tcPr>
            <w:tcW w:w="2045" w:type="dxa"/>
            <w:shd w:val="clear" w:color="auto" w:fill="auto"/>
            <w:vAlign w:val="center"/>
          </w:tcPr>
          <w:p w14:paraId="60EB5B24">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i w:val="0"/>
                <w:iCs w:val="0"/>
                <w:color w:val="auto"/>
                <w:sz w:val="24"/>
                <w:szCs w:val="24"/>
                <w:highlight w:val="none"/>
                <w:u w:val="none"/>
                <w:lang w:val="en-US" w:eastAsia="zh-CN"/>
              </w:rPr>
              <w:t>比例≥</w:t>
            </w:r>
            <w:r>
              <w:rPr>
                <w:rFonts w:hint="eastAsia" w:ascii="Times New Roman" w:hAnsi="Times New Roman" w:eastAsia="仿宋" w:cs="仿宋"/>
                <w:b w:val="0"/>
                <w:bCs w:val="0"/>
                <w:i w:val="0"/>
                <w:iCs w:val="0"/>
                <w:color w:val="auto"/>
                <w:sz w:val="24"/>
                <w:szCs w:val="24"/>
                <w:highlight w:val="none"/>
                <w:u w:val="none"/>
                <w:lang w:val="en-US" w:eastAsia="zh-CN"/>
              </w:rPr>
              <w:t>70</w:t>
            </w:r>
            <w:r>
              <w:rPr>
                <w:rFonts w:hint="eastAsia" w:ascii="仿宋" w:hAnsi="仿宋" w:eastAsia="仿宋" w:cs="仿宋"/>
                <w:b w:val="0"/>
                <w:bCs w:val="0"/>
                <w:i w:val="0"/>
                <w:iCs w:val="0"/>
                <w:color w:val="auto"/>
                <w:sz w:val="24"/>
                <w:szCs w:val="24"/>
                <w:highlight w:val="none"/>
                <w:u w:val="none"/>
                <w:lang w:val="en-US" w:eastAsia="zh-CN"/>
              </w:rPr>
              <w:t>%</w:t>
            </w:r>
          </w:p>
        </w:tc>
        <w:tc>
          <w:tcPr>
            <w:tcW w:w="1099" w:type="dxa"/>
            <w:shd w:val="clear" w:color="auto" w:fill="auto"/>
            <w:vAlign w:val="center"/>
          </w:tcPr>
          <w:p w14:paraId="44D66E18">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Times New Roman" w:hAnsi="Times New Roman" w:eastAsia="仿宋" w:cs="仿宋"/>
                <w:b w:val="0"/>
                <w:bCs w:val="0"/>
                <w:i w:val="0"/>
                <w:iCs w:val="0"/>
                <w:color w:val="auto"/>
                <w:sz w:val="24"/>
                <w:szCs w:val="24"/>
                <w:highlight w:val="none"/>
                <w:u w:val="none"/>
                <w:lang w:val="en-US" w:eastAsia="zh-CN"/>
              </w:rPr>
              <w:t>4</w:t>
            </w:r>
          </w:p>
        </w:tc>
      </w:tr>
      <w:tr w14:paraId="548BB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106" w:type="dxa"/>
            <w:vMerge w:val="restart"/>
            <w:shd w:val="clear" w:color="auto" w:fill="auto"/>
            <w:vAlign w:val="center"/>
          </w:tcPr>
          <w:p w14:paraId="314E455C">
            <w:pPr>
              <w:keepNext w:val="0"/>
              <w:keepLines w:val="0"/>
              <w:pageBreakBefore w:val="0"/>
              <w:widowControl w:val="0"/>
              <w:kinsoku/>
              <w:overflowPunct/>
              <w:topLinePunct w:val="0"/>
              <w:autoSpaceDE/>
              <w:autoSpaceDN/>
              <w:bidi w:val="0"/>
              <w:spacing w:line="0" w:lineRule="atLeast"/>
              <w:jc w:val="center"/>
              <w:rPr>
                <w:rFonts w:hint="eastAsia" w:ascii="Times New Roman" w:hAnsi="Times New Roman" w:eastAsia="仿宋" w:cs="仿宋"/>
                <w:b w:val="0"/>
                <w:bCs w:val="0"/>
                <w:color w:val="auto"/>
                <w:sz w:val="24"/>
                <w:szCs w:val="24"/>
                <w:highlight w:val="none"/>
                <w:u w:val="none"/>
                <w:vertAlign w:val="subscript"/>
                <w:lang w:val="en-US" w:eastAsia="zh-CN"/>
              </w:rPr>
            </w:pPr>
            <w:r>
              <w:rPr>
                <w:rFonts w:hint="eastAsia" w:ascii="仿宋" w:hAnsi="仿宋" w:eastAsia="仿宋" w:cs="仿宋"/>
                <w:b w:val="0"/>
                <w:bCs w:val="0"/>
                <w:color w:val="auto"/>
                <w:sz w:val="24"/>
                <w:szCs w:val="24"/>
                <w:highlight w:val="none"/>
                <w:u w:val="none"/>
                <w:lang w:val="en-US" w:eastAsia="zh-CN"/>
              </w:rPr>
              <w:t>标准化设计</w:t>
            </w:r>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4</w:t>
            </w:r>
          </w:p>
          <w:p w14:paraId="25DC2866">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snapToGrid w:val="0"/>
                <w:color w:val="auto"/>
                <w:kern w:val="0"/>
                <w:sz w:val="24"/>
                <w:szCs w:val="24"/>
                <w:highlight w:val="none"/>
                <w:u w:val="none"/>
                <w:lang w:val="en-US" w:eastAsia="zh-CN" w:bidi="ar-SA"/>
              </w:rPr>
            </w:pPr>
            <w:r>
              <w:rPr>
                <w:rFonts w:hint="eastAsia" w:ascii="Times New Roman" w:hAnsi="Times New Roman" w:eastAsia="仿宋" w:cs="仿宋"/>
                <w:b w:val="0"/>
                <w:bCs w:val="0"/>
                <w:color w:val="auto"/>
                <w:sz w:val="24"/>
                <w:szCs w:val="24"/>
                <w:highlight w:val="none"/>
                <w:u w:val="none"/>
                <w:lang w:val="en-US" w:eastAsia="zh-CN"/>
              </w:rPr>
              <w:t>(10</w:t>
            </w:r>
            <w:r>
              <w:rPr>
                <w:rFonts w:hint="eastAsia" w:ascii="仿宋" w:hAnsi="仿宋" w:eastAsia="仿宋" w:cs="仿宋"/>
                <w:b w:val="0"/>
                <w:bCs w:val="0"/>
                <w:color w:val="auto"/>
                <w:sz w:val="24"/>
                <w:szCs w:val="24"/>
                <w:highlight w:val="none"/>
                <w:u w:val="none"/>
                <w:lang w:val="en-US" w:eastAsia="zh-CN"/>
              </w:rPr>
              <w:t>分</w:t>
            </w:r>
            <w:r>
              <w:rPr>
                <w:rFonts w:hint="eastAsia" w:ascii="Times New Roman" w:hAnsi="Times New Roman" w:eastAsia="仿宋" w:cs="仿宋"/>
                <w:b w:val="0"/>
                <w:bCs w:val="0"/>
                <w:color w:val="auto"/>
                <w:sz w:val="24"/>
                <w:szCs w:val="24"/>
                <w:highlight w:val="none"/>
                <w:u w:val="none"/>
                <w:lang w:val="en-US" w:eastAsia="zh-CN"/>
              </w:rPr>
              <w:t>)</w:t>
            </w:r>
          </w:p>
          <w:p w14:paraId="729D4E05">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1470" w:type="dxa"/>
            <w:vMerge w:val="restart"/>
            <w:shd w:val="clear" w:color="auto" w:fill="auto"/>
            <w:vAlign w:val="center"/>
          </w:tcPr>
          <w:p w14:paraId="52AEED6F">
            <w:pPr>
              <w:keepNext w:val="0"/>
              <w:keepLines w:val="0"/>
              <w:pageBreakBefore w:val="0"/>
              <w:widowControl w:val="0"/>
              <w:kinsoku/>
              <w:overflowPunct/>
              <w:topLinePunct w:val="0"/>
              <w:autoSpaceDE/>
              <w:autoSpaceDN/>
              <w:bidi w:val="0"/>
              <w:spacing w:line="0" w:lineRule="atLeast"/>
              <w:jc w:val="center"/>
              <w:rPr>
                <w:rFonts w:hint="default"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color w:val="auto"/>
                <w:sz w:val="24"/>
                <w:szCs w:val="24"/>
                <w:highlight w:val="none"/>
                <w:u w:val="none"/>
                <w:lang w:val="en-US" w:eastAsia="zh-CN"/>
              </w:rPr>
              <w:t>建筑平面、立面标准化</w:t>
            </w:r>
          </w:p>
          <w:p w14:paraId="4565506E">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4a</w:t>
            </w:r>
          </w:p>
        </w:tc>
        <w:tc>
          <w:tcPr>
            <w:tcW w:w="2945" w:type="dxa"/>
            <w:shd w:val="clear" w:color="auto" w:fill="auto"/>
            <w:vAlign w:val="center"/>
          </w:tcPr>
          <w:p w14:paraId="622832F7">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color w:val="auto"/>
                <w:sz w:val="24"/>
                <w:szCs w:val="24"/>
                <w:highlight w:val="none"/>
                <w:u w:val="none"/>
                <w:lang w:val="en-US" w:eastAsia="zh-CN"/>
              </w:rPr>
              <w:t>平面布置模数化</w:t>
            </w:r>
          </w:p>
        </w:tc>
        <w:tc>
          <w:tcPr>
            <w:tcW w:w="2045" w:type="dxa"/>
            <w:shd w:val="clear" w:color="auto" w:fill="auto"/>
            <w:vAlign w:val="center"/>
          </w:tcPr>
          <w:p w14:paraId="3EF26E5D">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color w:val="auto"/>
                <w:sz w:val="24"/>
                <w:szCs w:val="24"/>
                <w:highlight w:val="none"/>
                <w:u w:val="none"/>
                <w:lang w:val="en-US" w:eastAsia="zh-CN"/>
              </w:rPr>
              <w:t>比例≥</w:t>
            </w:r>
            <w:r>
              <w:rPr>
                <w:rFonts w:hint="eastAsia" w:ascii="Times New Roman" w:hAnsi="Times New Roman" w:eastAsia="仿宋" w:cs="仿宋"/>
                <w:b w:val="0"/>
                <w:bCs w:val="0"/>
                <w:color w:val="auto"/>
                <w:sz w:val="24"/>
                <w:szCs w:val="24"/>
                <w:highlight w:val="none"/>
                <w:u w:val="none"/>
                <w:lang w:val="en-US" w:eastAsia="zh-CN"/>
              </w:rPr>
              <w:t>70</w:t>
            </w:r>
            <w:r>
              <w:rPr>
                <w:rFonts w:hint="eastAsia" w:ascii="仿宋" w:hAnsi="仿宋" w:eastAsia="仿宋" w:cs="仿宋"/>
                <w:b w:val="0"/>
                <w:bCs w:val="0"/>
                <w:color w:val="auto"/>
                <w:sz w:val="24"/>
                <w:szCs w:val="24"/>
                <w:highlight w:val="none"/>
                <w:u w:val="none"/>
                <w:lang w:val="en-US" w:eastAsia="zh-CN"/>
              </w:rPr>
              <w:t>%</w:t>
            </w:r>
          </w:p>
        </w:tc>
        <w:tc>
          <w:tcPr>
            <w:tcW w:w="1099" w:type="dxa"/>
            <w:shd w:val="clear" w:color="auto" w:fill="auto"/>
            <w:vAlign w:val="center"/>
          </w:tcPr>
          <w:p w14:paraId="1F684BBE">
            <w:pPr>
              <w:keepNext w:val="0"/>
              <w:keepLines w:val="0"/>
              <w:pageBreakBefore w:val="0"/>
              <w:widowControl w:val="0"/>
              <w:kinsoku/>
              <w:overflowPunct/>
              <w:topLinePunct w:val="0"/>
              <w:autoSpaceDE/>
              <w:autoSpaceDN/>
              <w:bidi w:val="0"/>
              <w:spacing w:line="0" w:lineRule="atLeast"/>
              <w:jc w:val="center"/>
              <w:rPr>
                <w:rFonts w:hint="eastAsia" w:ascii="Times New Roman" w:hAnsi="Times New Roman" w:eastAsia="仿宋" w:cs="仿宋"/>
                <w:b w:val="0"/>
                <w:bCs w:val="0"/>
                <w:snapToGrid w:val="0"/>
                <w:color w:val="auto"/>
                <w:kern w:val="0"/>
                <w:sz w:val="24"/>
                <w:szCs w:val="24"/>
                <w:highlight w:val="none"/>
                <w:u w:val="none"/>
                <w:lang w:val="en-US" w:eastAsia="zh-CN" w:bidi="ar-SA"/>
              </w:rPr>
            </w:pPr>
            <w:r>
              <w:rPr>
                <w:rFonts w:hint="eastAsia" w:ascii="Times New Roman" w:hAnsi="Times New Roman" w:eastAsia="仿宋" w:cs="仿宋"/>
                <w:b w:val="0"/>
                <w:bCs w:val="0"/>
                <w:color w:val="auto"/>
                <w:sz w:val="24"/>
                <w:szCs w:val="24"/>
                <w:highlight w:val="none"/>
                <w:u w:val="none"/>
                <w:lang w:val="en-US" w:eastAsia="zh-CN"/>
              </w:rPr>
              <w:t>2</w:t>
            </w:r>
          </w:p>
        </w:tc>
      </w:tr>
      <w:tr w14:paraId="5A392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106" w:type="dxa"/>
            <w:vMerge w:val="continue"/>
            <w:vAlign w:val="center"/>
          </w:tcPr>
          <w:p w14:paraId="2551B830">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1470" w:type="dxa"/>
            <w:vMerge w:val="continue"/>
            <w:shd w:val="clear" w:color="auto" w:fill="auto"/>
            <w:vAlign w:val="center"/>
          </w:tcPr>
          <w:p w14:paraId="0BDB5C1E">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2945" w:type="dxa"/>
            <w:shd w:val="clear" w:color="auto" w:fill="auto"/>
            <w:vAlign w:val="center"/>
          </w:tcPr>
          <w:p w14:paraId="470EE046">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snapToGrid w:val="0"/>
                <w:color w:val="auto"/>
                <w:kern w:val="0"/>
                <w:sz w:val="24"/>
                <w:szCs w:val="24"/>
                <w:highlight w:val="none"/>
                <w:u w:val="none"/>
                <w:lang w:val="en-US" w:eastAsia="zh-CN" w:bidi="ar-SA"/>
              </w:rPr>
              <w:t>层高标准化</w:t>
            </w:r>
          </w:p>
        </w:tc>
        <w:tc>
          <w:tcPr>
            <w:tcW w:w="2045" w:type="dxa"/>
            <w:shd w:val="clear" w:color="auto" w:fill="auto"/>
            <w:vAlign w:val="center"/>
          </w:tcPr>
          <w:p w14:paraId="014C526A">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color w:val="auto"/>
                <w:sz w:val="24"/>
                <w:szCs w:val="24"/>
                <w:highlight w:val="none"/>
                <w:u w:val="none"/>
                <w:lang w:val="en-US" w:eastAsia="zh-CN"/>
              </w:rPr>
              <w:t>比例≥8</w:t>
            </w:r>
            <w:r>
              <w:rPr>
                <w:rFonts w:hint="eastAsia" w:ascii="Times New Roman" w:hAnsi="Times New Roman" w:eastAsia="仿宋" w:cs="仿宋"/>
                <w:b w:val="0"/>
                <w:bCs w:val="0"/>
                <w:color w:val="auto"/>
                <w:sz w:val="24"/>
                <w:szCs w:val="24"/>
                <w:highlight w:val="none"/>
                <w:u w:val="none"/>
                <w:lang w:val="en-US" w:eastAsia="zh-CN"/>
              </w:rPr>
              <w:t>0</w:t>
            </w:r>
            <w:r>
              <w:rPr>
                <w:rFonts w:hint="eastAsia" w:ascii="仿宋" w:hAnsi="仿宋" w:eastAsia="仿宋" w:cs="仿宋"/>
                <w:b w:val="0"/>
                <w:bCs w:val="0"/>
                <w:color w:val="auto"/>
                <w:sz w:val="24"/>
                <w:szCs w:val="24"/>
                <w:highlight w:val="none"/>
                <w:u w:val="none"/>
                <w:lang w:val="en-US" w:eastAsia="zh-CN"/>
              </w:rPr>
              <w:t>%</w:t>
            </w:r>
          </w:p>
        </w:tc>
        <w:tc>
          <w:tcPr>
            <w:tcW w:w="1099" w:type="dxa"/>
            <w:shd w:val="clear" w:color="auto" w:fill="auto"/>
            <w:vAlign w:val="center"/>
          </w:tcPr>
          <w:p w14:paraId="6D32E8B7">
            <w:pPr>
              <w:keepNext w:val="0"/>
              <w:keepLines w:val="0"/>
              <w:pageBreakBefore w:val="0"/>
              <w:widowControl w:val="0"/>
              <w:kinsoku/>
              <w:overflowPunct/>
              <w:topLinePunct w:val="0"/>
              <w:autoSpaceDE/>
              <w:autoSpaceDN/>
              <w:bidi w:val="0"/>
              <w:spacing w:line="0" w:lineRule="atLeast"/>
              <w:jc w:val="center"/>
              <w:rPr>
                <w:rFonts w:hint="default" w:ascii="Times New Roman" w:hAnsi="Times New Roman" w:eastAsia="仿宋" w:cs="仿宋"/>
                <w:b w:val="0"/>
                <w:bCs w:val="0"/>
                <w:snapToGrid w:val="0"/>
                <w:color w:val="auto"/>
                <w:kern w:val="0"/>
                <w:sz w:val="24"/>
                <w:szCs w:val="24"/>
                <w:highlight w:val="none"/>
                <w:u w:val="none"/>
                <w:lang w:val="en-US" w:eastAsia="zh-CN" w:bidi="ar-SA"/>
              </w:rPr>
            </w:pPr>
            <w:r>
              <w:rPr>
                <w:rFonts w:hint="eastAsia" w:ascii="Times New Roman" w:hAnsi="Times New Roman" w:eastAsia="仿宋" w:cs="仿宋"/>
                <w:b w:val="0"/>
                <w:bCs w:val="0"/>
                <w:color w:val="auto"/>
                <w:sz w:val="24"/>
                <w:szCs w:val="24"/>
                <w:highlight w:val="none"/>
                <w:u w:val="none"/>
                <w:lang w:val="en-US" w:eastAsia="zh-CN"/>
              </w:rPr>
              <w:t>1</w:t>
            </w:r>
          </w:p>
        </w:tc>
      </w:tr>
      <w:tr w14:paraId="0E712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106" w:type="dxa"/>
            <w:vMerge w:val="continue"/>
            <w:vAlign w:val="center"/>
          </w:tcPr>
          <w:p w14:paraId="2619421A">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1470" w:type="dxa"/>
            <w:vMerge w:val="continue"/>
            <w:shd w:val="clear" w:color="auto" w:fill="auto"/>
            <w:vAlign w:val="center"/>
          </w:tcPr>
          <w:p w14:paraId="19F32349">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2945" w:type="dxa"/>
            <w:shd w:val="clear" w:color="auto" w:fill="auto"/>
            <w:vAlign w:val="center"/>
          </w:tcPr>
          <w:p w14:paraId="78983A24">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snapToGrid w:val="0"/>
                <w:color w:val="auto"/>
                <w:kern w:val="0"/>
                <w:sz w:val="24"/>
                <w:szCs w:val="24"/>
                <w:highlight w:val="none"/>
                <w:u w:val="none"/>
                <w:lang w:val="en-US" w:eastAsia="zh-CN" w:bidi="ar-SA"/>
              </w:rPr>
              <w:t>外窗洞口标准化</w:t>
            </w:r>
          </w:p>
        </w:tc>
        <w:tc>
          <w:tcPr>
            <w:tcW w:w="2045" w:type="dxa"/>
            <w:shd w:val="clear" w:color="auto" w:fill="auto"/>
            <w:vAlign w:val="center"/>
          </w:tcPr>
          <w:p w14:paraId="57105053">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color w:val="auto"/>
                <w:sz w:val="24"/>
                <w:szCs w:val="24"/>
                <w:highlight w:val="none"/>
                <w:u w:val="none"/>
                <w:lang w:val="en-US" w:eastAsia="zh-CN"/>
              </w:rPr>
              <w:t>比例≥</w:t>
            </w:r>
            <w:r>
              <w:rPr>
                <w:rFonts w:hint="eastAsia" w:ascii="Times New Roman" w:hAnsi="Times New Roman" w:eastAsia="仿宋" w:cs="仿宋"/>
                <w:b w:val="0"/>
                <w:bCs w:val="0"/>
                <w:color w:val="auto"/>
                <w:sz w:val="24"/>
                <w:szCs w:val="24"/>
                <w:highlight w:val="none"/>
                <w:u w:val="none"/>
                <w:lang w:val="en-US" w:eastAsia="zh-CN"/>
              </w:rPr>
              <w:t>70</w:t>
            </w:r>
            <w:r>
              <w:rPr>
                <w:rFonts w:hint="eastAsia" w:ascii="仿宋" w:hAnsi="仿宋" w:eastAsia="仿宋" w:cs="仿宋"/>
                <w:b w:val="0"/>
                <w:bCs w:val="0"/>
                <w:color w:val="auto"/>
                <w:sz w:val="24"/>
                <w:szCs w:val="24"/>
                <w:highlight w:val="none"/>
                <w:u w:val="none"/>
                <w:lang w:val="en-US" w:eastAsia="zh-CN"/>
              </w:rPr>
              <w:t>%</w:t>
            </w:r>
          </w:p>
        </w:tc>
        <w:tc>
          <w:tcPr>
            <w:tcW w:w="1099" w:type="dxa"/>
            <w:shd w:val="clear" w:color="auto" w:fill="auto"/>
            <w:vAlign w:val="center"/>
          </w:tcPr>
          <w:p w14:paraId="472E8B43">
            <w:pPr>
              <w:keepNext w:val="0"/>
              <w:keepLines w:val="0"/>
              <w:pageBreakBefore w:val="0"/>
              <w:widowControl w:val="0"/>
              <w:kinsoku/>
              <w:overflowPunct/>
              <w:topLinePunct w:val="0"/>
              <w:autoSpaceDE/>
              <w:autoSpaceDN/>
              <w:bidi w:val="0"/>
              <w:spacing w:line="0" w:lineRule="atLeast"/>
              <w:jc w:val="center"/>
              <w:rPr>
                <w:rFonts w:hint="default" w:ascii="Times New Roman" w:hAnsi="Times New Roman" w:eastAsia="仿宋" w:cs="仿宋"/>
                <w:b w:val="0"/>
                <w:bCs w:val="0"/>
                <w:snapToGrid w:val="0"/>
                <w:color w:val="auto"/>
                <w:kern w:val="0"/>
                <w:sz w:val="24"/>
                <w:szCs w:val="24"/>
                <w:highlight w:val="none"/>
                <w:u w:val="none"/>
                <w:lang w:val="en-US" w:eastAsia="zh-CN" w:bidi="ar-SA"/>
              </w:rPr>
            </w:pPr>
            <w:r>
              <w:rPr>
                <w:rFonts w:hint="eastAsia" w:ascii="Times New Roman" w:hAnsi="Times New Roman" w:eastAsia="仿宋" w:cs="仿宋"/>
                <w:b w:val="0"/>
                <w:bCs w:val="0"/>
                <w:color w:val="auto"/>
                <w:sz w:val="24"/>
                <w:szCs w:val="24"/>
                <w:highlight w:val="none"/>
                <w:u w:val="none"/>
                <w:lang w:val="en-US" w:eastAsia="zh-CN"/>
              </w:rPr>
              <w:t>1</w:t>
            </w:r>
          </w:p>
        </w:tc>
      </w:tr>
      <w:tr w14:paraId="5E099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106" w:type="dxa"/>
            <w:vMerge w:val="continue"/>
            <w:vAlign w:val="center"/>
          </w:tcPr>
          <w:p w14:paraId="7D2D64B5">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1470" w:type="dxa"/>
            <w:vMerge w:val="restart"/>
            <w:shd w:val="clear" w:color="auto" w:fill="auto"/>
            <w:vAlign w:val="center"/>
          </w:tcPr>
          <w:p w14:paraId="47EF081E">
            <w:pPr>
              <w:keepNext w:val="0"/>
              <w:keepLines w:val="0"/>
              <w:pageBreakBefore w:val="0"/>
              <w:widowControl w:val="0"/>
              <w:kinsoku/>
              <w:overflowPunct/>
              <w:topLinePunct w:val="0"/>
              <w:autoSpaceDE/>
              <w:autoSpaceDN/>
              <w:bidi w:val="0"/>
              <w:spacing w:line="0" w:lineRule="atLeast"/>
              <w:jc w:val="center"/>
              <w:rPr>
                <w:rFonts w:hint="default"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color w:val="auto"/>
                <w:sz w:val="24"/>
                <w:szCs w:val="24"/>
                <w:highlight w:val="none"/>
                <w:u w:val="none"/>
                <w:lang w:val="en-US" w:eastAsia="zh-CN"/>
              </w:rPr>
              <w:t>标准化部品部件应用</w:t>
            </w:r>
          </w:p>
          <w:p w14:paraId="43A901F1">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snapToGrid w:val="0"/>
                <w:color w:val="auto"/>
                <w:kern w:val="0"/>
                <w:sz w:val="24"/>
                <w:szCs w:val="24"/>
                <w:highlight w:val="none"/>
                <w:u w:val="none"/>
                <w:lang w:val="en-US" w:eastAsia="zh-CN" w:bidi="ar-SA"/>
              </w:rPr>
            </w:pPr>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4b</w:t>
            </w:r>
          </w:p>
        </w:tc>
        <w:tc>
          <w:tcPr>
            <w:tcW w:w="2945" w:type="dxa"/>
            <w:shd w:val="clear" w:color="auto" w:fill="auto"/>
            <w:vAlign w:val="center"/>
          </w:tcPr>
          <w:p w14:paraId="6B248638">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color w:val="auto"/>
                <w:sz w:val="24"/>
                <w:szCs w:val="24"/>
                <w:highlight w:val="none"/>
                <w:u w:val="none"/>
                <w:lang w:val="en-US" w:eastAsia="zh-CN"/>
              </w:rPr>
              <w:t>预制水平构件标准化</w:t>
            </w:r>
          </w:p>
        </w:tc>
        <w:tc>
          <w:tcPr>
            <w:tcW w:w="2045" w:type="dxa"/>
            <w:shd w:val="clear" w:color="auto" w:fill="auto"/>
            <w:vAlign w:val="center"/>
          </w:tcPr>
          <w:p w14:paraId="255D3E00">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color w:val="auto"/>
                <w:sz w:val="24"/>
                <w:szCs w:val="24"/>
                <w:highlight w:val="none"/>
                <w:u w:val="none"/>
                <w:lang w:val="en-US" w:eastAsia="zh-CN"/>
              </w:rPr>
              <w:t>比例≥5</w:t>
            </w:r>
            <w:r>
              <w:rPr>
                <w:rFonts w:hint="eastAsia" w:ascii="Times New Roman" w:hAnsi="Times New Roman" w:eastAsia="仿宋" w:cs="仿宋"/>
                <w:b w:val="0"/>
                <w:bCs w:val="0"/>
                <w:color w:val="auto"/>
                <w:sz w:val="24"/>
                <w:szCs w:val="24"/>
                <w:highlight w:val="none"/>
                <w:u w:val="none"/>
                <w:lang w:val="en-US" w:eastAsia="zh-CN"/>
              </w:rPr>
              <w:t>0</w:t>
            </w:r>
            <w:r>
              <w:rPr>
                <w:rFonts w:hint="eastAsia" w:ascii="仿宋" w:hAnsi="仿宋" w:eastAsia="仿宋" w:cs="仿宋"/>
                <w:b w:val="0"/>
                <w:bCs w:val="0"/>
                <w:color w:val="auto"/>
                <w:sz w:val="24"/>
                <w:szCs w:val="24"/>
                <w:highlight w:val="none"/>
                <w:u w:val="none"/>
                <w:lang w:val="en-US" w:eastAsia="zh-CN"/>
              </w:rPr>
              <w:t>%</w:t>
            </w:r>
          </w:p>
        </w:tc>
        <w:tc>
          <w:tcPr>
            <w:tcW w:w="1099" w:type="dxa"/>
            <w:shd w:val="clear" w:color="auto" w:fill="auto"/>
            <w:vAlign w:val="center"/>
          </w:tcPr>
          <w:p w14:paraId="3408FCDA">
            <w:pPr>
              <w:keepNext w:val="0"/>
              <w:keepLines w:val="0"/>
              <w:pageBreakBefore w:val="0"/>
              <w:widowControl w:val="0"/>
              <w:kinsoku/>
              <w:overflowPunct/>
              <w:topLinePunct w:val="0"/>
              <w:autoSpaceDE/>
              <w:autoSpaceDN/>
              <w:bidi w:val="0"/>
              <w:spacing w:line="0" w:lineRule="atLeast"/>
              <w:jc w:val="center"/>
              <w:rPr>
                <w:rFonts w:hint="default" w:ascii="Times New Roman" w:hAnsi="Times New Roman" w:eastAsia="仿宋" w:cs="仿宋"/>
                <w:b w:val="0"/>
                <w:bCs w:val="0"/>
                <w:snapToGrid w:val="0"/>
                <w:color w:val="auto"/>
                <w:kern w:val="0"/>
                <w:sz w:val="24"/>
                <w:szCs w:val="24"/>
                <w:highlight w:val="none"/>
                <w:u w:val="none"/>
                <w:lang w:val="en-US" w:eastAsia="zh-CN" w:bidi="ar-SA"/>
              </w:rPr>
            </w:pPr>
            <w:r>
              <w:rPr>
                <w:rFonts w:hint="eastAsia" w:ascii="Times New Roman" w:hAnsi="Times New Roman" w:eastAsia="仿宋" w:cs="仿宋"/>
                <w:b w:val="0"/>
                <w:bCs w:val="0"/>
                <w:snapToGrid w:val="0"/>
                <w:color w:val="auto"/>
                <w:kern w:val="0"/>
                <w:sz w:val="24"/>
                <w:szCs w:val="24"/>
                <w:highlight w:val="none"/>
                <w:u w:val="none"/>
                <w:lang w:val="en-US" w:eastAsia="zh-CN" w:bidi="ar-SA"/>
              </w:rPr>
              <w:t>4</w:t>
            </w:r>
          </w:p>
        </w:tc>
      </w:tr>
      <w:tr w14:paraId="05C78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106" w:type="dxa"/>
            <w:vMerge w:val="continue"/>
            <w:vAlign w:val="center"/>
          </w:tcPr>
          <w:p w14:paraId="49C1130C">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1470" w:type="dxa"/>
            <w:vMerge w:val="continue"/>
            <w:shd w:val="clear" w:color="auto" w:fill="auto"/>
            <w:vAlign w:val="center"/>
          </w:tcPr>
          <w:p w14:paraId="76A790E4">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p>
        </w:tc>
        <w:tc>
          <w:tcPr>
            <w:tcW w:w="2945" w:type="dxa"/>
            <w:shd w:val="clear" w:color="auto" w:fill="auto"/>
            <w:vAlign w:val="center"/>
          </w:tcPr>
          <w:p w14:paraId="29118502">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color w:val="auto"/>
                <w:sz w:val="24"/>
                <w:szCs w:val="24"/>
                <w:highlight w:val="none"/>
                <w:u w:val="none"/>
                <w:lang w:val="en-US" w:eastAsia="zh-CN"/>
              </w:rPr>
              <w:t>预制竖向构件标准化</w:t>
            </w:r>
          </w:p>
        </w:tc>
        <w:tc>
          <w:tcPr>
            <w:tcW w:w="2045" w:type="dxa"/>
            <w:shd w:val="clear" w:color="auto" w:fill="auto"/>
            <w:vAlign w:val="center"/>
          </w:tcPr>
          <w:p w14:paraId="13D90D83">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color w:val="auto"/>
                <w:sz w:val="24"/>
                <w:szCs w:val="24"/>
                <w:highlight w:val="none"/>
                <w:u w:val="none"/>
                <w:lang w:val="en-US" w:eastAsia="zh-CN"/>
              </w:rPr>
              <w:t>比例≥5</w:t>
            </w:r>
            <w:r>
              <w:rPr>
                <w:rFonts w:hint="eastAsia" w:ascii="Times New Roman" w:hAnsi="Times New Roman" w:eastAsia="仿宋" w:cs="仿宋"/>
                <w:b w:val="0"/>
                <w:bCs w:val="0"/>
                <w:color w:val="auto"/>
                <w:sz w:val="24"/>
                <w:szCs w:val="24"/>
                <w:highlight w:val="none"/>
                <w:u w:val="none"/>
                <w:lang w:val="en-US" w:eastAsia="zh-CN"/>
              </w:rPr>
              <w:t>0</w:t>
            </w:r>
            <w:r>
              <w:rPr>
                <w:rFonts w:hint="eastAsia" w:ascii="仿宋" w:hAnsi="仿宋" w:eastAsia="仿宋" w:cs="仿宋"/>
                <w:b w:val="0"/>
                <w:bCs w:val="0"/>
                <w:color w:val="auto"/>
                <w:sz w:val="24"/>
                <w:szCs w:val="24"/>
                <w:highlight w:val="none"/>
                <w:u w:val="none"/>
                <w:lang w:val="en-US" w:eastAsia="zh-CN"/>
              </w:rPr>
              <w:t>%</w:t>
            </w:r>
          </w:p>
        </w:tc>
        <w:tc>
          <w:tcPr>
            <w:tcW w:w="1099" w:type="dxa"/>
            <w:shd w:val="clear" w:color="auto" w:fill="auto"/>
            <w:vAlign w:val="center"/>
          </w:tcPr>
          <w:p w14:paraId="333E704A">
            <w:pPr>
              <w:keepNext w:val="0"/>
              <w:keepLines w:val="0"/>
              <w:pageBreakBefore w:val="0"/>
              <w:widowControl w:val="0"/>
              <w:kinsoku/>
              <w:overflowPunct/>
              <w:topLinePunct w:val="0"/>
              <w:autoSpaceDE/>
              <w:autoSpaceDN/>
              <w:bidi w:val="0"/>
              <w:spacing w:line="0" w:lineRule="atLeast"/>
              <w:jc w:val="center"/>
              <w:rPr>
                <w:rFonts w:hint="default" w:ascii="Times New Roman" w:hAnsi="Times New Roman" w:eastAsia="仿宋" w:cs="仿宋"/>
                <w:b w:val="0"/>
                <w:bCs w:val="0"/>
                <w:snapToGrid w:val="0"/>
                <w:color w:val="auto"/>
                <w:kern w:val="0"/>
                <w:sz w:val="24"/>
                <w:szCs w:val="24"/>
                <w:highlight w:val="none"/>
                <w:u w:val="none"/>
                <w:lang w:val="en-US" w:eastAsia="zh-CN" w:bidi="ar-SA"/>
              </w:rPr>
            </w:pPr>
            <w:r>
              <w:rPr>
                <w:rFonts w:hint="eastAsia" w:ascii="Times New Roman" w:hAnsi="Times New Roman" w:eastAsia="仿宋" w:cs="仿宋"/>
                <w:b w:val="0"/>
                <w:bCs w:val="0"/>
                <w:snapToGrid w:val="0"/>
                <w:color w:val="auto"/>
                <w:kern w:val="0"/>
                <w:sz w:val="24"/>
                <w:szCs w:val="24"/>
                <w:highlight w:val="none"/>
                <w:u w:val="none"/>
                <w:lang w:val="en-US" w:eastAsia="zh-CN" w:bidi="ar-SA"/>
              </w:rPr>
              <w:t>2</w:t>
            </w:r>
          </w:p>
        </w:tc>
      </w:tr>
      <w:tr w14:paraId="1F665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1106" w:type="dxa"/>
            <w:vAlign w:val="center"/>
          </w:tcPr>
          <w:p w14:paraId="1C5499B8">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i w:val="0"/>
                <w:iCs w:val="0"/>
                <w:color w:val="auto"/>
                <w:sz w:val="24"/>
                <w:szCs w:val="24"/>
                <w:highlight w:val="none"/>
                <w:u w:val="none"/>
                <w:lang w:val="en-US" w:eastAsia="zh-CN"/>
              </w:rPr>
              <w:t>加分项</w:t>
            </w:r>
            <w:r>
              <w:rPr>
                <w:rFonts w:hint="eastAsia" w:ascii="Times New Roman" w:hAnsi="Times New Roman" w:eastAsia="仿宋" w:cs="仿宋"/>
                <w:b w:val="0"/>
                <w:bCs w:val="0"/>
                <w:i w:val="0"/>
                <w:iCs w:val="0"/>
                <w:color w:val="auto"/>
                <w:sz w:val="24"/>
                <w:szCs w:val="24"/>
                <w:highlight w:val="none"/>
                <w:u w:val="none"/>
                <w:lang w:val="en-US" w:eastAsia="zh-CN"/>
              </w:rPr>
              <w:t>Q</w:t>
            </w:r>
            <w:r>
              <w:rPr>
                <w:rFonts w:hint="eastAsia" w:ascii="Times New Roman" w:hAnsi="Times New Roman" w:eastAsia="仿宋" w:cs="仿宋"/>
                <w:b w:val="0"/>
                <w:bCs w:val="0"/>
                <w:i w:val="0"/>
                <w:iCs w:val="0"/>
                <w:color w:val="auto"/>
                <w:sz w:val="24"/>
                <w:szCs w:val="24"/>
                <w:highlight w:val="none"/>
                <w:u w:val="none"/>
                <w:vertAlign w:val="subscript"/>
                <w:lang w:val="en-US" w:eastAsia="zh-CN"/>
              </w:rPr>
              <w:t>5</w:t>
            </w:r>
          </w:p>
          <w:p w14:paraId="0EDC7AA8">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Times New Roman" w:hAnsi="Times New Roman" w:eastAsia="仿宋" w:cs="仿宋"/>
                <w:b w:val="0"/>
                <w:bCs w:val="0"/>
                <w:i w:val="0"/>
                <w:iCs w:val="0"/>
                <w:color w:val="auto"/>
                <w:sz w:val="24"/>
                <w:szCs w:val="24"/>
                <w:highlight w:val="none"/>
                <w:u w:val="none"/>
                <w:lang w:val="en-US" w:eastAsia="zh-CN"/>
              </w:rPr>
              <w:t>(8</w:t>
            </w:r>
            <w:r>
              <w:rPr>
                <w:rFonts w:hint="eastAsia" w:ascii="仿宋" w:hAnsi="仿宋" w:eastAsia="仿宋" w:cs="仿宋"/>
                <w:b w:val="0"/>
                <w:bCs w:val="0"/>
                <w:i w:val="0"/>
                <w:iCs w:val="0"/>
                <w:color w:val="auto"/>
                <w:sz w:val="24"/>
                <w:szCs w:val="24"/>
                <w:highlight w:val="none"/>
                <w:u w:val="none"/>
                <w:lang w:val="en-US" w:eastAsia="zh-CN"/>
              </w:rPr>
              <w:t>分</w:t>
            </w:r>
            <w:r>
              <w:rPr>
                <w:rFonts w:hint="eastAsia" w:ascii="Times New Roman" w:hAnsi="Times New Roman" w:eastAsia="仿宋" w:cs="仿宋"/>
                <w:b w:val="0"/>
                <w:bCs w:val="0"/>
                <w:i w:val="0"/>
                <w:iCs w:val="0"/>
                <w:color w:val="auto"/>
                <w:sz w:val="24"/>
                <w:szCs w:val="24"/>
                <w:highlight w:val="none"/>
                <w:u w:val="none"/>
                <w:lang w:val="en-US" w:eastAsia="zh-CN"/>
              </w:rPr>
              <w:t>)</w:t>
            </w:r>
          </w:p>
        </w:tc>
        <w:tc>
          <w:tcPr>
            <w:tcW w:w="4415" w:type="dxa"/>
            <w:gridSpan w:val="2"/>
            <w:shd w:val="clear" w:color="auto" w:fill="auto"/>
            <w:vAlign w:val="center"/>
          </w:tcPr>
          <w:p w14:paraId="744AFDC9">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default"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i w:val="0"/>
                <w:iCs w:val="0"/>
                <w:color w:val="auto"/>
                <w:sz w:val="24"/>
                <w:szCs w:val="24"/>
                <w:highlight w:val="none"/>
                <w:u w:val="none"/>
                <w:lang w:val="en-US" w:eastAsia="zh-CN"/>
              </w:rPr>
              <w:t>详见表</w:t>
            </w:r>
            <w:r>
              <w:rPr>
                <w:rFonts w:hint="eastAsia" w:ascii="Times New Roman" w:hAnsi="Times New Roman" w:eastAsia="仿宋" w:cs="仿宋"/>
                <w:b w:val="0"/>
                <w:bCs w:val="0"/>
                <w:i w:val="0"/>
                <w:iCs w:val="0"/>
                <w:color w:val="auto"/>
                <w:sz w:val="24"/>
                <w:szCs w:val="24"/>
                <w:highlight w:val="none"/>
                <w:u w:val="none"/>
                <w:lang w:val="en-US" w:eastAsia="zh-CN"/>
              </w:rPr>
              <w:t>4</w:t>
            </w:r>
          </w:p>
        </w:tc>
        <w:tc>
          <w:tcPr>
            <w:tcW w:w="2045" w:type="dxa"/>
            <w:shd w:val="clear" w:color="auto" w:fill="auto"/>
            <w:vAlign w:val="center"/>
          </w:tcPr>
          <w:p w14:paraId="6ADEA5F6">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w:t>
            </w:r>
          </w:p>
        </w:tc>
        <w:tc>
          <w:tcPr>
            <w:tcW w:w="1099" w:type="dxa"/>
            <w:shd w:val="clear" w:color="auto" w:fill="auto"/>
            <w:vAlign w:val="center"/>
          </w:tcPr>
          <w:p w14:paraId="3F5DFAAE">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overflowPunct/>
              <w:topLinePunct w:val="0"/>
              <w:autoSpaceDE/>
              <w:autoSpaceDN/>
              <w:bidi w:val="0"/>
              <w:spacing w:line="0" w:lineRule="atLeast"/>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Times New Roman" w:hAnsi="Times New Roman" w:eastAsia="仿宋" w:cs="仿宋"/>
                <w:b w:val="0"/>
                <w:bCs w:val="0"/>
                <w:i w:val="0"/>
                <w:iCs w:val="0"/>
                <w:color w:val="auto"/>
                <w:sz w:val="24"/>
                <w:szCs w:val="24"/>
                <w:highlight w:val="none"/>
                <w:u w:val="none"/>
                <w:lang w:val="en-US" w:eastAsia="zh-CN"/>
              </w:rPr>
              <w:t>1</w:t>
            </w:r>
            <w:r>
              <w:rPr>
                <w:rFonts w:hint="eastAsia" w:ascii="仿宋" w:hAnsi="仿宋" w:eastAsia="仿宋" w:cs="仿宋"/>
                <w:b w:val="0"/>
                <w:bCs w:val="0"/>
                <w:i w:val="0"/>
                <w:iCs w:val="0"/>
                <w:color w:val="auto"/>
                <w:sz w:val="24"/>
                <w:szCs w:val="24"/>
                <w:highlight w:val="none"/>
                <w:u w:val="none"/>
                <w:lang w:val="en-US" w:eastAsia="zh-CN"/>
              </w:rPr>
              <w:t>～</w:t>
            </w:r>
            <w:r>
              <w:rPr>
                <w:rFonts w:hint="eastAsia" w:ascii="Times New Roman" w:hAnsi="Times New Roman" w:eastAsia="仿宋" w:cs="仿宋"/>
                <w:b w:val="0"/>
                <w:bCs w:val="0"/>
                <w:i w:val="0"/>
                <w:iCs w:val="0"/>
                <w:color w:val="auto"/>
                <w:sz w:val="24"/>
                <w:szCs w:val="24"/>
                <w:highlight w:val="none"/>
                <w:u w:val="none"/>
                <w:lang w:val="en-US" w:eastAsia="zh-CN"/>
              </w:rPr>
              <w:t>8</w:t>
            </w:r>
          </w:p>
        </w:tc>
      </w:tr>
    </w:tbl>
    <w:p w14:paraId="1C8C245C">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b w:val="0"/>
          <w:bCs w:val="0"/>
          <w:snapToGrid/>
          <w:color w:val="auto"/>
          <w:kern w:val="2"/>
          <w:sz w:val="24"/>
          <w:szCs w:val="24"/>
          <w:highlight w:val="none"/>
          <w:u w:val="none"/>
          <w:lang w:val="en-US" w:eastAsia="zh-CN"/>
        </w:rPr>
      </w:pPr>
      <w:r>
        <w:rPr>
          <w:rFonts w:hint="eastAsia" w:ascii="仿宋" w:hAnsi="仿宋" w:eastAsia="仿宋" w:cs="仿宋"/>
          <w:b w:val="0"/>
          <w:bCs w:val="0"/>
          <w:snapToGrid/>
          <w:color w:val="auto"/>
          <w:kern w:val="2"/>
          <w:sz w:val="24"/>
          <w:szCs w:val="24"/>
          <w:highlight w:val="none"/>
          <w:u w:val="none"/>
          <w:lang w:val="en-US" w:eastAsia="zh-CN"/>
        </w:rPr>
        <w:t>注：</w:t>
      </w:r>
      <w:r>
        <w:rPr>
          <w:rFonts w:hint="eastAsia" w:ascii="Times New Roman" w:hAnsi="Times New Roman" w:eastAsia="仿宋" w:cs="仿宋"/>
          <w:b w:val="0"/>
          <w:bCs w:val="0"/>
          <w:snapToGrid/>
          <w:color w:val="auto"/>
          <w:kern w:val="2"/>
          <w:sz w:val="24"/>
          <w:szCs w:val="24"/>
          <w:highlight w:val="none"/>
          <w:u w:val="none"/>
          <w:lang w:val="en-US" w:eastAsia="zh-CN"/>
        </w:rPr>
        <w:t>1</w:t>
      </w:r>
      <w:r>
        <w:rPr>
          <w:rFonts w:hint="eastAsia" w:ascii="仿宋" w:hAnsi="仿宋" w:eastAsia="仿宋" w:cs="仿宋"/>
          <w:b w:val="0"/>
          <w:bCs w:val="0"/>
          <w:snapToGrid/>
          <w:color w:val="auto"/>
          <w:kern w:val="2"/>
          <w:sz w:val="24"/>
          <w:szCs w:val="24"/>
          <w:highlight w:val="none"/>
          <w:u w:val="none"/>
          <w:lang w:val="en-US" w:eastAsia="zh-CN"/>
        </w:rPr>
        <w:t>.表中带“*”项的分值采用“内插法”计算，计算结果取小数点后</w:t>
      </w:r>
      <w:r>
        <w:rPr>
          <w:rFonts w:hint="eastAsia" w:ascii="Times New Roman" w:hAnsi="Times New Roman" w:eastAsia="仿宋" w:cs="仿宋"/>
          <w:b w:val="0"/>
          <w:bCs w:val="0"/>
          <w:snapToGrid/>
          <w:color w:val="auto"/>
          <w:kern w:val="2"/>
          <w:sz w:val="24"/>
          <w:szCs w:val="24"/>
          <w:highlight w:val="none"/>
          <w:u w:val="none"/>
          <w:lang w:val="en-US" w:eastAsia="zh-CN"/>
        </w:rPr>
        <w:t>1</w:t>
      </w:r>
      <w:r>
        <w:rPr>
          <w:rFonts w:hint="eastAsia" w:ascii="仿宋" w:hAnsi="仿宋" w:eastAsia="仿宋" w:cs="仿宋"/>
          <w:b w:val="0"/>
          <w:bCs w:val="0"/>
          <w:snapToGrid/>
          <w:color w:val="auto"/>
          <w:kern w:val="2"/>
          <w:sz w:val="24"/>
          <w:szCs w:val="24"/>
          <w:highlight w:val="none"/>
          <w:u w:val="none"/>
          <w:lang w:val="en-US" w:eastAsia="zh-CN"/>
        </w:rPr>
        <w:t>位。</w:t>
      </w:r>
    </w:p>
    <w:p w14:paraId="0CC797A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b w:val="0"/>
          <w:bCs w:val="0"/>
          <w:snapToGrid/>
          <w:color w:val="auto"/>
          <w:kern w:val="2"/>
          <w:sz w:val="24"/>
          <w:szCs w:val="24"/>
          <w:highlight w:val="none"/>
          <w:u w:val="none"/>
          <w:lang w:val="en-US" w:eastAsia="zh-CN"/>
        </w:rPr>
      </w:pPr>
      <w:r>
        <w:rPr>
          <w:rFonts w:hint="eastAsia" w:ascii="Times New Roman" w:hAnsi="Times New Roman" w:eastAsia="仿宋" w:cs="仿宋"/>
          <w:b w:val="0"/>
          <w:bCs w:val="0"/>
          <w:snapToGrid/>
          <w:color w:val="auto"/>
          <w:kern w:val="2"/>
          <w:sz w:val="24"/>
          <w:szCs w:val="24"/>
          <w:highlight w:val="none"/>
          <w:u w:val="none"/>
          <w:lang w:val="en-US" w:eastAsia="zh-CN"/>
        </w:rPr>
        <w:t>2</w:t>
      </w:r>
      <w:r>
        <w:rPr>
          <w:rFonts w:hint="eastAsia" w:ascii="仿宋" w:hAnsi="仿宋" w:eastAsia="仿宋" w:cs="仿宋"/>
          <w:b w:val="0"/>
          <w:bCs w:val="0"/>
          <w:snapToGrid/>
          <w:color w:val="auto"/>
          <w:kern w:val="2"/>
          <w:sz w:val="24"/>
          <w:szCs w:val="24"/>
          <w:highlight w:val="none"/>
          <w:u w:val="none"/>
          <w:lang w:val="en-US" w:eastAsia="zh-CN"/>
        </w:rPr>
        <w:t>.表中每得分子项</w:t>
      </w:r>
      <w:r>
        <w:rPr>
          <w:rFonts w:hint="eastAsia" w:ascii="Times New Roman" w:hAnsi="Times New Roman" w:eastAsia="仿宋" w:cs="仿宋"/>
          <w:b w:val="0"/>
          <w:bCs w:val="0"/>
          <w:snapToGrid/>
          <w:color w:val="auto"/>
          <w:kern w:val="2"/>
          <w:sz w:val="24"/>
          <w:szCs w:val="24"/>
          <w:highlight w:val="none"/>
          <w:u w:val="none"/>
          <w:lang w:val="en-US" w:eastAsia="zh-CN"/>
        </w:rPr>
        <w:t>A</w:t>
      </w:r>
      <w:r>
        <w:rPr>
          <w:rFonts w:hint="eastAsia" w:ascii="仿宋" w:hAnsi="仿宋" w:eastAsia="仿宋" w:cs="仿宋"/>
          <w:b w:val="0"/>
          <w:bCs w:val="0"/>
          <w:snapToGrid/>
          <w:color w:val="auto"/>
          <w:kern w:val="2"/>
          <w:sz w:val="24"/>
          <w:szCs w:val="24"/>
          <w:highlight w:val="none"/>
          <w:u w:val="none"/>
          <w:lang w:val="en-US" w:eastAsia="zh-CN"/>
        </w:rPr>
        <w:t>、</w:t>
      </w:r>
      <w:r>
        <w:rPr>
          <w:rFonts w:hint="eastAsia" w:ascii="Times New Roman" w:hAnsi="Times New Roman" w:eastAsia="仿宋" w:cs="仿宋"/>
          <w:b w:val="0"/>
          <w:bCs w:val="0"/>
          <w:snapToGrid/>
          <w:color w:val="auto"/>
          <w:kern w:val="2"/>
          <w:sz w:val="24"/>
          <w:szCs w:val="24"/>
          <w:highlight w:val="none"/>
          <w:u w:val="none"/>
          <w:lang w:val="en-US" w:eastAsia="zh-CN"/>
        </w:rPr>
        <w:t>B</w:t>
      </w:r>
      <w:r>
        <w:rPr>
          <w:rFonts w:hint="eastAsia" w:ascii="仿宋" w:hAnsi="仿宋" w:eastAsia="仿宋" w:cs="仿宋"/>
          <w:b w:val="0"/>
          <w:bCs w:val="0"/>
          <w:snapToGrid/>
          <w:color w:val="auto"/>
          <w:kern w:val="2"/>
          <w:sz w:val="24"/>
          <w:szCs w:val="24"/>
          <w:highlight w:val="none"/>
          <w:u w:val="none"/>
          <w:lang w:val="en-US" w:eastAsia="zh-CN"/>
        </w:rPr>
        <w:t>、</w:t>
      </w:r>
      <w:r>
        <w:rPr>
          <w:rFonts w:hint="eastAsia" w:ascii="Times New Roman" w:hAnsi="Times New Roman" w:eastAsia="仿宋" w:cs="仿宋"/>
          <w:b w:val="0"/>
          <w:bCs w:val="0"/>
          <w:snapToGrid/>
          <w:color w:val="auto"/>
          <w:kern w:val="2"/>
          <w:sz w:val="24"/>
          <w:szCs w:val="24"/>
          <w:highlight w:val="none"/>
          <w:u w:val="none"/>
          <w:lang w:val="en-US" w:eastAsia="zh-CN"/>
        </w:rPr>
        <w:t>C</w:t>
      </w:r>
      <w:r>
        <w:rPr>
          <w:rFonts w:hint="eastAsia" w:ascii="仿宋" w:hAnsi="仿宋" w:eastAsia="仿宋" w:cs="仿宋"/>
          <w:b w:val="0"/>
          <w:bCs w:val="0"/>
          <w:snapToGrid/>
          <w:color w:val="auto"/>
          <w:kern w:val="2"/>
          <w:sz w:val="24"/>
          <w:szCs w:val="24"/>
          <w:highlight w:val="none"/>
          <w:u w:val="none"/>
          <w:lang w:val="en-US" w:eastAsia="zh-CN"/>
        </w:rPr>
        <w:t>项不同时计分，其余项均可同时计分。</w:t>
      </w:r>
    </w:p>
    <w:p w14:paraId="04009E0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b w:val="0"/>
          <w:bCs w:val="0"/>
          <w:snapToGrid/>
          <w:color w:val="auto"/>
          <w:kern w:val="2"/>
          <w:sz w:val="24"/>
          <w:szCs w:val="24"/>
          <w:highlight w:val="none"/>
          <w:u w:val="none"/>
          <w:lang w:val="en-US" w:eastAsia="zh-CN"/>
        </w:rPr>
      </w:pPr>
    </w:p>
    <w:p w14:paraId="36A86E24">
      <w:pPr>
        <w:keepNext w:val="0"/>
        <w:keepLines w:val="0"/>
        <w:pageBreakBefore w:val="0"/>
        <w:widowControl w:val="0"/>
        <w:kinsoku/>
        <w:wordWrap/>
        <w:overflowPunct/>
        <w:topLinePunct w:val="0"/>
        <w:autoSpaceDE/>
        <w:autoSpaceDN/>
        <w:bidi w:val="0"/>
        <w:adjustRightInd w:val="0"/>
        <w:snapToGrid w:val="0"/>
        <w:spacing w:beforeAutospacing="0" w:line="360" w:lineRule="auto"/>
        <w:ind w:firstLine="567" w:firstLineChars="0"/>
        <w:textAlignment w:val="baseline"/>
        <w:rPr>
          <w:rFonts w:hint="eastAsia" w:ascii="黑体" w:hAnsi="黑体" w:eastAsia="黑体" w:cs="黑体"/>
          <w:b w:val="0"/>
          <w:bCs w:val="0"/>
          <w:color w:val="auto"/>
          <w:spacing w:val="12"/>
          <w:sz w:val="32"/>
          <w:szCs w:val="32"/>
          <w:highlight w:val="none"/>
          <w:u w:val="none"/>
          <w:lang w:val="en-US" w:eastAsia="zh-CN"/>
        </w:rPr>
      </w:pPr>
      <w:r>
        <w:rPr>
          <w:rFonts w:hint="eastAsia" w:ascii="黑体" w:hAnsi="黑体" w:eastAsia="黑体" w:cs="黑体"/>
          <w:b w:val="0"/>
          <w:bCs w:val="0"/>
          <w:color w:val="auto"/>
          <w:spacing w:val="12"/>
          <w:sz w:val="32"/>
          <w:szCs w:val="32"/>
          <w:highlight w:val="none"/>
          <w:u w:val="none"/>
        </w:rPr>
        <w:t>三、计算</w:t>
      </w:r>
      <w:r>
        <w:rPr>
          <w:rFonts w:hint="eastAsia" w:ascii="黑体" w:hAnsi="黑体" w:eastAsia="黑体" w:cs="黑体"/>
          <w:b w:val="0"/>
          <w:bCs w:val="0"/>
          <w:color w:val="auto"/>
          <w:spacing w:val="12"/>
          <w:sz w:val="32"/>
          <w:szCs w:val="32"/>
          <w:highlight w:val="none"/>
          <w:u w:val="none"/>
          <w:lang w:val="en-US" w:eastAsia="zh-CN"/>
        </w:rPr>
        <w:t>说明</w:t>
      </w:r>
    </w:p>
    <w:p w14:paraId="185EC4CB">
      <w:pPr>
        <w:pStyle w:val="3"/>
        <w:keepNext w:val="0"/>
        <w:keepLines w:val="0"/>
        <w:pageBreakBefore w:val="0"/>
        <w:widowControl w:val="0"/>
        <w:kinsoku/>
        <w:wordWrap/>
        <w:overflowPunct/>
        <w:topLinePunct w:val="0"/>
        <w:autoSpaceDE/>
        <w:autoSpaceDN/>
        <w:bidi w:val="0"/>
        <w:adjustRightInd w:val="0"/>
        <w:snapToGrid w:val="0"/>
        <w:spacing w:beforeAutospacing="0" w:line="360" w:lineRule="auto"/>
        <w:ind w:right="108" w:firstLine="567" w:firstLineChars="0"/>
        <w:textAlignment w:val="baseline"/>
        <w:rPr>
          <w:rFonts w:hint="eastAsia" w:ascii="仿宋" w:hAnsi="仿宋" w:eastAsia="仿宋" w:cs="仿宋"/>
          <w:b w:val="0"/>
          <w:bCs w:val="0"/>
          <w:color w:val="auto"/>
          <w:spacing w:val="15"/>
          <w:sz w:val="32"/>
          <w:szCs w:val="32"/>
          <w:highlight w:val="none"/>
          <w:u w:val="none"/>
          <w:lang w:val="en-US" w:eastAsia="zh-CN"/>
        </w:rPr>
      </w:pPr>
      <w:r>
        <w:rPr>
          <w:rFonts w:hint="eastAsia" w:ascii="仿宋" w:hAnsi="仿宋" w:eastAsia="仿宋" w:cs="仿宋"/>
          <w:b w:val="0"/>
          <w:bCs w:val="0"/>
          <w:color w:val="auto"/>
          <w:spacing w:val="15"/>
          <w:sz w:val="32"/>
          <w:szCs w:val="32"/>
          <w:highlight w:val="none"/>
          <w:u w:val="none"/>
          <w:lang w:eastAsia="zh-CN"/>
        </w:rPr>
        <w:t>（</w:t>
      </w:r>
      <w:r>
        <w:rPr>
          <w:rFonts w:hint="eastAsia" w:ascii="仿宋" w:hAnsi="仿宋" w:eastAsia="仿宋" w:cs="仿宋"/>
          <w:b w:val="0"/>
          <w:bCs w:val="0"/>
          <w:color w:val="auto"/>
          <w:spacing w:val="15"/>
          <w:sz w:val="32"/>
          <w:szCs w:val="32"/>
          <w:highlight w:val="none"/>
          <w:u w:val="none"/>
          <w:lang w:val="en-US" w:eastAsia="zh-CN"/>
        </w:rPr>
        <w:t>一</w:t>
      </w:r>
      <w:r>
        <w:rPr>
          <w:rFonts w:hint="eastAsia" w:ascii="仿宋" w:hAnsi="仿宋" w:eastAsia="仿宋" w:cs="仿宋"/>
          <w:b w:val="0"/>
          <w:bCs w:val="0"/>
          <w:color w:val="auto"/>
          <w:spacing w:val="15"/>
          <w:sz w:val="32"/>
          <w:szCs w:val="32"/>
          <w:highlight w:val="none"/>
          <w:u w:val="none"/>
          <w:lang w:eastAsia="zh-CN"/>
        </w:rPr>
        <w:t>）</w:t>
      </w:r>
      <w:r>
        <w:rPr>
          <w:rFonts w:hint="eastAsia" w:ascii="仿宋" w:hAnsi="仿宋" w:eastAsia="仿宋" w:cs="仿宋"/>
          <w:b w:val="0"/>
          <w:bCs w:val="0"/>
          <w:color w:val="auto"/>
          <w:spacing w:val="15"/>
          <w:sz w:val="32"/>
          <w:szCs w:val="32"/>
          <w:highlight w:val="none"/>
          <w:u w:val="none"/>
          <w:lang w:val="en-US" w:eastAsia="zh-CN"/>
        </w:rPr>
        <w:t>主体结构</w:t>
      </w:r>
    </w:p>
    <w:p w14:paraId="1A474F08">
      <w:pPr>
        <w:pStyle w:val="12"/>
        <w:keepNext w:val="0"/>
        <w:keepLines w:val="0"/>
        <w:pageBreakBefore w:val="0"/>
        <w:widowControl w:val="0"/>
        <w:numPr>
          <w:ilvl w:val="0"/>
          <w:numId w:val="4"/>
        </w:numPr>
        <w:tabs>
          <w:tab w:val="left" w:pos="709"/>
        </w:tabs>
        <w:kinsoku/>
        <w:wordWrap/>
        <w:overflowPunct/>
        <w:topLinePunct w:val="0"/>
        <w:autoSpaceDE/>
        <w:autoSpaceDN/>
        <w:bidi w:val="0"/>
        <w:adjustRightInd w:val="0"/>
        <w:snapToGrid w:val="0"/>
        <w:spacing w:line="360" w:lineRule="auto"/>
        <w:ind w:left="0" w:leftChars="0" w:firstLine="567" w:firstLineChars="0"/>
        <w:textAlignment w:val="baseline"/>
        <w:rPr>
          <w:rFonts w:hint="eastAsia" w:ascii="仿宋" w:hAnsi="仿宋" w:eastAsia="仿宋" w:cs="仿宋"/>
          <w:b w:val="0"/>
          <w:bCs w:val="0"/>
          <w:color w:val="auto"/>
          <w:sz w:val="32"/>
          <w:szCs w:val="32"/>
          <w:highlight w:val="none"/>
          <w:u w:val="none"/>
        </w:rPr>
      </w:pPr>
      <w:r>
        <w:rPr>
          <w:rFonts w:hint="eastAsia" w:ascii="仿宋" w:hAnsi="仿宋" w:eastAsia="仿宋" w:cs="仿宋"/>
          <w:b w:val="0"/>
          <w:bCs w:val="0"/>
          <w:color w:val="auto"/>
          <w:sz w:val="32"/>
          <w:szCs w:val="32"/>
          <w:highlight w:val="none"/>
          <w:u w:val="none"/>
          <w:lang w:val="en-US" w:eastAsia="zh-CN"/>
        </w:rPr>
        <w:t>竖向构件</w:t>
      </w:r>
    </w:p>
    <w:p w14:paraId="4A88F01F">
      <w:pPr>
        <w:pStyle w:val="12"/>
        <w:keepNext w:val="0"/>
        <w:keepLines w:val="0"/>
        <w:pageBreakBefore w:val="0"/>
        <w:widowControl w:val="0"/>
        <w:numPr>
          <w:ilvl w:val="1"/>
          <w:numId w:val="5"/>
        </w:numPr>
        <w:tabs>
          <w:tab w:val="left" w:pos="709"/>
        </w:tabs>
        <w:kinsoku/>
        <w:wordWrap/>
        <w:overflowPunct/>
        <w:topLinePunct w:val="0"/>
        <w:autoSpaceDE/>
        <w:autoSpaceDN/>
        <w:bidi w:val="0"/>
        <w:adjustRightInd w:val="0"/>
        <w:snapToGrid w:val="0"/>
        <w:spacing w:line="360" w:lineRule="auto"/>
        <w:ind w:left="0" w:leftChars="0" w:firstLine="567" w:firstLineChars="0"/>
        <w:textAlignment w:val="baseline"/>
        <w:rPr>
          <w:rFonts w:hint="eastAsia" w:ascii="仿宋" w:hAnsi="仿宋" w:eastAsia="仿宋" w:cs="仿宋"/>
          <w:b w:val="0"/>
          <w:bCs w:val="0"/>
          <w:color w:val="auto"/>
          <w:sz w:val="32"/>
          <w:szCs w:val="32"/>
          <w:highlight w:val="none"/>
          <w:u w:val="none"/>
        </w:rPr>
      </w:pPr>
      <w:r>
        <w:rPr>
          <w:rFonts w:hint="eastAsia" w:ascii="仿宋" w:hAnsi="仿宋" w:eastAsia="仿宋" w:cs="仿宋"/>
          <w:b w:val="0"/>
          <w:bCs w:val="0"/>
          <w:color w:val="auto"/>
          <w:sz w:val="32"/>
          <w:szCs w:val="32"/>
          <w:highlight w:val="none"/>
          <w:u w:val="none"/>
        </w:rPr>
        <w:t>柱、支撑、承重墙、延性墙板等主体结构竖向构件主要采用混凝土</w:t>
      </w:r>
      <w:r>
        <w:rPr>
          <w:rFonts w:hint="eastAsia" w:ascii="仿宋" w:hAnsi="仿宋" w:eastAsia="仿宋" w:cs="仿宋"/>
          <w:b w:val="0"/>
          <w:bCs w:val="0"/>
          <w:color w:val="auto"/>
          <w:sz w:val="32"/>
          <w:szCs w:val="32"/>
          <w:highlight w:val="none"/>
          <w:u w:val="none"/>
          <w:lang w:val="en-US" w:eastAsia="zh-CN"/>
        </w:rPr>
        <w:t>预制构件</w:t>
      </w:r>
      <w:r>
        <w:rPr>
          <w:rFonts w:hint="eastAsia" w:ascii="仿宋" w:hAnsi="仿宋" w:eastAsia="仿宋" w:cs="仿宋"/>
          <w:b w:val="0"/>
          <w:bCs w:val="0"/>
          <w:color w:val="auto"/>
          <w:sz w:val="32"/>
          <w:szCs w:val="32"/>
          <w:highlight w:val="none"/>
          <w:u w:val="none"/>
        </w:rPr>
        <w:t>时，应用比例应按下式计算：</w:t>
      </w:r>
    </w:p>
    <w:p w14:paraId="047D1D40">
      <w:pPr>
        <w:pStyle w:val="1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baseline"/>
        <w:rPr>
          <w:rFonts w:hint="eastAsia" w:ascii="仿宋" w:hAnsi="仿宋" w:eastAsia="仿宋" w:cs="仿宋"/>
          <w:b w:val="0"/>
          <w:bCs w:val="0"/>
          <w:color w:val="auto"/>
          <w:sz w:val="32"/>
          <w:szCs w:val="32"/>
          <w:highlight w:val="none"/>
          <w:u w:val="none"/>
          <w:lang w:val="en-US" w:eastAsia="zh-CN"/>
        </w:rPr>
      </w:pPr>
      <w:r>
        <w:rPr>
          <w:rFonts w:hint="eastAsia" w:ascii="Times New Roman" w:hAnsi="Times New Roman" w:eastAsia="仿宋" w:cs="仿宋"/>
          <w:b w:val="0"/>
          <w:bCs w:val="0"/>
          <w:i/>
          <w:color w:val="auto"/>
          <w:sz w:val="32"/>
          <w:szCs w:val="32"/>
          <w:highlight w:val="none"/>
          <w:u w:val="none"/>
        </w:rPr>
        <w:t>q</w:t>
      </w:r>
      <w:r>
        <w:rPr>
          <w:rFonts w:hint="eastAsia" w:ascii="Times New Roman" w:hAnsi="Times New Roman" w:eastAsia="仿宋" w:cs="仿宋"/>
          <w:b w:val="0"/>
          <w:bCs w:val="0"/>
          <w:color w:val="auto"/>
          <w:sz w:val="32"/>
          <w:szCs w:val="32"/>
          <w:highlight w:val="none"/>
          <w:u w:val="none"/>
          <w:vertAlign w:val="subscript"/>
        </w:rPr>
        <w:t>1a</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i/>
          <w:color w:val="auto"/>
          <w:sz w:val="32"/>
          <w:szCs w:val="32"/>
          <w:highlight w:val="none"/>
          <w:u w:val="none"/>
        </w:rPr>
        <w:t>V</w:t>
      </w:r>
      <w:r>
        <w:rPr>
          <w:rFonts w:hint="eastAsia" w:ascii="Times New Roman" w:hAnsi="Times New Roman" w:eastAsia="仿宋" w:cs="仿宋"/>
          <w:b w:val="0"/>
          <w:bCs w:val="0"/>
          <w:color w:val="auto"/>
          <w:sz w:val="32"/>
          <w:szCs w:val="32"/>
          <w:highlight w:val="none"/>
          <w:u w:val="none"/>
          <w:vertAlign w:val="subscript"/>
        </w:rPr>
        <w:t>1a</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i/>
          <w:color w:val="auto"/>
          <w:sz w:val="32"/>
          <w:szCs w:val="32"/>
          <w:highlight w:val="none"/>
          <w:u w:val="none"/>
        </w:rPr>
        <w:t>V</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color w:val="auto"/>
          <w:sz w:val="32"/>
          <w:szCs w:val="32"/>
          <w:highlight w:val="none"/>
          <w:u w:val="none"/>
        </w:rPr>
        <w:t>100</w:t>
      </w:r>
      <w:r>
        <w:rPr>
          <w:rFonts w:hint="eastAsia" w:ascii="仿宋" w:hAnsi="仿宋" w:eastAsia="仿宋" w:cs="仿宋"/>
          <w:b w:val="0"/>
          <w:bCs w:val="0"/>
          <w:color w:val="auto"/>
          <w:sz w:val="32"/>
          <w:szCs w:val="32"/>
          <w:highlight w:val="none"/>
          <w:u w:val="none"/>
        </w:rPr>
        <w:t>%</w:t>
      </w:r>
    </w:p>
    <w:p w14:paraId="33029653">
      <w:pPr>
        <w:keepNext w:val="0"/>
        <w:keepLines w:val="0"/>
        <w:pageBreakBefore w:val="0"/>
        <w:widowControl w:val="0"/>
        <w:tabs>
          <w:tab w:val="left" w:pos="709"/>
        </w:tabs>
        <w:kinsoku/>
        <w:wordWrap/>
        <w:overflowPunct/>
        <w:topLinePunct w:val="0"/>
        <w:autoSpaceDE/>
        <w:autoSpaceDN/>
        <w:bidi w:val="0"/>
        <w:adjustRightInd w:val="0"/>
        <w:snapToGrid w:val="0"/>
        <w:spacing w:line="360" w:lineRule="auto"/>
        <w:textAlignment w:val="baseline"/>
        <w:rPr>
          <w:rFonts w:hint="eastAsia" w:ascii="仿宋" w:hAnsi="仿宋" w:eastAsia="仿宋" w:cs="仿宋"/>
          <w:b w:val="0"/>
          <w:bCs w:val="0"/>
          <w:color w:val="auto"/>
          <w:sz w:val="32"/>
          <w:szCs w:val="32"/>
          <w:highlight w:val="none"/>
          <w:u w:val="none"/>
        </w:rPr>
      </w:pPr>
      <w:r>
        <w:rPr>
          <w:rFonts w:hint="eastAsia" w:ascii="仿宋" w:hAnsi="仿宋" w:eastAsia="仿宋" w:cs="仿宋"/>
          <w:b w:val="0"/>
          <w:bCs w:val="0"/>
          <w:color w:val="auto"/>
          <w:sz w:val="32"/>
          <w:szCs w:val="32"/>
          <w:highlight w:val="none"/>
          <w:u w:val="none"/>
        </w:rPr>
        <w:t>式中：</w:t>
      </w:r>
      <w:r>
        <w:rPr>
          <w:rFonts w:hint="eastAsia" w:ascii="Times New Roman" w:hAnsi="Times New Roman" w:eastAsia="仿宋" w:cs="仿宋"/>
          <w:b w:val="0"/>
          <w:bCs w:val="0"/>
          <w:i/>
          <w:color w:val="auto"/>
          <w:sz w:val="32"/>
          <w:szCs w:val="32"/>
          <w:highlight w:val="none"/>
          <w:u w:val="none"/>
        </w:rPr>
        <w:t>q</w:t>
      </w:r>
      <w:r>
        <w:rPr>
          <w:rFonts w:hint="eastAsia" w:ascii="Times New Roman" w:hAnsi="Times New Roman" w:eastAsia="仿宋" w:cs="仿宋"/>
          <w:b w:val="0"/>
          <w:bCs w:val="0"/>
          <w:color w:val="auto"/>
          <w:sz w:val="32"/>
          <w:szCs w:val="32"/>
          <w:highlight w:val="none"/>
          <w:u w:val="none"/>
          <w:vertAlign w:val="subscript"/>
        </w:rPr>
        <w:t>1a</w:t>
      </w:r>
      <w:r>
        <w:rPr>
          <w:rFonts w:hint="eastAsia" w:ascii="仿宋" w:hAnsi="仿宋" w:eastAsia="仿宋" w:cs="仿宋"/>
          <w:b w:val="0"/>
          <w:bCs w:val="0"/>
          <w:color w:val="auto"/>
          <w:sz w:val="32"/>
          <w:szCs w:val="32"/>
          <w:highlight w:val="none"/>
          <w:u w:val="none"/>
        </w:rPr>
        <w:t>──柱、支撑、承重墙、延性墙板等主体结构竖向构件中预制</w:t>
      </w:r>
      <w:r>
        <w:rPr>
          <w:rFonts w:hint="eastAsia" w:ascii="仿宋" w:hAnsi="仿宋" w:eastAsia="仿宋" w:cs="仿宋"/>
          <w:b w:val="0"/>
          <w:bCs w:val="0"/>
          <w:color w:val="auto"/>
          <w:sz w:val="32"/>
          <w:szCs w:val="32"/>
          <w:highlight w:val="none"/>
          <w:u w:val="none"/>
          <w:lang w:val="en-US" w:eastAsia="zh-CN"/>
        </w:rPr>
        <w:t>构件</w:t>
      </w:r>
      <w:r>
        <w:rPr>
          <w:rFonts w:hint="eastAsia" w:ascii="仿宋" w:hAnsi="仿宋" w:eastAsia="仿宋" w:cs="仿宋"/>
          <w:b w:val="0"/>
          <w:bCs w:val="0"/>
          <w:color w:val="auto"/>
          <w:sz w:val="32"/>
          <w:szCs w:val="32"/>
          <w:highlight w:val="none"/>
          <w:u w:val="none"/>
        </w:rPr>
        <w:t>的应用比例；</w:t>
      </w:r>
    </w:p>
    <w:p w14:paraId="54EE9541">
      <w:pPr>
        <w:pStyle w:val="12"/>
        <w:keepNext w:val="0"/>
        <w:keepLines w:val="0"/>
        <w:pageBreakBefore w:val="0"/>
        <w:widowControl w:val="0"/>
        <w:tabs>
          <w:tab w:val="left" w:pos="709"/>
        </w:tabs>
        <w:kinsoku/>
        <w:wordWrap/>
        <w:overflowPunct/>
        <w:topLinePunct w:val="0"/>
        <w:autoSpaceDE/>
        <w:autoSpaceDN/>
        <w:bidi w:val="0"/>
        <w:adjustRightInd w:val="0"/>
        <w:snapToGrid w:val="0"/>
        <w:spacing w:line="360" w:lineRule="auto"/>
        <w:ind w:left="0" w:leftChars="0" w:firstLine="960" w:firstLineChars="300"/>
        <w:textAlignment w:val="baseline"/>
        <w:rPr>
          <w:rFonts w:hint="eastAsia" w:ascii="仿宋" w:hAnsi="仿宋" w:eastAsia="仿宋" w:cs="仿宋"/>
          <w:b w:val="0"/>
          <w:bCs w:val="0"/>
          <w:color w:val="auto"/>
          <w:sz w:val="32"/>
          <w:szCs w:val="32"/>
          <w:highlight w:val="none"/>
          <w:u w:val="none"/>
        </w:rPr>
      </w:pPr>
      <w:r>
        <w:rPr>
          <w:rFonts w:hint="eastAsia" w:ascii="Times New Roman" w:hAnsi="Times New Roman" w:eastAsia="仿宋" w:cs="仿宋"/>
          <w:b w:val="0"/>
          <w:bCs w:val="0"/>
          <w:i/>
          <w:color w:val="auto"/>
          <w:sz w:val="32"/>
          <w:szCs w:val="32"/>
          <w:highlight w:val="none"/>
          <w:u w:val="none"/>
        </w:rPr>
        <w:t>V</w:t>
      </w:r>
      <w:r>
        <w:rPr>
          <w:rFonts w:hint="eastAsia" w:ascii="Times New Roman" w:hAnsi="Times New Roman" w:eastAsia="仿宋" w:cs="仿宋"/>
          <w:b w:val="0"/>
          <w:bCs w:val="0"/>
          <w:color w:val="auto"/>
          <w:sz w:val="32"/>
          <w:szCs w:val="32"/>
          <w:highlight w:val="none"/>
          <w:u w:val="none"/>
          <w:vertAlign w:val="subscript"/>
        </w:rPr>
        <w:t>1a</w:t>
      </w:r>
      <w:r>
        <w:rPr>
          <w:rFonts w:hint="eastAsia" w:ascii="仿宋" w:hAnsi="仿宋" w:eastAsia="仿宋" w:cs="仿宋"/>
          <w:b w:val="0"/>
          <w:bCs w:val="0"/>
          <w:color w:val="auto"/>
          <w:sz w:val="32"/>
          <w:szCs w:val="32"/>
          <w:highlight w:val="none"/>
          <w:u w:val="none"/>
        </w:rPr>
        <w:t>──柱、支撑、承重墙、延性墙板等主体结构竖向构件中预制混凝土体积之和；</w:t>
      </w:r>
    </w:p>
    <w:p w14:paraId="2F64966A">
      <w:pPr>
        <w:pStyle w:val="12"/>
        <w:keepNext w:val="0"/>
        <w:keepLines w:val="0"/>
        <w:pageBreakBefore w:val="0"/>
        <w:widowControl w:val="0"/>
        <w:tabs>
          <w:tab w:val="left" w:pos="709"/>
        </w:tabs>
        <w:kinsoku/>
        <w:wordWrap/>
        <w:overflowPunct/>
        <w:topLinePunct w:val="0"/>
        <w:autoSpaceDE/>
        <w:autoSpaceDN/>
        <w:bidi w:val="0"/>
        <w:adjustRightInd w:val="0"/>
        <w:snapToGrid w:val="0"/>
        <w:spacing w:line="360" w:lineRule="auto"/>
        <w:ind w:left="0" w:leftChars="0" w:firstLine="960" w:firstLineChars="300"/>
        <w:jc w:val="left"/>
        <w:textAlignment w:val="baseline"/>
        <w:rPr>
          <w:rFonts w:hint="eastAsia" w:ascii="仿宋" w:hAnsi="仿宋" w:eastAsia="仿宋" w:cs="仿宋"/>
          <w:b w:val="0"/>
          <w:bCs w:val="0"/>
          <w:color w:val="auto"/>
          <w:sz w:val="32"/>
          <w:szCs w:val="32"/>
          <w:highlight w:val="none"/>
          <w:u w:val="none"/>
        </w:rPr>
      </w:pPr>
      <w:r>
        <w:rPr>
          <w:rFonts w:hint="eastAsia" w:ascii="Times New Roman" w:hAnsi="Times New Roman" w:eastAsia="仿宋" w:cs="仿宋"/>
          <w:b w:val="0"/>
          <w:bCs w:val="0"/>
          <w:i/>
          <w:color w:val="auto"/>
          <w:sz w:val="32"/>
          <w:szCs w:val="32"/>
          <w:highlight w:val="none"/>
          <w:u w:val="none"/>
        </w:rPr>
        <w:t>V</w:t>
      </w:r>
      <w:r>
        <w:rPr>
          <w:rFonts w:hint="eastAsia" w:ascii="Times New Roman" w:hAnsi="Times New Roman" w:eastAsia="仿宋" w:cs="仿宋"/>
          <w:b w:val="0"/>
          <w:bCs w:val="0"/>
          <w:i/>
          <w:color w:val="auto"/>
          <w:sz w:val="32"/>
          <w:szCs w:val="32"/>
          <w:highlight w:val="none"/>
          <w:u w:val="none"/>
          <w:lang w:val="en-US" w:eastAsia="zh-CN"/>
        </w:rPr>
        <w:t xml:space="preserve"> </w:t>
      </w:r>
      <w:r>
        <w:rPr>
          <w:rFonts w:hint="eastAsia" w:ascii="仿宋" w:hAnsi="仿宋" w:eastAsia="仿宋" w:cs="仿宋"/>
          <w:b w:val="0"/>
          <w:bCs w:val="0"/>
          <w:color w:val="auto"/>
          <w:sz w:val="32"/>
          <w:szCs w:val="32"/>
          <w:highlight w:val="none"/>
          <w:u w:val="none"/>
        </w:rPr>
        <w:t>──柱、支撑、承重墙、延性墙板等主体结构竖向构件混凝土总体积。</w:t>
      </w:r>
    </w:p>
    <w:p w14:paraId="070DD2F3">
      <w:pPr>
        <w:pStyle w:val="12"/>
        <w:keepNext w:val="0"/>
        <w:keepLines w:val="0"/>
        <w:pageBreakBefore w:val="0"/>
        <w:widowControl w:val="0"/>
        <w:tabs>
          <w:tab w:val="left" w:pos="709"/>
        </w:tabs>
        <w:kinsoku/>
        <w:wordWrap/>
        <w:overflowPunct/>
        <w:topLinePunct w:val="0"/>
        <w:autoSpaceDE/>
        <w:autoSpaceDN/>
        <w:bidi w:val="0"/>
        <w:adjustRightInd w:val="0"/>
        <w:snapToGrid w:val="0"/>
        <w:spacing w:line="360" w:lineRule="auto"/>
        <w:ind w:firstLine="567" w:firstLineChars="0"/>
        <w:textAlignment w:val="baseline"/>
        <w:rPr>
          <w:rFonts w:hint="eastAsia" w:ascii="仿宋" w:hAnsi="仿宋" w:eastAsia="仿宋" w:cs="仿宋"/>
          <w:b w:val="0"/>
          <w:bCs w:val="0"/>
          <w:color w:val="auto"/>
          <w:sz w:val="32"/>
          <w:szCs w:val="32"/>
          <w:highlight w:val="none"/>
          <w:u w:val="none"/>
        </w:rPr>
      </w:pPr>
      <w:r>
        <w:rPr>
          <w:rFonts w:hint="eastAsia" w:ascii="仿宋" w:hAnsi="仿宋" w:eastAsia="仿宋" w:cs="仿宋"/>
          <w:b w:val="0"/>
          <w:bCs w:val="0"/>
          <w:color w:val="auto"/>
          <w:sz w:val="32"/>
          <w:szCs w:val="32"/>
          <w:highlight w:val="none"/>
          <w:u w:val="none"/>
        </w:rPr>
        <w:t>对于装配整体式框架-现浇剪力墙结构和装配整体式-现浇核心筒结构体系中采用现浇的剪力墙</w:t>
      </w:r>
      <w:r>
        <w:rPr>
          <w:rFonts w:hint="eastAsia" w:ascii="仿宋" w:hAnsi="仿宋" w:eastAsia="仿宋" w:cs="仿宋"/>
          <w:b w:val="0"/>
          <w:bCs w:val="0"/>
          <w:color w:val="auto"/>
          <w:sz w:val="32"/>
          <w:szCs w:val="32"/>
          <w:highlight w:val="none"/>
          <w:u w:val="none"/>
          <w:lang w:val="en-US" w:eastAsia="zh-CN"/>
        </w:rPr>
        <w:t>或核心筒</w:t>
      </w:r>
      <w:r>
        <w:rPr>
          <w:rFonts w:hint="eastAsia" w:ascii="仿宋" w:hAnsi="仿宋" w:eastAsia="仿宋" w:cs="仿宋"/>
          <w:b w:val="0"/>
          <w:bCs w:val="0"/>
          <w:color w:val="auto"/>
          <w:sz w:val="32"/>
          <w:szCs w:val="32"/>
          <w:highlight w:val="none"/>
          <w:u w:val="none"/>
        </w:rPr>
        <w:t>部分可不计入混凝土总体积</w:t>
      </w:r>
      <w:r>
        <w:rPr>
          <w:rFonts w:hint="eastAsia" w:ascii="Times New Roman" w:hAnsi="Times New Roman" w:eastAsia="仿宋" w:cs="仿宋"/>
          <w:b w:val="0"/>
          <w:bCs w:val="0"/>
          <w:i/>
          <w:color w:val="auto"/>
          <w:sz w:val="32"/>
          <w:szCs w:val="32"/>
          <w:highlight w:val="none"/>
          <w:u w:val="none"/>
        </w:rPr>
        <w:t>V</w:t>
      </w:r>
      <w:r>
        <w:rPr>
          <w:rFonts w:hint="eastAsia" w:ascii="仿宋" w:hAnsi="仿宋" w:eastAsia="仿宋" w:cs="仿宋"/>
          <w:b w:val="0"/>
          <w:bCs w:val="0"/>
          <w:color w:val="auto"/>
          <w:sz w:val="32"/>
          <w:szCs w:val="32"/>
          <w:highlight w:val="none"/>
          <w:u w:val="none"/>
        </w:rPr>
        <w:t>。</w:t>
      </w:r>
    </w:p>
    <w:p w14:paraId="07ABFAFA">
      <w:pPr>
        <w:pStyle w:val="12"/>
        <w:keepNext w:val="0"/>
        <w:keepLines w:val="0"/>
        <w:pageBreakBefore w:val="0"/>
        <w:widowControl w:val="0"/>
        <w:tabs>
          <w:tab w:val="left" w:pos="709"/>
        </w:tabs>
        <w:kinsoku/>
        <w:wordWrap/>
        <w:overflowPunct/>
        <w:topLinePunct w:val="0"/>
        <w:autoSpaceDE/>
        <w:autoSpaceDN/>
        <w:bidi w:val="0"/>
        <w:adjustRightInd w:val="0"/>
        <w:snapToGrid w:val="0"/>
        <w:spacing w:line="360" w:lineRule="auto"/>
        <w:ind w:firstLine="567" w:firstLineChars="0"/>
        <w:textAlignment w:val="baseline"/>
        <w:rPr>
          <w:rFonts w:hint="eastAsia" w:ascii="仿宋" w:hAnsi="仿宋" w:eastAsia="仿宋" w:cs="仿宋"/>
          <w:b w:val="0"/>
          <w:bCs w:val="0"/>
          <w:color w:val="auto"/>
          <w:sz w:val="32"/>
          <w:szCs w:val="32"/>
          <w:highlight w:val="none"/>
          <w:u w:val="none"/>
          <w:lang w:val="en-US" w:eastAsia="zh-CN"/>
        </w:rPr>
      </w:pPr>
      <w:r>
        <w:rPr>
          <w:rFonts w:hint="eastAsia" w:ascii="仿宋" w:hAnsi="仿宋" w:eastAsia="仿宋" w:cs="仿宋"/>
          <w:b w:val="0"/>
          <w:bCs w:val="0"/>
          <w:color w:val="auto"/>
          <w:sz w:val="32"/>
          <w:szCs w:val="32"/>
          <w:highlight w:val="none"/>
          <w:u w:val="none"/>
        </w:rPr>
        <w:t>当采用叠合竖向构件（剪力墙、柱）时，叠合构件部分可</w:t>
      </w:r>
      <w:r>
        <w:rPr>
          <w:rFonts w:hint="eastAsia" w:ascii="仿宋" w:hAnsi="仿宋" w:eastAsia="仿宋" w:cs="仿宋"/>
          <w:b w:val="0"/>
          <w:bCs w:val="0"/>
          <w:color w:val="auto"/>
          <w:sz w:val="32"/>
          <w:szCs w:val="32"/>
          <w:highlight w:val="none"/>
          <w:u w:val="none"/>
          <w:lang w:val="en-US" w:eastAsia="zh-CN"/>
        </w:rPr>
        <w:t>整体</w:t>
      </w:r>
      <w:r>
        <w:rPr>
          <w:rFonts w:hint="eastAsia" w:ascii="仿宋" w:hAnsi="仿宋" w:eastAsia="仿宋" w:cs="仿宋"/>
          <w:b w:val="0"/>
          <w:bCs w:val="0"/>
          <w:color w:val="auto"/>
          <w:sz w:val="32"/>
          <w:szCs w:val="32"/>
          <w:highlight w:val="none"/>
          <w:u w:val="none"/>
        </w:rPr>
        <w:t>计入</w:t>
      </w:r>
      <w:r>
        <w:rPr>
          <w:rFonts w:hint="eastAsia" w:ascii="Times New Roman" w:hAnsi="Times New Roman" w:eastAsia="仿宋" w:cs="仿宋"/>
          <w:b w:val="0"/>
          <w:bCs w:val="0"/>
          <w:i/>
          <w:iCs/>
          <w:color w:val="auto"/>
          <w:sz w:val="32"/>
          <w:szCs w:val="32"/>
          <w:highlight w:val="none"/>
          <w:u w:val="none"/>
        </w:rPr>
        <w:t>V</w:t>
      </w:r>
      <w:r>
        <w:rPr>
          <w:rFonts w:hint="eastAsia" w:ascii="Times New Roman" w:hAnsi="Times New Roman" w:eastAsia="仿宋" w:cs="仿宋"/>
          <w:b w:val="0"/>
          <w:bCs w:val="0"/>
          <w:color w:val="auto"/>
          <w:sz w:val="32"/>
          <w:szCs w:val="32"/>
          <w:highlight w:val="none"/>
          <w:u w:val="none"/>
          <w:vertAlign w:val="subscript"/>
        </w:rPr>
        <w:t>1a</w:t>
      </w:r>
      <w:r>
        <w:rPr>
          <w:rFonts w:hint="eastAsia" w:ascii="仿宋" w:hAnsi="仿宋" w:eastAsia="仿宋" w:cs="仿宋"/>
          <w:b w:val="0"/>
          <w:bCs w:val="0"/>
          <w:color w:val="auto"/>
          <w:sz w:val="32"/>
          <w:szCs w:val="32"/>
          <w:highlight w:val="none"/>
          <w:u w:val="none"/>
        </w:rPr>
        <w:t>计算</w:t>
      </w:r>
      <w:r>
        <w:rPr>
          <w:rFonts w:hint="eastAsia" w:ascii="仿宋" w:hAnsi="仿宋" w:eastAsia="仿宋" w:cs="仿宋"/>
          <w:b w:val="0"/>
          <w:bCs w:val="0"/>
          <w:color w:val="auto"/>
          <w:sz w:val="32"/>
          <w:szCs w:val="32"/>
          <w:highlight w:val="none"/>
          <w:u w:val="none"/>
          <w:lang w:val="en-US" w:eastAsia="zh-CN"/>
        </w:rPr>
        <w:t>。</w:t>
      </w:r>
    </w:p>
    <w:p w14:paraId="6D93141F">
      <w:pPr>
        <w:pStyle w:val="12"/>
        <w:keepNext w:val="0"/>
        <w:keepLines w:val="0"/>
        <w:pageBreakBefore w:val="0"/>
        <w:widowControl w:val="0"/>
        <w:tabs>
          <w:tab w:val="left" w:pos="709"/>
        </w:tabs>
        <w:kinsoku/>
        <w:wordWrap/>
        <w:overflowPunct/>
        <w:topLinePunct w:val="0"/>
        <w:autoSpaceDE/>
        <w:autoSpaceDN/>
        <w:bidi w:val="0"/>
        <w:adjustRightInd w:val="0"/>
        <w:snapToGrid w:val="0"/>
        <w:spacing w:line="360" w:lineRule="auto"/>
        <w:ind w:firstLine="567" w:firstLineChars="0"/>
        <w:textAlignment w:val="baseline"/>
        <w:rPr>
          <w:rFonts w:hint="eastAsia" w:ascii="仿宋" w:hAnsi="仿宋" w:eastAsia="仿宋" w:cs="仿宋"/>
          <w:b w:val="0"/>
          <w:bCs w:val="0"/>
          <w:color w:val="auto"/>
          <w:sz w:val="32"/>
          <w:szCs w:val="32"/>
          <w:highlight w:val="none"/>
          <w:u w:val="none"/>
          <w:lang w:val="en-US" w:eastAsia="zh-CN"/>
        </w:rPr>
      </w:pPr>
      <w:r>
        <w:rPr>
          <w:rFonts w:hint="eastAsia" w:ascii="仿宋" w:hAnsi="仿宋" w:eastAsia="仿宋" w:cs="仿宋"/>
          <w:b w:val="0"/>
          <w:bCs w:val="0"/>
          <w:color w:val="auto"/>
          <w:sz w:val="32"/>
          <w:szCs w:val="32"/>
          <w:highlight w:val="none"/>
          <w:u w:val="none"/>
        </w:rPr>
        <w:t>当采用钢-混凝土混合结构时</w:t>
      </w:r>
      <w:r>
        <w:rPr>
          <w:rFonts w:hint="eastAsia" w:ascii="仿宋" w:hAnsi="仿宋" w:eastAsia="仿宋" w:cs="仿宋"/>
          <w:b w:val="0"/>
          <w:bCs w:val="0"/>
          <w:color w:val="auto"/>
          <w:sz w:val="32"/>
          <w:szCs w:val="32"/>
          <w:highlight w:val="none"/>
          <w:u w:val="none"/>
          <w:lang w:eastAsia="zh-CN"/>
        </w:rPr>
        <w:t>，</w:t>
      </w:r>
      <w:r>
        <w:rPr>
          <w:rFonts w:hint="eastAsia" w:ascii="仿宋" w:hAnsi="仿宋" w:eastAsia="仿宋" w:cs="仿宋"/>
          <w:b w:val="0"/>
          <w:bCs w:val="0"/>
          <w:color w:val="auto"/>
          <w:sz w:val="32"/>
          <w:szCs w:val="32"/>
          <w:highlight w:val="none"/>
          <w:u w:val="none"/>
        </w:rPr>
        <w:t>框架柱采用钢管混凝土柱</w:t>
      </w:r>
      <w:r>
        <w:rPr>
          <w:rFonts w:hint="eastAsia" w:ascii="仿宋" w:hAnsi="仿宋" w:eastAsia="仿宋" w:cs="仿宋"/>
          <w:b w:val="0"/>
          <w:bCs w:val="0"/>
          <w:color w:val="auto"/>
          <w:sz w:val="32"/>
          <w:szCs w:val="32"/>
          <w:highlight w:val="none"/>
          <w:u w:val="none"/>
          <w:lang w:val="en-US" w:eastAsia="zh-CN"/>
        </w:rPr>
        <w:t>时可</w:t>
      </w:r>
      <w:r>
        <w:rPr>
          <w:rFonts w:hint="eastAsia" w:ascii="仿宋" w:hAnsi="仿宋" w:eastAsia="仿宋" w:cs="仿宋"/>
          <w:b w:val="0"/>
          <w:bCs w:val="0"/>
          <w:color w:val="auto"/>
          <w:sz w:val="32"/>
          <w:szCs w:val="32"/>
          <w:highlight w:val="none"/>
          <w:u w:val="none"/>
        </w:rPr>
        <w:t>计入</w:t>
      </w:r>
      <w:r>
        <w:rPr>
          <w:rFonts w:hint="eastAsia" w:ascii="Times New Roman" w:hAnsi="Times New Roman" w:eastAsia="仿宋" w:cs="仿宋"/>
          <w:b w:val="0"/>
          <w:bCs w:val="0"/>
          <w:i/>
          <w:iCs/>
          <w:color w:val="auto"/>
          <w:sz w:val="32"/>
          <w:szCs w:val="32"/>
          <w:highlight w:val="none"/>
          <w:u w:val="none"/>
        </w:rPr>
        <w:t>V</w:t>
      </w:r>
      <w:r>
        <w:rPr>
          <w:rFonts w:hint="eastAsia" w:ascii="Times New Roman" w:hAnsi="Times New Roman" w:eastAsia="仿宋" w:cs="仿宋"/>
          <w:b w:val="0"/>
          <w:bCs w:val="0"/>
          <w:color w:val="auto"/>
          <w:sz w:val="32"/>
          <w:szCs w:val="32"/>
          <w:highlight w:val="none"/>
          <w:u w:val="none"/>
          <w:vertAlign w:val="subscript"/>
        </w:rPr>
        <w:t>1a</w:t>
      </w:r>
      <w:r>
        <w:rPr>
          <w:rFonts w:hint="eastAsia" w:ascii="仿宋" w:hAnsi="仿宋" w:eastAsia="仿宋" w:cs="仿宋"/>
          <w:b w:val="0"/>
          <w:bCs w:val="0"/>
          <w:color w:val="auto"/>
          <w:sz w:val="32"/>
          <w:szCs w:val="32"/>
          <w:highlight w:val="none"/>
          <w:u w:val="none"/>
        </w:rPr>
        <w:t>计算</w:t>
      </w:r>
      <w:r>
        <w:rPr>
          <w:rFonts w:hint="eastAsia" w:ascii="仿宋" w:hAnsi="仿宋" w:eastAsia="仿宋" w:cs="仿宋"/>
          <w:b w:val="0"/>
          <w:bCs w:val="0"/>
          <w:color w:val="auto"/>
          <w:sz w:val="32"/>
          <w:szCs w:val="32"/>
          <w:highlight w:val="none"/>
          <w:u w:val="none"/>
          <w:lang w:eastAsia="zh-CN"/>
        </w:rPr>
        <w:t>，</w:t>
      </w:r>
      <w:r>
        <w:rPr>
          <w:rFonts w:hint="eastAsia" w:ascii="仿宋" w:hAnsi="仿宋" w:eastAsia="仿宋" w:cs="仿宋"/>
          <w:b w:val="0"/>
          <w:bCs w:val="0"/>
          <w:color w:val="auto"/>
          <w:sz w:val="32"/>
          <w:szCs w:val="32"/>
          <w:highlight w:val="none"/>
          <w:u w:val="none"/>
          <w:lang w:val="en-US" w:eastAsia="zh-CN"/>
        </w:rPr>
        <w:t>采用型钢混凝土柱时不可计入</w:t>
      </w:r>
      <w:r>
        <w:rPr>
          <w:rFonts w:hint="eastAsia" w:ascii="Times New Roman" w:hAnsi="Times New Roman" w:eastAsia="仿宋" w:cs="仿宋"/>
          <w:b w:val="0"/>
          <w:bCs w:val="0"/>
          <w:i/>
          <w:iCs/>
          <w:color w:val="auto"/>
          <w:sz w:val="32"/>
          <w:szCs w:val="32"/>
          <w:highlight w:val="none"/>
          <w:u w:val="none"/>
        </w:rPr>
        <w:t>V</w:t>
      </w:r>
      <w:r>
        <w:rPr>
          <w:rFonts w:hint="eastAsia" w:ascii="Times New Roman" w:hAnsi="Times New Roman" w:eastAsia="仿宋" w:cs="仿宋"/>
          <w:b w:val="0"/>
          <w:bCs w:val="0"/>
          <w:color w:val="auto"/>
          <w:sz w:val="32"/>
          <w:szCs w:val="32"/>
          <w:highlight w:val="none"/>
          <w:u w:val="none"/>
          <w:vertAlign w:val="subscript"/>
        </w:rPr>
        <w:t>1a</w:t>
      </w:r>
      <w:r>
        <w:rPr>
          <w:rFonts w:hint="eastAsia" w:ascii="仿宋" w:hAnsi="仿宋" w:eastAsia="仿宋" w:cs="仿宋"/>
          <w:b w:val="0"/>
          <w:bCs w:val="0"/>
          <w:color w:val="auto"/>
          <w:sz w:val="32"/>
          <w:szCs w:val="32"/>
          <w:highlight w:val="none"/>
          <w:u w:val="none"/>
        </w:rPr>
        <w:t>计算</w:t>
      </w:r>
      <w:r>
        <w:rPr>
          <w:rFonts w:hint="eastAsia" w:ascii="仿宋" w:hAnsi="仿宋" w:eastAsia="仿宋" w:cs="仿宋"/>
          <w:b w:val="0"/>
          <w:bCs w:val="0"/>
          <w:color w:val="auto"/>
          <w:sz w:val="32"/>
          <w:szCs w:val="32"/>
          <w:highlight w:val="none"/>
          <w:u w:val="none"/>
          <w:lang w:eastAsia="zh-CN"/>
        </w:rPr>
        <w:t>。</w:t>
      </w:r>
      <w:r>
        <w:rPr>
          <w:rFonts w:hint="eastAsia" w:ascii="仿宋" w:hAnsi="仿宋" w:eastAsia="仿宋" w:cs="仿宋"/>
          <w:b w:val="0"/>
          <w:bCs w:val="0"/>
          <w:color w:val="auto"/>
          <w:sz w:val="32"/>
          <w:szCs w:val="32"/>
          <w:highlight w:val="none"/>
          <w:u w:val="none"/>
          <w:lang w:val="en-US" w:eastAsia="zh-CN"/>
        </w:rPr>
        <w:t>钢结构构件按照构件外包轮廓体积参与计算，如下图所示：</w:t>
      </w:r>
    </w:p>
    <w:p w14:paraId="62F6273F">
      <w:pPr>
        <w:pStyle w:val="12"/>
        <w:keepNext w:val="0"/>
        <w:keepLines w:val="0"/>
        <w:pageBreakBefore w:val="0"/>
        <w:widowControl w:val="0"/>
        <w:tabs>
          <w:tab w:val="left" w:pos="709"/>
        </w:tabs>
        <w:kinsoku/>
        <w:wordWrap/>
        <w:overflowPunct/>
        <w:topLinePunct w:val="0"/>
        <w:autoSpaceDE/>
        <w:autoSpaceDN/>
        <w:bidi w:val="0"/>
        <w:adjustRightInd w:val="0"/>
        <w:snapToGrid w:val="0"/>
        <w:spacing w:line="360" w:lineRule="auto"/>
        <w:ind w:left="0" w:leftChars="0" w:firstLine="0" w:firstLineChars="0"/>
        <w:jc w:val="both"/>
        <w:textAlignment w:val="baseline"/>
        <w:rPr>
          <w:rFonts w:hint="eastAsia" w:ascii="仿宋" w:hAnsi="仿宋" w:eastAsia="仿宋" w:cs="仿宋"/>
          <w:b w:val="0"/>
          <w:bCs w:val="0"/>
          <w:color w:val="auto"/>
          <w:sz w:val="32"/>
          <w:szCs w:val="32"/>
          <w:highlight w:val="none"/>
          <w:u w:val="none"/>
          <w:lang w:val="en-US" w:eastAsia="zh-CN"/>
        </w:rPr>
      </w:pPr>
      <w:r>
        <w:rPr>
          <w:b w:val="0"/>
          <w:bCs w:val="0"/>
          <w:color w:val="auto"/>
        </w:rPr>
        <w:drawing>
          <wp:inline distT="0" distB="0" distL="114300" distR="114300">
            <wp:extent cx="5636895" cy="1857375"/>
            <wp:effectExtent l="0" t="0" r="1905" b="952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9"/>
                    <a:stretch>
                      <a:fillRect/>
                    </a:stretch>
                  </pic:blipFill>
                  <pic:spPr>
                    <a:xfrm>
                      <a:off x="0" y="0"/>
                      <a:ext cx="5636895" cy="1857375"/>
                    </a:xfrm>
                    <a:prstGeom prst="rect">
                      <a:avLst/>
                    </a:prstGeom>
                    <a:noFill/>
                    <a:ln>
                      <a:noFill/>
                    </a:ln>
                  </pic:spPr>
                </pic:pic>
              </a:graphicData>
            </a:graphic>
          </wp:inline>
        </w:drawing>
      </w:r>
    </w:p>
    <w:p w14:paraId="1410DC20">
      <w:pPr>
        <w:pStyle w:val="12"/>
        <w:keepNext w:val="0"/>
        <w:keepLines w:val="0"/>
        <w:pageBreakBefore w:val="0"/>
        <w:widowControl w:val="0"/>
        <w:tabs>
          <w:tab w:val="left" w:pos="709"/>
        </w:tabs>
        <w:kinsoku/>
        <w:wordWrap/>
        <w:overflowPunct/>
        <w:topLinePunct w:val="0"/>
        <w:autoSpaceDE/>
        <w:autoSpaceDN/>
        <w:bidi w:val="0"/>
        <w:adjustRightInd w:val="0"/>
        <w:snapToGrid w:val="0"/>
        <w:spacing w:line="360" w:lineRule="auto"/>
        <w:ind w:firstLine="567" w:firstLineChars="0"/>
        <w:jc w:val="center"/>
        <w:textAlignment w:val="baseline"/>
        <w:rPr>
          <w:rFonts w:hint="default" w:ascii="仿宋" w:hAnsi="仿宋" w:eastAsia="仿宋" w:cs="仿宋"/>
          <w:b w:val="0"/>
          <w:bCs w:val="0"/>
          <w:color w:val="auto"/>
          <w:sz w:val="28"/>
          <w:szCs w:val="28"/>
          <w:highlight w:val="none"/>
          <w:u w:val="none"/>
          <w:lang w:val="en-US" w:eastAsia="zh-CN"/>
        </w:rPr>
      </w:pPr>
      <w:r>
        <w:rPr>
          <w:rFonts w:hint="eastAsia" w:ascii="仿宋" w:hAnsi="仿宋" w:eastAsia="仿宋" w:cs="仿宋"/>
          <w:b w:val="0"/>
          <w:bCs w:val="0"/>
          <w:color w:val="auto"/>
          <w:sz w:val="28"/>
          <w:szCs w:val="28"/>
          <w:highlight w:val="none"/>
          <w:u w:val="none"/>
          <w:lang w:val="en-US" w:eastAsia="zh-CN"/>
        </w:rPr>
        <w:t>钢结构构件外包轮廓示意图</w:t>
      </w:r>
    </w:p>
    <w:p w14:paraId="552A7AD7">
      <w:pPr>
        <w:pStyle w:val="12"/>
        <w:keepNext w:val="0"/>
        <w:keepLines w:val="0"/>
        <w:pageBreakBefore w:val="0"/>
        <w:widowControl w:val="0"/>
        <w:tabs>
          <w:tab w:val="left" w:pos="709"/>
        </w:tabs>
        <w:kinsoku/>
        <w:wordWrap/>
        <w:overflowPunct/>
        <w:topLinePunct w:val="0"/>
        <w:autoSpaceDE/>
        <w:autoSpaceDN/>
        <w:bidi w:val="0"/>
        <w:adjustRightInd w:val="0"/>
        <w:snapToGrid w:val="0"/>
        <w:spacing w:line="360" w:lineRule="auto"/>
        <w:ind w:firstLine="567" w:firstLineChars="0"/>
        <w:textAlignment w:val="baseline"/>
        <w:rPr>
          <w:rFonts w:hint="default" w:ascii="仿宋" w:hAnsi="仿宋" w:eastAsia="仿宋" w:cs="仿宋"/>
          <w:b w:val="0"/>
          <w:bCs w:val="0"/>
          <w:color w:val="auto"/>
          <w:sz w:val="32"/>
          <w:szCs w:val="32"/>
          <w:highlight w:val="none"/>
          <w:u w:val="none"/>
          <w:lang w:val="en-US" w:eastAsia="zh-CN"/>
        </w:rPr>
      </w:pPr>
      <w:r>
        <w:rPr>
          <w:rFonts w:hint="eastAsia" w:ascii="仿宋" w:hAnsi="仿宋" w:eastAsia="仿宋" w:cs="仿宋"/>
          <w:b w:val="0"/>
          <w:bCs w:val="0"/>
          <w:color w:val="auto"/>
          <w:sz w:val="32"/>
          <w:szCs w:val="32"/>
          <w:highlight w:val="none"/>
          <w:u w:val="none"/>
          <w:lang w:val="en-US" w:eastAsia="zh-CN"/>
        </w:rPr>
        <w:t>当预制竖向构件采用高性能混凝土错位连接节点等新型易建节点时，</w:t>
      </w:r>
      <w:r>
        <w:rPr>
          <w:rFonts w:hint="eastAsia" w:ascii="Times New Roman" w:hAnsi="Times New Roman" w:eastAsia="仿宋" w:cs="仿宋"/>
          <w:b w:val="0"/>
          <w:bCs w:val="0"/>
          <w:i/>
          <w:iCs/>
          <w:color w:val="auto"/>
          <w:sz w:val="32"/>
          <w:szCs w:val="32"/>
          <w:highlight w:val="none"/>
          <w:u w:val="none"/>
        </w:rPr>
        <w:t>V</w:t>
      </w:r>
      <w:r>
        <w:rPr>
          <w:rFonts w:hint="eastAsia" w:ascii="Times New Roman" w:hAnsi="Times New Roman" w:eastAsia="仿宋" w:cs="仿宋"/>
          <w:b w:val="0"/>
          <w:bCs w:val="0"/>
          <w:color w:val="auto"/>
          <w:sz w:val="32"/>
          <w:szCs w:val="32"/>
          <w:highlight w:val="none"/>
          <w:u w:val="none"/>
          <w:vertAlign w:val="subscript"/>
        </w:rPr>
        <w:t>1a</w:t>
      </w:r>
      <w:r>
        <w:rPr>
          <w:rFonts w:hint="eastAsia" w:ascii="Times New Roman" w:hAnsi="Times New Roman" w:eastAsia="仿宋" w:cs="仿宋"/>
          <w:b w:val="0"/>
          <w:bCs w:val="0"/>
          <w:color w:val="auto"/>
          <w:sz w:val="32"/>
          <w:szCs w:val="32"/>
          <w:highlight w:val="none"/>
          <w:u w:val="none"/>
          <w:vertAlign w:val="baseline"/>
          <w:lang w:val="en-US" w:eastAsia="zh-CN"/>
        </w:rPr>
        <w:t>可乘以1.2的修正系数；</w:t>
      </w:r>
      <w:r>
        <w:rPr>
          <w:rFonts w:hint="eastAsia" w:ascii="仿宋" w:hAnsi="仿宋" w:eastAsia="仿宋" w:cs="仿宋"/>
          <w:b w:val="0"/>
          <w:bCs w:val="0"/>
          <w:color w:val="auto"/>
          <w:sz w:val="32"/>
          <w:szCs w:val="32"/>
          <w:highlight w:val="none"/>
          <w:u w:val="none"/>
          <w:lang w:val="en-US" w:eastAsia="zh-CN"/>
        </w:rPr>
        <w:t>本细则所涉及的新型易建型节点应符合国家、行业及湖南省现行地方标准的规定。</w:t>
      </w:r>
    </w:p>
    <w:p w14:paraId="11C9ABB6">
      <w:pPr>
        <w:pStyle w:val="12"/>
        <w:keepNext w:val="0"/>
        <w:keepLines w:val="0"/>
        <w:pageBreakBefore w:val="0"/>
        <w:widowControl w:val="0"/>
        <w:numPr>
          <w:ilvl w:val="1"/>
          <w:numId w:val="5"/>
        </w:numPr>
        <w:tabs>
          <w:tab w:val="left" w:pos="709"/>
        </w:tabs>
        <w:kinsoku/>
        <w:wordWrap/>
        <w:overflowPunct/>
        <w:topLinePunct w:val="0"/>
        <w:autoSpaceDE/>
        <w:autoSpaceDN/>
        <w:bidi w:val="0"/>
        <w:adjustRightInd w:val="0"/>
        <w:snapToGrid w:val="0"/>
        <w:spacing w:line="360" w:lineRule="auto"/>
        <w:ind w:left="0" w:leftChars="0" w:firstLine="567" w:firstLineChars="0"/>
        <w:textAlignment w:val="baseline"/>
        <w:rPr>
          <w:rFonts w:hint="eastAsia" w:ascii="仿宋" w:hAnsi="仿宋" w:eastAsia="仿宋" w:cs="仿宋"/>
          <w:b w:val="0"/>
          <w:bCs w:val="0"/>
          <w:color w:val="auto"/>
          <w:sz w:val="32"/>
          <w:szCs w:val="32"/>
          <w:highlight w:val="none"/>
          <w:u w:val="none"/>
          <w:lang w:val="en-US" w:eastAsia="zh-CN"/>
        </w:rPr>
      </w:pPr>
      <w:r>
        <w:rPr>
          <w:rFonts w:hint="eastAsia" w:ascii="仿宋" w:hAnsi="仿宋" w:eastAsia="仿宋" w:cs="仿宋"/>
          <w:b w:val="0"/>
          <w:bCs w:val="0"/>
          <w:color w:val="auto"/>
          <w:sz w:val="32"/>
          <w:szCs w:val="32"/>
          <w:highlight w:val="none"/>
          <w:u w:val="none"/>
          <w:lang w:val="en-US" w:eastAsia="zh-CN"/>
        </w:rPr>
        <w:t>当符合下列规定时，主体结构竖向构件间连接部分的后浇混凝土可计入预制混凝土体积</w:t>
      </w:r>
      <w:r>
        <w:rPr>
          <w:rFonts w:hint="eastAsia" w:ascii="Times New Roman" w:hAnsi="Times New Roman" w:eastAsia="仿宋" w:cs="仿宋"/>
          <w:b w:val="0"/>
          <w:bCs w:val="0"/>
          <w:i/>
          <w:iCs/>
          <w:color w:val="auto"/>
          <w:sz w:val="32"/>
          <w:szCs w:val="32"/>
          <w:highlight w:val="none"/>
          <w:u w:val="none"/>
        </w:rPr>
        <w:t>V</w:t>
      </w:r>
      <w:r>
        <w:rPr>
          <w:rFonts w:hint="eastAsia" w:ascii="Times New Roman" w:hAnsi="Times New Roman" w:eastAsia="仿宋" w:cs="仿宋"/>
          <w:b w:val="0"/>
          <w:bCs w:val="0"/>
          <w:color w:val="auto"/>
          <w:sz w:val="32"/>
          <w:szCs w:val="32"/>
          <w:highlight w:val="none"/>
          <w:u w:val="none"/>
          <w:vertAlign w:val="subscript"/>
        </w:rPr>
        <w:t>1a</w:t>
      </w:r>
      <w:r>
        <w:rPr>
          <w:rFonts w:hint="eastAsia" w:ascii="仿宋" w:hAnsi="仿宋" w:eastAsia="仿宋" w:cs="仿宋"/>
          <w:b w:val="0"/>
          <w:bCs w:val="0"/>
          <w:color w:val="auto"/>
          <w:sz w:val="32"/>
          <w:szCs w:val="32"/>
          <w:highlight w:val="none"/>
          <w:u w:val="none"/>
          <w:lang w:val="en-US" w:eastAsia="zh-CN"/>
        </w:rPr>
        <w:t>计算：</w:t>
      </w:r>
    </w:p>
    <w:p w14:paraId="6BE078C9">
      <w:pPr>
        <w:pStyle w:val="12"/>
        <w:keepNext w:val="0"/>
        <w:keepLines w:val="0"/>
        <w:pageBreakBefore w:val="0"/>
        <w:widowControl w:val="0"/>
        <w:numPr>
          <w:ilvl w:val="0"/>
          <w:numId w:val="6"/>
        </w:numPr>
        <w:tabs>
          <w:tab w:val="left" w:pos="709"/>
        </w:tabs>
        <w:kinsoku/>
        <w:wordWrap/>
        <w:overflowPunct/>
        <w:topLinePunct w:val="0"/>
        <w:autoSpaceDE/>
        <w:autoSpaceDN/>
        <w:bidi w:val="0"/>
        <w:adjustRightInd w:val="0"/>
        <w:snapToGrid w:val="0"/>
        <w:spacing w:line="360" w:lineRule="auto"/>
        <w:ind w:left="0" w:leftChars="0" w:firstLine="567" w:firstLineChars="0"/>
        <w:textAlignment w:val="baseline"/>
        <w:rPr>
          <w:rFonts w:hint="eastAsia" w:ascii="仿宋" w:hAnsi="仿宋" w:eastAsia="仿宋" w:cs="仿宋"/>
          <w:b w:val="0"/>
          <w:bCs w:val="0"/>
          <w:color w:val="auto"/>
          <w:sz w:val="32"/>
          <w:szCs w:val="32"/>
          <w:highlight w:val="none"/>
          <w:u w:val="none"/>
          <w:lang w:val="en-US" w:eastAsia="zh-CN"/>
        </w:rPr>
      </w:pPr>
      <w:r>
        <w:rPr>
          <w:rFonts w:hint="eastAsia" w:ascii="仿宋" w:hAnsi="仿宋" w:eastAsia="仿宋" w:cs="仿宋"/>
          <w:b w:val="0"/>
          <w:bCs w:val="0"/>
          <w:color w:val="auto"/>
          <w:sz w:val="32"/>
          <w:szCs w:val="32"/>
          <w:highlight w:val="none"/>
          <w:u w:val="none"/>
          <w:lang w:val="en-US" w:eastAsia="zh-CN"/>
        </w:rPr>
        <w:t>预制剪力墙板之间宽度不大于</w:t>
      </w:r>
      <w:r>
        <w:rPr>
          <w:rFonts w:hint="eastAsia" w:ascii="Times New Roman" w:hAnsi="Times New Roman" w:eastAsia="仿宋" w:cs="仿宋"/>
          <w:b w:val="0"/>
          <w:bCs w:val="0"/>
          <w:color w:val="auto"/>
          <w:sz w:val="32"/>
          <w:szCs w:val="32"/>
          <w:highlight w:val="none"/>
          <w:u w:val="none"/>
          <w:lang w:val="en-US" w:eastAsia="zh-CN"/>
        </w:rPr>
        <w:t>600mm</w:t>
      </w:r>
      <w:r>
        <w:rPr>
          <w:rFonts w:hint="eastAsia" w:ascii="仿宋" w:hAnsi="仿宋" w:eastAsia="仿宋" w:cs="仿宋"/>
          <w:b w:val="0"/>
          <w:bCs w:val="0"/>
          <w:color w:val="auto"/>
          <w:sz w:val="32"/>
          <w:szCs w:val="32"/>
          <w:highlight w:val="none"/>
          <w:u w:val="none"/>
          <w:lang w:val="en-US" w:eastAsia="zh-CN"/>
        </w:rPr>
        <w:t>的竖向端部现浇段和高度不大于</w:t>
      </w:r>
      <w:r>
        <w:rPr>
          <w:rFonts w:hint="eastAsia" w:ascii="Times New Roman" w:hAnsi="Times New Roman" w:eastAsia="仿宋" w:cs="仿宋"/>
          <w:b w:val="0"/>
          <w:bCs w:val="0"/>
          <w:color w:val="auto"/>
          <w:sz w:val="32"/>
          <w:szCs w:val="32"/>
          <w:highlight w:val="none"/>
          <w:u w:val="none"/>
          <w:lang w:val="en-US" w:eastAsia="zh-CN"/>
        </w:rPr>
        <w:t>300mm</w:t>
      </w:r>
      <w:r>
        <w:rPr>
          <w:rFonts w:hint="eastAsia" w:ascii="仿宋" w:hAnsi="仿宋" w:eastAsia="仿宋" w:cs="仿宋"/>
          <w:b w:val="0"/>
          <w:bCs w:val="0"/>
          <w:color w:val="auto"/>
          <w:sz w:val="32"/>
          <w:szCs w:val="32"/>
          <w:highlight w:val="none"/>
          <w:u w:val="none"/>
          <w:lang w:val="en-US" w:eastAsia="zh-CN"/>
        </w:rPr>
        <w:t>的水平后浇带、圈梁的后浇混凝土体积；</w:t>
      </w:r>
    </w:p>
    <w:p w14:paraId="3F2FFAD8">
      <w:pPr>
        <w:pStyle w:val="12"/>
        <w:keepNext w:val="0"/>
        <w:keepLines w:val="0"/>
        <w:pageBreakBefore w:val="0"/>
        <w:widowControl w:val="0"/>
        <w:numPr>
          <w:ilvl w:val="0"/>
          <w:numId w:val="6"/>
        </w:numPr>
        <w:tabs>
          <w:tab w:val="left" w:pos="709"/>
        </w:tabs>
        <w:kinsoku/>
        <w:wordWrap/>
        <w:overflowPunct/>
        <w:topLinePunct w:val="0"/>
        <w:autoSpaceDE/>
        <w:autoSpaceDN/>
        <w:bidi w:val="0"/>
        <w:adjustRightInd w:val="0"/>
        <w:snapToGrid w:val="0"/>
        <w:spacing w:line="360" w:lineRule="auto"/>
        <w:ind w:left="0" w:leftChars="0" w:firstLine="567" w:firstLineChars="0"/>
        <w:textAlignment w:val="baseline"/>
        <w:rPr>
          <w:rFonts w:hint="default" w:ascii="仿宋" w:hAnsi="仿宋" w:eastAsia="仿宋" w:cs="仿宋"/>
          <w:b w:val="0"/>
          <w:bCs w:val="0"/>
          <w:color w:val="auto"/>
          <w:sz w:val="32"/>
          <w:szCs w:val="32"/>
          <w:highlight w:val="none"/>
          <w:u w:val="none"/>
          <w:lang w:val="en-US" w:eastAsia="zh-CN"/>
        </w:rPr>
      </w:pPr>
      <w:r>
        <w:rPr>
          <w:rFonts w:hint="eastAsia" w:ascii="仿宋" w:hAnsi="仿宋" w:eastAsia="仿宋" w:cs="仿宋"/>
          <w:b w:val="0"/>
          <w:bCs w:val="0"/>
          <w:color w:val="auto"/>
          <w:sz w:val="32"/>
          <w:szCs w:val="32"/>
          <w:highlight w:val="none"/>
          <w:u w:val="none"/>
          <w:lang w:val="en-US" w:eastAsia="zh-CN"/>
        </w:rPr>
        <w:t>预制框架柱和框架梁之间柱梁节点区的后浇混凝土体积；</w:t>
      </w:r>
    </w:p>
    <w:p w14:paraId="6D8C9654">
      <w:pPr>
        <w:pStyle w:val="12"/>
        <w:keepNext w:val="0"/>
        <w:keepLines w:val="0"/>
        <w:pageBreakBefore w:val="0"/>
        <w:widowControl w:val="0"/>
        <w:numPr>
          <w:ilvl w:val="0"/>
          <w:numId w:val="6"/>
        </w:numPr>
        <w:tabs>
          <w:tab w:val="left" w:pos="709"/>
        </w:tabs>
        <w:kinsoku/>
        <w:wordWrap/>
        <w:overflowPunct/>
        <w:topLinePunct w:val="0"/>
        <w:autoSpaceDE/>
        <w:autoSpaceDN/>
        <w:bidi w:val="0"/>
        <w:adjustRightInd w:val="0"/>
        <w:snapToGrid w:val="0"/>
        <w:spacing w:line="360" w:lineRule="auto"/>
        <w:ind w:left="0" w:leftChars="0" w:firstLine="567" w:firstLineChars="0"/>
        <w:textAlignment w:val="baseline"/>
        <w:rPr>
          <w:rFonts w:hint="default" w:ascii="仿宋" w:hAnsi="仿宋" w:eastAsia="仿宋" w:cs="仿宋"/>
          <w:b w:val="0"/>
          <w:bCs w:val="0"/>
          <w:color w:val="auto"/>
          <w:sz w:val="32"/>
          <w:szCs w:val="32"/>
          <w:highlight w:val="none"/>
          <w:u w:val="none"/>
          <w:lang w:val="en-US" w:eastAsia="zh-CN"/>
        </w:rPr>
      </w:pPr>
      <w:r>
        <w:rPr>
          <w:rFonts w:hint="eastAsia" w:ascii="仿宋" w:hAnsi="仿宋" w:eastAsia="仿宋" w:cs="仿宋"/>
          <w:b w:val="0"/>
          <w:bCs w:val="0"/>
          <w:color w:val="auto"/>
          <w:sz w:val="32"/>
          <w:szCs w:val="32"/>
          <w:highlight w:val="none"/>
          <w:u w:val="none"/>
          <w:lang w:val="en-US" w:eastAsia="zh-CN"/>
        </w:rPr>
        <w:t>预制柱间高度不大于柱截面较小尺寸的连接区后浇混凝土体积。</w:t>
      </w:r>
    </w:p>
    <w:p w14:paraId="5435D3A5">
      <w:pPr>
        <w:pStyle w:val="12"/>
        <w:keepNext w:val="0"/>
        <w:keepLines w:val="0"/>
        <w:pageBreakBefore w:val="0"/>
        <w:widowControl w:val="0"/>
        <w:numPr>
          <w:ilvl w:val="1"/>
          <w:numId w:val="5"/>
        </w:numPr>
        <w:tabs>
          <w:tab w:val="left" w:pos="709"/>
        </w:tabs>
        <w:kinsoku/>
        <w:wordWrap/>
        <w:overflowPunct/>
        <w:topLinePunct w:val="0"/>
        <w:autoSpaceDE/>
        <w:autoSpaceDN/>
        <w:bidi w:val="0"/>
        <w:adjustRightInd w:val="0"/>
        <w:snapToGrid w:val="0"/>
        <w:spacing w:line="360" w:lineRule="auto"/>
        <w:ind w:left="0" w:leftChars="0" w:firstLine="567" w:firstLineChars="0"/>
        <w:textAlignment w:val="baseline"/>
        <w:rPr>
          <w:rFonts w:hint="eastAsia" w:ascii="仿宋" w:hAnsi="仿宋" w:eastAsia="仿宋" w:cs="仿宋"/>
          <w:b w:val="0"/>
          <w:bCs w:val="0"/>
          <w:color w:val="auto"/>
          <w:sz w:val="32"/>
          <w:szCs w:val="32"/>
          <w:highlight w:val="none"/>
          <w:u w:val="none"/>
          <w:lang w:eastAsia="zh-CN"/>
        </w:rPr>
      </w:pPr>
      <w:r>
        <w:rPr>
          <w:rFonts w:hint="eastAsia" w:ascii="仿宋" w:hAnsi="仿宋" w:eastAsia="仿宋" w:cs="仿宋"/>
          <w:b w:val="0"/>
          <w:bCs w:val="0"/>
          <w:color w:val="auto"/>
          <w:sz w:val="32"/>
          <w:szCs w:val="32"/>
          <w:highlight w:val="none"/>
          <w:u w:val="none"/>
          <w:lang w:val="en-US" w:eastAsia="zh-CN"/>
        </w:rPr>
        <w:t>居住建筑中</w:t>
      </w:r>
      <w:r>
        <w:rPr>
          <w:rFonts w:hint="eastAsia" w:ascii="仿宋" w:hAnsi="仿宋" w:eastAsia="仿宋" w:cs="仿宋"/>
          <w:b w:val="0"/>
          <w:bCs w:val="0"/>
          <w:color w:val="auto"/>
          <w:sz w:val="32"/>
          <w:szCs w:val="32"/>
          <w:highlight w:val="none"/>
          <w:u w:val="none"/>
        </w:rPr>
        <w:t>主体结构竖向构件</w:t>
      </w:r>
      <w:r>
        <w:rPr>
          <w:rFonts w:hint="eastAsia" w:ascii="仿宋" w:hAnsi="仿宋" w:eastAsia="仿宋" w:cs="仿宋"/>
          <w:b w:val="0"/>
          <w:bCs w:val="0"/>
          <w:color w:val="auto"/>
          <w:sz w:val="32"/>
          <w:szCs w:val="32"/>
          <w:highlight w:val="none"/>
          <w:u w:val="none"/>
          <w:lang w:eastAsia="zh-CN"/>
        </w:rPr>
        <w:t>采用新型模板</w:t>
      </w:r>
      <w:r>
        <w:rPr>
          <w:rFonts w:hint="eastAsia" w:ascii="仿宋" w:hAnsi="仿宋" w:eastAsia="仿宋" w:cs="仿宋"/>
          <w:b w:val="0"/>
          <w:bCs w:val="0"/>
          <w:color w:val="auto"/>
          <w:sz w:val="32"/>
          <w:szCs w:val="32"/>
          <w:highlight w:val="none"/>
          <w:u w:val="none"/>
          <w:lang w:val="en-US" w:eastAsia="zh-CN"/>
        </w:rPr>
        <w:t>时，</w:t>
      </w:r>
      <w:r>
        <w:rPr>
          <w:rFonts w:hint="eastAsia" w:ascii="仿宋" w:hAnsi="仿宋" w:eastAsia="仿宋" w:cs="仿宋"/>
          <w:b w:val="0"/>
          <w:bCs w:val="0"/>
          <w:color w:val="auto"/>
          <w:sz w:val="32"/>
          <w:szCs w:val="32"/>
          <w:highlight w:val="none"/>
          <w:u w:val="none"/>
        </w:rPr>
        <w:t>应用比例</w:t>
      </w:r>
      <w:r>
        <w:rPr>
          <w:rFonts w:hint="eastAsia" w:ascii="仿宋" w:hAnsi="仿宋" w:eastAsia="仿宋" w:cs="仿宋"/>
          <w:b w:val="0"/>
          <w:bCs w:val="0"/>
          <w:color w:val="auto"/>
          <w:sz w:val="32"/>
          <w:szCs w:val="32"/>
          <w:highlight w:val="none"/>
          <w:u w:val="none"/>
          <w:lang w:val="en-US" w:eastAsia="zh-CN"/>
        </w:rPr>
        <w:t>应</w:t>
      </w:r>
      <w:r>
        <w:rPr>
          <w:rFonts w:hint="eastAsia" w:ascii="仿宋" w:hAnsi="仿宋" w:eastAsia="仿宋" w:cs="仿宋"/>
          <w:b w:val="0"/>
          <w:bCs w:val="0"/>
          <w:color w:val="auto"/>
          <w:sz w:val="32"/>
          <w:szCs w:val="32"/>
          <w:highlight w:val="none"/>
          <w:u w:val="none"/>
          <w:lang w:eastAsia="zh-CN"/>
        </w:rPr>
        <w:t>按下式计算：</w:t>
      </w:r>
    </w:p>
    <w:p w14:paraId="0F6B916A">
      <w:pPr>
        <w:pStyle w:val="1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baseline"/>
        <w:rPr>
          <w:rFonts w:hint="eastAsia" w:ascii="仿宋" w:hAnsi="仿宋" w:eastAsia="仿宋" w:cs="仿宋"/>
          <w:b w:val="0"/>
          <w:bCs w:val="0"/>
          <w:color w:val="auto"/>
          <w:sz w:val="32"/>
          <w:szCs w:val="32"/>
          <w:highlight w:val="none"/>
          <w:u w:val="none"/>
        </w:rPr>
      </w:pPr>
      <w:r>
        <w:rPr>
          <w:rFonts w:hint="eastAsia" w:ascii="Times New Roman" w:hAnsi="Times New Roman" w:eastAsia="仿宋" w:cs="仿宋"/>
          <w:b w:val="0"/>
          <w:bCs w:val="0"/>
          <w:i/>
          <w:color w:val="auto"/>
          <w:sz w:val="32"/>
          <w:szCs w:val="32"/>
          <w:highlight w:val="none"/>
          <w:u w:val="none"/>
        </w:rPr>
        <w:t>q</w:t>
      </w:r>
      <w:r>
        <w:rPr>
          <w:rFonts w:hint="eastAsia" w:ascii="Times New Roman" w:hAnsi="Times New Roman" w:eastAsia="仿宋" w:cs="仿宋"/>
          <w:b w:val="0"/>
          <w:bCs w:val="0"/>
          <w:color w:val="auto"/>
          <w:sz w:val="32"/>
          <w:szCs w:val="32"/>
          <w:highlight w:val="none"/>
          <w:u w:val="none"/>
          <w:vertAlign w:val="subscript"/>
        </w:rPr>
        <w:t>1b</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i/>
          <w:color w:val="auto"/>
          <w:sz w:val="32"/>
          <w:szCs w:val="32"/>
          <w:highlight w:val="none"/>
          <w:u w:val="none"/>
        </w:rPr>
        <w:t>V</w:t>
      </w:r>
      <w:r>
        <w:rPr>
          <w:rFonts w:hint="eastAsia" w:ascii="Times New Roman" w:hAnsi="Times New Roman" w:eastAsia="仿宋" w:cs="仿宋"/>
          <w:b w:val="0"/>
          <w:bCs w:val="0"/>
          <w:color w:val="auto"/>
          <w:sz w:val="32"/>
          <w:szCs w:val="32"/>
          <w:highlight w:val="none"/>
          <w:u w:val="none"/>
          <w:vertAlign w:val="subscript"/>
        </w:rPr>
        <w:t>1b</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i/>
          <w:color w:val="auto"/>
          <w:sz w:val="32"/>
          <w:szCs w:val="32"/>
          <w:highlight w:val="none"/>
          <w:u w:val="none"/>
        </w:rPr>
        <w:t>V</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color w:val="auto"/>
          <w:sz w:val="32"/>
          <w:szCs w:val="32"/>
          <w:highlight w:val="none"/>
          <w:u w:val="none"/>
        </w:rPr>
        <w:t>100</w:t>
      </w:r>
      <w:r>
        <w:rPr>
          <w:rFonts w:hint="eastAsia" w:ascii="仿宋" w:hAnsi="仿宋" w:eastAsia="仿宋" w:cs="仿宋"/>
          <w:b w:val="0"/>
          <w:bCs w:val="0"/>
          <w:color w:val="auto"/>
          <w:sz w:val="32"/>
          <w:szCs w:val="32"/>
          <w:highlight w:val="none"/>
          <w:u w:val="none"/>
        </w:rPr>
        <w:t>%</w:t>
      </w:r>
    </w:p>
    <w:p w14:paraId="639A3329">
      <w:pPr>
        <w:keepNext w:val="0"/>
        <w:keepLines w:val="0"/>
        <w:pageBreakBefore w:val="0"/>
        <w:widowControl w:val="0"/>
        <w:tabs>
          <w:tab w:val="left" w:pos="709"/>
        </w:tabs>
        <w:kinsoku/>
        <w:wordWrap/>
        <w:overflowPunct/>
        <w:topLinePunct w:val="0"/>
        <w:autoSpaceDE/>
        <w:autoSpaceDN/>
        <w:bidi w:val="0"/>
        <w:adjustRightInd w:val="0"/>
        <w:snapToGrid w:val="0"/>
        <w:spacing w:line="360" w:lineRule="auto"/>
        <w:textAlignment w:val="baseline"/>
        <w:rPr>
          <w:rFonts w:hint="eastAsia" w:ascii="仿宋" w:hAnsi="仿宋" w:eastAsia="仿宋" w:cs="仿宋"/>
          <w:b w:val="0"/>
          <w:bCs w:val="0"/>
          <w:color w:val="auto"/>
          <w:sz w:val="32"/>
          <w:szCs w:val="32"/>
          <w:highlight w:val="none"/>
          <w:u w:val="none"/>
        </w:rPr>
      </w:pPr>
      <w:r>
        <w:rPr>
          <w:rFonts w:hint="eastAsia" w:ascii="仿宋" w:hAnsi="仿宋" w:eastAsia="仿宋" w:cs="仿宋"/>
          <w:b w:val="0"/>
          <w:bCs w:val="0"/>
          <w:color w:val="auto"/>
          <w:sz w:val="32"/>
          <w:szCs w:val="32"/>
          <w:highlight w:val="none"/>
          <w:u w:val="none"/>
        </w:rPr>
        <w:t>式中：</w:t>
      </w:r>
      <w:r>
        <w:rPr>
          <w:rFonts w:hint="eastAsia" w:ascii="Times New Roman" w:hAnsi="Times New Roman" w:eastAsia="仿宋" w:cs="仿宋"/>
          <w:b w:val="0"/>
          <w:bCs w:val="0"/>
          <w:i/>
          <w:color w:val="auto"/>
          <w:sz w:val="32"/>
          <w:szCs w:val="32"/>
          <w:highlight w:val="none"/>
          <w:u w:val="none"/>
        </w:rPr>
        <w:t>q</w:t>
      </w:r>
      <w:r>
        <w:rPr>
          <w:rFonts w:hint="eastAsia" w:ascii="Times New Roman" w:hAnsi="Times New Roman" w:eastAsia="仿宋" w:cs="仿宋"/>
          <w:b w:val="0"/>
          <w:bCs w:val="0"/>
          <w:color w:val="auto"/>
          <w:sz w:val="32"/>
          <w:szCs w:val="32"/>
          <w:highlight w:val="none"/>
          <w:u w:val="none"/>
          <w:vertAlign w:val="subscript"/>
        </w:rPr>
        <w:t>1b</w:t>
      </w:r>
      <w:r>
        <w:rPr>
          <w:rFonts w:hint="eastAsia" w:ascii="仿宋" w:hAnsi="仿宋" w:eastAsia="仿宋" w:cs="仿宋"/>
          <w:b w:val="0"/>
          <w:bCs w:val="0"/>
          <w:color w:val="auto"/>
          <w:sz w:val="32"/>
          <w:szCs w:val="32"/>
          <w:highlight w:val="none"/>
          <w:u w:val="none"/>
        </w:rPr>
        <w:t>──主体结构竖向构件中新型模板的应用比例；</w:t>
      </w:r>
    </w:p>
    <w:p w14:paraId="4138F54F">
      <w:pPr>
        <w:pStyle w:val="12"/>
        <w:keepNext w:val="0"/>
        <w:keepLines w:val="0"/>
        <w:pageBreakBefore w:val="0"/>
        <w:widowControl w:val="0"/>
        <w:tabs>
          <w:tab w:val="left" w:pos="709"/>
        </w:tabs>
        <w:kinsoku/>
        <w:wordWrap/>
        <w:overflowPunct/>
        <w:topLinePunct w:val="0"/>
        <w:autoSpaceDE/>
        <w:autoSpaceDN/>
        <w:bidi w:val="0"/>
        <w:adjustRightInd w:val="0"/>
        <w:snapToGrid w:val="0"/>
        <w:spacing w:line="360" w:lineRule="auto"/>
        <w:ind w:left="0" w:leftChars="0" w:firstLine="960" w:firstLineChars="300"/>
        <w:textAlignment w:val="baseline"/>
        <w:rPr>
          <w:rFonts w:hint="eastAsia" w:ascii="仿宋" w:hAnsi="仿宋" w:eastAsia="仿宋" w:cs="仿宋"/>
          <w:b w:val="0"/>
          <w:bCs w:val="0"/>
          <w:color w:val="auto"/>
          <w:sz w:val="32"/>
          <w:szCs w:val="32"/>
          <w:highlight w:val="none"/>
          <w:u w:val="none"/>
          <w:lang w:eastAsia="zh-CN"/>
        </w:rPr>
      </w:pPr>
      <w:r>
        <w:rPr>
          <w:rFonts w:hint="eastAsia" w:ascii="Times New Roman" w:hAnsi="Times New Roman" w:eastAsia="仿宋" w:cs="仿宋"/>
          <w:b w:val="0"/>
          <w:bCs w:val="0"/>
          <w:i/>
          <w:iCs/>
          <w:color w:val="auto"/>
          <w:sz w:val="32"/>
          <w:szCs w:val="32"/>
          <w:highlight w:val="none"/>
          <w:u w:val="none"/>
        </w:rPr>
        <w:t>V</w:t>
      </w:r>
      <w:r>
        <w:rPr>
          <w:rFonts w:hint="eastAsia" w:ascii="Times New Roman" w:hAnsi="Times New Roman" w:eastAsia="仿宋" w:cs="仿宋"/>
          <w:b w:val="0"/>
          <w:bCs w:val="0"/>
          <w:color w:val="auto"/>
          <w:sz w:val="32"/>
          <w:szCs w:val="32"/>
          <w:highlight w:val="none"/>
          <w:u w:val="none"/>
          <w:vertAlign w:val="subscript"/>
        </w:rPr>
        <w:t>1b</w:t>
      </w:r>
      <w:r>
        <w:rPr>
          <w:rFonts w:hint="eastAsia" w:ascii="仿宋" w:hAnsi="仿宋" w:eastAsia="仿宋" w:cs="仿宋"/>
          <w:b w:val="0"/>
          <w:bCs w:val="0"/>
          <w:color w:val="auto"/>
          <w:sz w:val="32"/>
          <w:szCs w:val="32"/>
          <w:highlight w:val="none"/>
          <w:u w:val="none"/>
        </w:rPr>
        <w:t>──主体结构竖向构件中采用新型模板</w:t>
      </w:r>
      <w:r>
        <w:rPr>
          <w:rFonts w:hint="eastAsia" w:ascii="仿宋" w:hAnsi="仿宋" w:eastAsia="仿宋" w:cs="仿宋"/>
          <w:b w:val="0"/>
          <w:bCs w:val="0"/>
          <w:color w:val="auto"/>
          <w:sz w:val="32"/>
          <w:szCs w:val="32"/>
          <w:highlight w:val="none"/>
          <w:u w:val="none"/>
          <w:lang w:val="en-US" w:eastAsia="zh-CN"/>
        </w:rPr>
        <w:t>的</w:t>
      </w:r>
      <w:r>
        <w:rPr>
          <w:rFonts w:hint="eastAsia" w:ascii="仿宋" w:hAnsi="仿宋" w:eastAsia="仿宋" w:cs="仿宋"/>
          <w:b w:val="0"/>
          <w:bCs w:val="0"/>
          <w:color w:val="auto"/>
          <w:sz w:val="32"/>
          <w:szCs w:val="32"/>
          <w:highlight w:val="none"/>
          <w:u w:val="none"/>
        </w:rPr>
        <w:t>现浇混凝土体积之和</w:t>
      </w:r>
      <w:r>
        <w:rPr>
          <w:rFonts w:hint="eastAsia" w:ascii="仿宋" w:hAnsi="仿宋" w:eastAsia="仿宋" w:cs="仿宋"/>
          <w:b w:val="0"/>
          <w:bCs w:val="0"/>
          <w:color w:val="auto"/>
          <w:sz w:val="32"/>
          <w:szCs w:val="32"/>
          <w:highlight w:val="none"/>
          <w:u w:val="none"/>
          <w:lang w:eastAsia="zh-CN"/>
        </w:rPr>
        <w:t>。</w:t>
      </w:r>
    </w:p>
    <w:p w14:paraId="4CDE763D">
      <w:pPr>
        <w:pStyle w:val="12"/>
        <w:keepNext w:val="0"/>
        <w:keepLines w:val="0"/>
        <w:pageBreakBefore w:val="0"/>
        <w:widowControl w:val="0"/>
        <w:tabs>
          <w:tab w:val="left" w:pos="709"/>
        </w:tabs>
        <w:kinsoku/>
        <w:wordWrap/>
        <w:overflowPunct/>
        <w:topLinePunct w:val="0"/>
        <w:autoSpaceDE/>
        <w:autoSpaceDN/>
        <w:bidi w:val="0"/>
        <w:adjustRightInd w:val="0"/>
        <w:snapToGrid w:val="0"/>
        <w:spacing w:line="360" w:lineRule="auto"/>
        <w:ind w:left="0" w:leftChars="0" w:firstLine="640" w:firstLineChars="200"/>
        <w:textAlignment w:val="baseline"/>
        <w:rPr>
          <w:rFonts w:hint="eastAsia" w:ascii="仿宋" w:hAnsi="仿宋" w:eastAsia="仿宋" w:cs="仿宋"/>
          <w:b w:val="0"/>
          <w:bCs w:val="0"/>
          <w:color w:val="auto"/>
          <w:sz w:val="32"/>
          <w:szCs w:val="32"/>
          <w:highlight w:val="none"/>
          <w:u w:val="none"/>
          <w:lang w:val="en-US" w:eastAsia="zh-CN"/>
        </w:rPr>
      </w:pPr>
      <w:r>
        <w:rPr>
          <w:rFonts w:hint="eastAsia" w:ascii="仿宋" w:hAnsi="仿宋" w:eastAsia="仿宋" w:cs="仿宋"/>
          <w:b w:val="0"/>
          <w:bCs w:val="0"/>
          <w:color w:val="auto"/>
          <w:sz w:val="32"/>
          <w:szCs w:val="32"/>
          <w:highlight w:val="none"/>
          <w:u w:val="none"/>
          <w:lang w:val="en-US" w:eastAsia="zh-CN"/>
        </w:rPr>
        <w:t>新型模板是指采用铝合金、钢或其它可回收材料（不含竹、木材料）在工厂生产的可重复利用的模板体系，施工工艺达到免抹灰的效果且成型构件平整度偏差不应大于</w:t>
      </w:r>
      <w:r>
        <w:rPr>
          <w:rFonts w:hint="eastAsia" w:ascii="Times New Roman" w:hAnsi="Times New Roman" w:eastAsia="仿宋" w:cs="仿宋"/>
          <w:b w:val="0"/>
          <w:bCs w:val="0"/>
          <w:color w:val="auto"/>
          <w:sz w:val="32"/>
          <w:szCs w:val="32"/>
          <w:highlight w:val="none"/>
          <w:u w:val="none"/>
          <w:lang w:val="en-US" w:eastAsia="zh-CN"/>
        </w:rPr>
        <w:t>5mm</w:t>
      </w:r>
      <w:r>
        <w:rPr>
          <w:rFonts w:hint="eastAsia" w:ascii="仿宋" w:hAnsi="仿宋" w:eastAsia="仿宋" w:cs="仿宋"/>
          <w:b w:val="0"/>
          <w:bCs w:val="0"/>
          <w:color w:val="auto"/>
          <w:sz w:val="32"/>
          <w:szCs w:val="32"/>
          <w:highlight w:val="none"/>
          <w:u w:val="none"/>
          <w:lang w:val="en-US" w:eastAsia="zh-CN"/>
        </w:rPr>
        <w:t>。</w:t>
      </w:r>
    </w:p>
    <w:p w14:paraId="49C39273">
      <w:pPr>
        <w:pStyle w:val="12"/>
        <w:keepNext w:val="0"/>
        <w:keepLines w:val="0"/>
        <w:pageBreakBefore w:val="0"/>
        <w:widowControl w:val="0"/>
        <w:numPr>
          <w:ilvl w:val="1"/>
          <w:numId w:val="5"/>
        </w:numPr>
        <w:tabs>
          <w:tab w:val="left" w:pos="709"/>
        </w:tabs>
        <w:kinsoku/>
        <w:wordWrap/>
        <w:overflowPunct/>
        <w:topLinePunct w:val="0"/>
        <w:autoSpaceDE/>
        <w:autoSpaceDN/>
        <w:bidi w:val="0"/>
        <w:adjustRightInd w:val="0"/>
        <w:snapToGrid w:val="0"/>
        <w:spacing w:line="360" w:lineRule="auto"/>
        <w:ind w:left="0" w:leftChars="0" w:firstLine="567" w:firstLineChars="0"/>
        <w:textAlignment w:val="baseline"/>
        <w:rPr>
          <w:rFonts w:hint="eastAsia" w:ascii="仿宋" w:hAnsi="仿宋" w:eastAsia="仿宋" w:cs="仿宋"/>
          <w:b w:val="0"/>
          <w:bCs w:val="0"/>
          <w:color w:val="auto"/>
          <w:sz w:val="32"/>
          <w:szCs w:val="32"/>
          <w:highlight w:val="none"/>
          <w:u w:val="none"/>
        </w:rPr>
      </w:pPr>
      <w:r>
        <w:rPr>
          <w:rFonts w:hint="eastAsia" w:ascii="仿宋" w:hAnsi="仿宋" w:eastAsia="仿宋" w:cs="仿宋"/>
          <w:b w:val="0"/>
          <w:bCs w:val="0"/>
          <w:color w:val="auto"/>
          <w:sz w:val="32"/>
          <w:szCs w:val="32"/>
          <w:highlight w:val="none"/>
          <w:u w:val="none"/>
        </w:rPr>
        <w:t>装配式钢结构</w:t>
      </w:r>
      <w:r>
        <w:rPr>
          <w:rFonts w:hint="eastAsia" w:ascii="仿宋" w:hAnsi="仿宋" w:eastAsia="仿宋" w:cs="仿宋"/>
          <w:b w:val="0"/>
          <w:bCs w:val="0"/>
          <w:color w:val="auto"/>
          <w:sz w:val="32"/>
          <w:szCs w:val="32"/>
          <w:highlight w:val="none"/>
          <w:u w:val="none"/>
          <w:lang w:val="en-US" w:eastAsia="zh-CN"/>
        </w:rPr>
        <w:t>建筑、</w:t>
      </w:r>
      <w:r>
        <w:rPr>
          <w:rFonts w:hint="eastAsia" w:ascii="仿宋" w:hAnsi="仿宋" w:eastAsia="仿宋" w:cs="仿宋"/>
          <w:b w:val="0"/>
          <w:bCs w:val="0"/>
          <w:color w:val="auto"/>
          <w:sz w:val="32"/>
          <w:szCs w:val="32"/>
          <w:highlight w:val="none"/>
          <w:u w:val="none"/>
        </w:rPr>
        <w:t>装配式木结构</w:t>
      </w:r>
      <w:r>
        <w:rPr>
          <w:rFonts w:hint="eastAsia" w:ascii="仿宋" w:hAnsi="仿宋" w:eastAsia="仿宋" w:cs="仿宋"/>
          <w:b w:val="0"/>
          <w:bCs w:val="0"/>
          <w:color w:val="auto"/>
          <w:sz w:val="32"/>
          <w:szCs w:val="32"/>
          <w:highlight w:val="none"/>
          <w:u w:val="none"/>
          <w:lang w:val="en-US" w:eastAsia="zh-CN"/>
        </w:rPr>
        <w:t>建筑</w:t>
      </w:r>
      <w:r>
        <w:rPr>
          <w:rFonts w:hint="eastAsia" w:ascii="仿宋" w:hAnsi="仿宋" w:eastAsia="仿宋" w:cs="仿宋"/>
          <w:b w:val="0"/>
          <w:bCs w:val="0"/>
          <w:color w:val="auto"/>
          <w:sz w:val="32"/>
          <w:szCs w:val="32"/>
          <w:highlight w:val="none"/>
          <w:u w:val="none"/>
        </w:rPr>
        <w:t>主体结构竖向构件评</w:t>
      </w:r>
      <w:r>
        <w:rPr>
          <w:rFonts w:hint="eastAsia" w:ascii="仿宋" w:hAnsi="仿宋" w:eastAsia="仿宋" w:cs="仿宋"/>
          <w:b w:val="0"/>
          <w:bCs w:val="0"/>
          <w:color w:val="auto"/>
          <w:sz w:val="32"/>
          <w:szCs w:val="32"/>
          <w:highlight w:val="none"/>
          <w:u w:val="none"/>
          <w:lang w:val="en-US" w:eastAsia="zh-CN"/>
        </w:rPr>
        <w:t>分</w:t>
      </w:r>
      <w:r>
        <w:rPr>
          <w:rFonts w:hint="eastAsia" w:ascii="仿宋" w:hAnsi="仿宋" w:eastAsia="仿宋" w:cs="仿宋"/>
          <w:b w:val="0"/>
          <w:bCs w:val="0"/>
          <w:color w:val="auto"/>
          <w:sz w:val="32"/>
          <w:szCs w:val="32"/>
          <w:highlight w:val="none"/>
          <w:u w:val="none"/>
        </w:rPr>
        <w:t>项的得分</w:t>
      </w:r>
      <w:r>
        <w:rPr>
          <w:rFonts w:hint="eastAsia" w:ascii="仿宋" w:hAnsi="仿宋" w:eastAsia="仿宋" w:cs="仿宋"/>
          <w:b w:val="0"/>
          <w:bCs w:val="0"/>
          <w:color w:val="auto"/>
          <w:sz w:val="32"/>
          <w:szCs w:val="32"/>
          <w:highlight w:val="none"/>
          <w:u w:val="none"/>
          <w:lang w:val="en-US" w:eastAsia="zh-CN"/>
        </w:rPr>
        <w:t>按满分计</w:t>
      </w:r>
      <w:r>
        <w:rPr>
          <w:rFonts w:hint="eastAsia" w:ascii="仿宋" w:hAnsi="仿宋" w:eastAsia="仿宋" w:cs="仿宋"/>
          <w:b w:val="0"/>
          <w:bCs w:val="0"/>
          <w:color w:val="auto"/>
          <w:sz w:val="32"/>
          <w:szCs w:val="32"/>
          <w:highlight w:val="none"/>
          <w:u w:val="none"/>
        </w:rPr>
        <w:t>。</w:t>
      </w:r>
    </w:p>
    <w:p w14:paraId="4283622E">
      <w:pPr>
        <w:pStyle w:val="12"/>
        <w:keepNext w:val="0"/>
        <w:keepLines w:val="0"/>
        <w:pageBreakBefore w:val="0"/>
        <w:widowControl w:val="0"/>
        <w:numPr>
          <w:ilvl w:val="0"/>
          <w:numId w:val="4"/>
        </w:numPr>
        <w:tabs>
          <w:tab w:val="left" w:pos="709"/>
        </w:tabs>
        <w:kinsoku/>
        <w:wordWrap/>
        <w:overflowPunct/>
        <w:topLinePunct w:val="0"/>
        <w:autoSpaceDE/>
        <w:autoSpaceDN/>
        <w:bidi w:val="0"/>
        <w:adjustRightInd w:val="0"/>
        <w:snapToGrid w:val="0"/>
        <w:spacing w:line="360" w:lineRule="auto"/>
        <w:ind w:left="0" w:leftChars="0" w:firstLine="567" w:firstLineChars="0"/>
        <w:textAlignment w:val="baseline"/>
        <w:rPr>
          <w:rFonts w:hint="eastAsia" w:ascii="仿宋" w:hAnsi="仿宋" w:eastAsia="仿宋" w:cs="仿宋"/>
          <w:b w:val="0"/>
          <w:bCs w:val="0"/>
          <w:color w:val="auto"/>
          <w:sz w:val="32"/>
          <w:szCs w:val="32"/>
          <w:highlight w:val="none"/>
          <w:u w:val="none"/>
        </w:rPr>
      </w:pPr>
      <w:r>
        <w:rPr>
          <w:rFonts w:hint="eastAsia" w:ascii="仿宋" w:hAnsi="仿宋" w:eastAsia="仿宋" w:cs="仿宋"/>
          <w:b w:val="0"/>
          <w:bCs w:val="0"/>
          <w:color w:val="auto"/>
          <w:sz w:val="32"/>
          <w:szCs w:val="32"/>
          <w:highlight w:val="none"/>
          <w:u w:val="none"/>
          <w:lang w:val="en-US" w:eastAsia="zh-CN"/>
        </w:rPr>
        <w:t>水平构件</w:t>
      </w:r>
    </w:p>
    <w:p w14:paraId="138A9F4F">
      <w:pPr>
        <w:keepNext w:val="0"/>
        <w:keepLines w:val="0"/>
        <w:pageBreakBefore w:val="0"/>
        <w:widowControl w:val="0"/>
        <w:numPr>
          <w:ilvl w:val="1"/>
          <w:numId w:val="4"/>
        </w:numPr>
        <w:kinsoku/>
        <w:overflowPunct/>
        <w:topLinePunct w:val="0"/>
        <w:autoSpaceDE/>
        <w:autoSpaceDN/>
        <w:bidi w:val="0"/>
        <w:spacing w:line="360" w:lineRule="auto"/>
        <w:ind w:left="0" w:leftChars="0" w:firstLine="567" w:firstLineChars="0"/>
        <w:rPr>
          <w:rFonts w:hint="eastAsia" w:ascii="仿宋" w:hAnsi="仿宋" w:eastAsia="仿宋" w:cs="仿宋"/>
          <w:b w:val="0"/>
          <w:bCs w:val="0"/>
          <w:color w:val="auto"/>
          <w:sz w:val="28"/>
          <w:szCs w:val="28"/>
          <w:highlight w:val="none"/>
          <w:u w:val="none"/>
        </w:rPr>
      </w:pPr>
      <w:r>
        <w:rPr>
          <w:rFonts w:hint="eastAsia" w:ascii="仿宋" w:hAnsi="仿宋" w:eastAsia="仿宋" w:cs="仿宋"/>
          <w:b w:val="0"/>
          <w:bCs w:val="0"/>
          <w:color w:val="auto"/>
          <w:sz w:val="32"/>
          <w:szCs w:val="32"/>
          <w:highlight w:val="none"/>
          <w:u w:val="none"/>
          <w:lang w:val="en-US" w:eastAsia="zh-CN"/>
        </w:rPr>
        <w:t>梁、板、楼梯、阳台、空调板等水平构件采用预制构件时，</w:t>
      </w:r>
      <w:r>
        <w:rPr>
          <w:rFonts w:hint="eastAsia" w:ascii="仿宋" w:hAnsi="仿宋" w:eastAsia="仿宋" w:cs="仿宋"/>
          <w:b w:val="0"/>
          <w:bCs w:val="0"/>
          <w:color w:val="auto"/>
          <w:sz w:val="32"/>
          <w:szCs w:val="32"/>
          <w:highlight w:val="none"/>
          <w:u w:val="none"/>
        </w:rPr>
        <w:t>应用比例应按下式计算：</w:t>
      </w:r>
    </w:p>
    <w:p w14:paraId="10642D8E">
      <w:pPr>
        <w:pStyle w:val="12"/>
        <w:keepNext w:val="0"/>
        <w:keepLines w:val="0"/>
        <w:pageBreakBefore w:val="0"/>
        <w:widowControl w:val="0"/>
        <w:tabs>
          <w:tab w:val="left" w:pos="709"/>
        </w:tabs>
        <w:kinsoku/>
        <w:wordWrap w:val="0"/>
        <w:overflowPunct/>
        <w:topLinePunct w:val="0"/>
        <w:autoSpaceDE/>
        <w:autoSpaceDN/>
        <w:bidi w:val="0"/>
        <w:spacing w:line="360" w:lineRule="auto"/>
        <w:ind w:left="0" w:leftChars="0" w:right="84" w:firstLine="0" w:firstLineChars="0"/>
        <w:jc w:val="center"/>
        <w:rPr>
          <w:rFonts w:hint="eastAsia" w:ascii="仿宋" w:hAnsi="仿宋" w:eastAsia="仿宋" w:cs="仿宋"/>
          <w:b w:val="0"/>
          <w:bCs w:val="0"/>
          <w:color w:val="auto"/>
          <w:sz w:val="32"/>
          <w:szCs w:val="32"/>
          <w:highlight w:val="none"/>
          <w:u w:val="none"/>
        </w:rPr>
      </w:pPr>
      <w:r>
        <w:rPr>
          <w:rFonts w:hint="eastAsia" w:ascii="Times New Roman" w:hAnsi="Times New Roman" w:eastAsia="仿宋" w:cs="仿宋"/>
          <w:b w:val="0"/>
          <w:bCs w:val="0"/>
          <w:i/>
          <w:color w:val="auto"/>
          <w:sz w:val="32"/>
          <w:szCs w:val="32"/>
          <w:highlight w:val="none"/>
          <w:u w:val="none"/>
        </w:rPr>
        <w:t>q</w:t>
      </w:r>
      <w:r>
        <w:rPr>
          <w:rFonts w:hint="eastAsia" w:ascii="Times New Roman" w:hAnsi="Times New Roman" w:eastAsia="仿宋" w:cs="仿宋"/>
          <w:b w:val="0"/>
          <w:bCs w:val="0"/>
          <w:color w:val="auto"/>
          <w:sz w:val="32"/>
          <w:szCs w:val="32"/>
          <w:highlight w:val="none"/>
          <w:u w:val="none"/>
          <w:vertAlign w:val="subscript"/>
        </w:rPr>
        <w:t>1</w:t>
      </w:r>
      <w:r>
        <w:rPr>
          <w:rFonts w:hint="eastAsia" w:ascii="Times New Roman" w:hAnsi="Times New Roman" w:eastAsia="仿宋" w:cs="仿宋"/>
          <w:b w:val="0"/>
          <w:bCs w:val="0"/>
          <w:color w:val="auto"/>
          <w:sz w:val="32"/>
          <w:szCs w:val="32"/>
          <w:highlight w:val="none"/>
          <w:u w:val="none"/>
          <w:vertAlign w:val="subscript"/>
          <w:lang w:val="en-US" w:eastAsia="zh-CN"/>
        </w:rPr>
        <w:t>c</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i/>
          <w:color w:val="auto"/>
          <w:sz w:val="32"/>
          <w:szCs w:val="32"/>
          <w:highlight w:val="none"/>
          <w:u w:val="none"/>
        </w:rPr>
        <w:t>A</w:t>
      </w:r>
      <w:r>
        <w:rPr>
          <w:rFonts w:hint="eastAsia" w:ascii="Times New Roman" w:hAnsi="Times New Roman" w:eastAsia="仿宋" w:cs="仿宋"/>
          <w:b w:val="0"/>
          <w:bCs w:val="0"/>
          <w:color w:val="auto"/>
          <w:sz w:val="32"/>
          <w:szCs w:val="32"/>
          <w:highlight w:val="none"/>
          <w:u w:val="none"/>
          <w:vertAlign w:val="subscript"/>
        </w:rPr>
        <w:t>1</w:t>
      </w:r>
      <w:r>
        <w:rPr>
          <w:rFonts w:hint="eastAsia" w:ascii="Times New Roman" w:hAnsi="Times New Roman" w:eastAsia="仿宋" w:cs="仿宋"/>
          <w:b w:val="0"/>
          <w:bCs w:val="0"/>
          <w:color w:val="auto"/>
          <w:sz w:val="32"/>
          <w:szCs w:val="32"/>
          <w:highlight w:val="none"/>
          <w:u w:val="none"/>
          <w:vertAlign w:val="subscript"/>
          <w:lang w:val="en-US" w:eastAsia="zh-CN"/>
        </w:rPr>
        <w:t>c</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i/>
          <w:color w:val="auto"/>
          <w:sz w:val="32"/>
          <w:szCs w:val="32"/>
          <w:highlight w:val="none"/>
          <w:u w:val="none"/>
        </w:rPr>
        <w:t>A</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color w:val="auto"/>
          <w:sz w:val="32"/>
          <w:szCs w:val="32"/>
          <w:highlight w:val="none"/>
          <w:u w:val="none"/>
        </w:rPr>
        <w:t>100</w:t>
      </w:r>
      <w:r>
        <w:rPr>
          <w:rFonts w:hint="eastAsia" w:ascii="仿宋" w:hAnsi="仿宋" w:eastAsia="仿宋" w:cs="仿宋"/>
          <w:b w:val="0"/>
          <w:bCs w:val="0"/>
          <w:color w:val="auto"/>
          <w:sz w:val="32"/>
          <w:szCs w:val="32"/>
          <w:highlight w:val="none"/>
          <w:u w:val="none"/>
        </w:rPr>
        <w:t>%</w:t>
      </w:r>
    </w:p>
    <w:p w14:paraId="04542990">
      <w:pPr>
        <w:keepNext w:val="0"/>
        <w:keepLines w:val="0"/>
        <w:pageBreakBefore w:val="0"/>
        <w:widowControl w:val="0"/>
        <w:tabs>
          <w:tab w:val="left" w:pos="709"/>
        </w:tabs>
        <w:kinsoku/>
        <w:overflowPunct/>
        <w:topLinePunct w:val="0"/>
        <w:autoSpaceDE/>
        <w:autoSpaceDN/>
        <w:bidi w:val="0"/>
        <w:spacing w:line="360" w:lineRule="auto"/>
        <w:ind w:left="0" w:leftChars="0" w:firstLine="0" w:firstLineChars="0"/>
        <w:rPr>
          <w:rFonts w:hint="eastAsia" w:ascii="仿宋" w:hAnsi="仿宋" w:eastAsia="仿宋" w:cs="仿宋"/>
          <w:b w:val="0"/>
          <w:bCs w:val="0"/>
          <w:color w:val="auto"/>
          <w:sz w:val="32"/>
          <w:szCs w:val="32"/>
          <w:highlight w:val="none"/>
          <w:u w:val="none"/>
        </w:rPr>
      </w:pPr>
      <w:r>
        <w:rPr>
          <w:rFonts w:hint="eastAsia" w:ascii="仿宋" w:hAnsi="仿宋" w:eastAsia="仿宋" w:cs="仿宋"/>
          <w:b w:val="0"/>
          <w:bCs w:val="0"/>
          <w:color w:val="auto"/>
          <w:sz w:val="32"/>
          <w:szCs w:val="32"/>
          <w:highlight w:val="none"/>
          <w:u w:val="none"/>
        </w:rPr>
        <w:t>式中：</w:t>
      </w:r>
      <w:r>
        <w:rPr>
          <w:rFonts w:hint="eastAsia" w:ascii="Times New Roman" w:hAnsi="Times New Roman" w:eastAsia="仿宋" w:cs="仿宋"/>
          <w:b w:val="0"/>
          <w:bCs w:val="0"/>
          <w:i/>
          <w:color w:val="auto"/>
          <w:sz w:val="32"/>
          <w:szCs w:val="32"/>
          <w:highlight w:val="none"/>
          <w:u w:val="none"/>
        </w:rPr>
        <w:t>q</w:t>
      </w:r>
      <w:r>
        <w:rPr>
          <w:rFonts w:hint="eastAsia" w:ascii="Times New Roman" w:hAnsi="Times New Roman" w:eastAsia="仿宋" w:cs="仿宋"/>
          <w:b w:val="0"/>
          <w:bCs w:val="0"/>
          <w:color w:val="auto"/>
          <w:sz w:val="32"/>
          <w:szCs w:val="32"/>
          <w:highlight w:val="none"/>
          <w:u w:val="none"/>
          <w:vertAlign w:val="subscript"/>
        </w:rPr>
        <w:t>1</w:t>
      </w:r>
      <w:r>
        <w:rPr>
          <w:rFonts w:hint="eastAsia" w:ascii="Times New Roman" w:hAnsi="Times New Roman" w:eastAsia="仿宋" w:cs="仿宋"/>
          <w:b w:val="0"/>
          <w:bCs w:val="0"/>
          <w:color w:val="auto"/>
          <w:sz w:val="32"/>
          <w:szCs w:val="32"/>
          <w:highlight w:val="none"/>
          <w:u w:val="none"/>
          <w:vertAlign w:val="subscript"/>
          <w:lang w:val="en-US" w:eastAsia="zh-CN"/>
        </w:rPr>
        <w:t>c</w:t>
      </w:r>
      <w:r>
        <w:rPr>
          <w:rFonts w:hint="eastAsia" w:ascii="仿宋" w:hAnsi="仿宋" w:eastAsia="仿宋" w:cs="仿宋"/>
          <w:b w:val="0"/>
          <w:bCs w:val="0"/>
          <w:color w:val="auto"/>
          <w:sz w:val="32"/>
          <w:szCs w:val="32"/>
          <w:highlight w:val="none"/>
          <w:u w:val="none"/>
        </w:rPr>
        <w:t>──</w:t>
      </w:r>
      <w:r>
        <w:rPr>
          <w:rFonts w:hint="eastAsia" w:ascii="仿宋" w:hAnsi="仿宋" w:eastAsia="仿宋" w:cs="仿宋"/>
          <w:b w:val="0"/>
          <w:bCs w:val="0"/>
          <w:color w:val="auto"/>
          <w:sz w:val="32"/>
          <w:szCs w:val="32"/>
          <w:highlight w:val="none"/>
          <w:u w:val="none"/>
          <w:lang w:val="en-US" w:eastAsia="zh-CN"/>
        </w:rPr>
        <w:t>梁、板、楼梯、阳台、空调板等水平构件</w:t>
      </w:r>
      <w:r>
        <w:rPr>
          <w:rFonts w:hint="eastAsia" w:ascii="仿宋" w:hAnsi="仿宋" w:eastAsia="仿宋" w:cs="仿宋"/>
          <w:b w:val="0"/>
          <w:bCs w:val="0"/>
          <w:color w:val="auto"/>
          <w:sz w:val="32"/>
          <w:szCs w:val="32"/>
          <w:highlight w:val="none"/>
          <w:u w:val="none"/>
        </w:rPr>
        <w:t>中</w:t>
      </w:r>
      <w:r>
        <w:rPr>
          <w:rFonts w:hint="eastAsia" w:ascii="仿宋" w:hAnsi="仿宋" w:eastAsia="仿宋" w:cs="仿宋"/>
          <w:b w:val="0"/>
          <w:bCs w:val="0"/>
          <w:color w:val="auto"/>
          <w:sz w:val="32"/>
          <w:szCs w:val="32"/>
          <w:highlight w:val="none"/>
          <w:u w:val="none"/>
          <w:lang w:val="en-US" w:eastAsia="zh-CN"/>
        </w:rPr>
        <w:t>采用预制构件</w:t>
      </w:r>
      <w:r>
        <w:rPr>
          <w:rFonts w:hint="eastAsia" w:ascii="仿宋" w:hAnsi="仿宋" w:eastAsia="仿宋" w:cs="仿宋"/>
          <w:b w:val="0"/>
          <w:bCs w:val="0"/>
          <w:color w:val="auto"/>
          <w:sz w:val="32"/>
          <w:szCs w:val="32"/>
          <w:highlight w:val="none"/>
          <w:u w:val="none"/>
        </w:rPr>
        <w:t>的应用比例；</w:t>
      </w:r>
    </w:p>
    <w:p w14:paraId="41994E8C">
      <w:pPr>
        <w:keepNext w:val="0"/>
        <w:keepLines w:val="0"/>
        <w:pageBreakBefore w:val="0"/>
        <w:widowControl w:val="0"/>
        <w:tabs>
          <w:tab w:val="left" w:pos="709"/>
        </w:tabs>
        <w:kinsoku/>
        <w:wordWrap/>
        <w:overflowPunct/>
        <w:topLinePunct w:val="0"/>
        <w:autoSpaceDE/>
        <w:autoSpaceDN/>
        <w:bidi w:val="0"/>
        <w:adjustRightInd w:val="0"/>
        <w:snapToGrid w:val="0"/>
        <w:spacing w:line="360" w:lineRule="auto"/>
        <w:ind w:left="0" w:leftChars="0" w:firstLine="960" w:firstLineChars="300"/>
        <w:textAlignment w:val="baseline"/>
        <w:rPr>
          <w:rFonts w:hint="eastAsia" w:ascii="仿宋" w:hAnsi="仿宋" w:eastAsia="仿宋" w:cs="仿宋"/>
          <w:b w:val="0"/>
          <w:bCs w:val="0"/>
          <w:color w:val="auto"/>
          <w:sz w:val="32"/>
          <w:szCs w:val="32"/>
          <w:highlight w:val="none"/>
          <w:u w:val="none"/>
        </w:rPr>
      </w:pPr>
      <w:r>
        <w:rPr>
          <w:rFonts w:hint="eastAsia" w:ascii="Times New Roman" w:hAnsi="Times New Roman" w:eastAsia="仿宋" w:cs="仿宋"/>
          <w:b w:val="0"/>
          <w:bCs w:val="0"/>
          <w:i/>
          <w:color w:val="auto"/>
          <w:sz w:val="32"/>
          <w:szCs w:val="32"/>
          <w:highlight w:val="none"/>
          <w:u w:val="none"/>
        </w:rPr>
        <w:t>A</w:t>
      </w:r>
      <w:r>
        <w:rPr>
          <w:rFonts w:hint="eastAsia" w:ascii="Times New Roman" w:hAnsi="Times New Roman" w:eastAsia="仿宋" w:cs="仿宋"/>
          <w:b w:val="0"/>
          <w:bCs w:val="0"/>
          <w:color w:val="auto"/>
          <w:sz w:val="32"/>
          <w:szCs w:val="32"/>
          <w:highlight w:val="none"/>
          <w:u w:val="none"/>
          <w:vertAlign w:val="subscript"/>
        </w:rPr>
        <w:t>1</w:t>
      </w:r>
      <w:r>
        <w:rPr>
          <w:rFonts w:hint="eastAsia" w:ascii="Times New Roman" w:hAnsi="Times New Roman" w:eastAsia="仿宋" w:cs="仿宋"/>
          <w:b w:val="0"/>
          <w:bCs w:val="0"/>
          <w:color w:val="auto"/>
          <w:sz w:val="32"/>
          <w:szCs w:val="32"/>
          <w:highlight w:val="none"/>
          <w:u w:val="none"/>
          <w:vertAlign w:val="subscript"/>
          <w:lang w:val="en-US" w:eastAsia="zh-CN"/>
        </w:rPr>
        <w:t>c</w:t>
      </w:r>
      <w:r>
        <w:rPr>
          <w:rFonts w:hint="eastAsia" w:ascii="仿宋" w:hAnsi="仿宋" w:eastAsia="仿宋" w:cs="仿宋"/>
          <w:b w:val="0"/>
          <w:bCs w:val="0"/>
          <w:color w:val="auto"/>
          <w:sz w:val="32"/>
          <w:szCs w:val="32"/>
          <w:highlight w:val="none"/>
          <w:u w:val="none"/>
        </w:rPr>
        <w:t>──各楼层中</w:t>
      </w:r>
      <w:r>
        <w:rPr>
          <w:rFonts w:hint="eastAsia" w:ascii="仿宋" w:hAnsi="仿宋" w:eastAsia="仿宋" w:cs="仿宋"/>
          <w:b w:val="0"/>
          <w:bCs w:val="0"/>
          <w:color w:val="auto"/>
          <w:sz w:val="32"/>
          <w:szCs w:val="32"/>
          <w:highlight w:val="none"/>
          <w:u w:val="none"/>
          <w:lang w:val="en-US" w:eastAsia="zh-CN"/>
        </w:rPr>
        <w:t>预制梁、板、楼梯、阳台、空调板等预制</w:t>
      </w:r>
      <w:r>
        <w:rPr>
          <w:rFonts w:hint="eastAsia" w:ascii="仿宋" w:hAnsi="仿宋" w:eastAsia="仿宋" w:cs="仿宋"/>
          <w:b w:val="0"/>
          <w:bCs w:val="0"/>
          <w:color w:val="auto"/>
          <w:sz w:val="32"/>
          <w:szCs w:val="32"/>
          <w:highlight w:val="none"/>
          <w:u w:val="none"/>
        </w:rPr>
        <w:t>构件的</w:t>
      </w:r>
      <w:r>
        <w:rPr>
          <w:rFonts w:hint="eastAsia" w:ascii="仿宋" w:hAnsi="仿宋" w:eastAsia="仿宋" w:cs="仿宋"/>
          <w:b w:val="0"/>
          <w:bCs w:val="0"/>
          <w:color w:val="auto"/>
          <w:sz w:val="32"/>
          <w:szCs w:val="32"/>
          <w:highlight w:val="none"/>
          <w:u w:val="none"/>
          <w:lang w:val="en-US" w:eastAsia="zh-CN"/>
        </w:rPr>
        <w:t>水平</w:t>
      </w:r>
      <w:r>
        <w:rPr>
          <w:rFonts w:hint="eastAsia" w:ascii="仿宋" w:hAnsi="仿宋" w:eastAsia="仿宋" w:cs="仿宋"/>
          <w:b w:val="0"/>
          <w:bCs w:val="0"/>
          <w:color w:val="auto"/>
          <w:sz w:val="32"/>
          <w:szCs w:val="32"/>
          <w:highlight w:val="none"/>
          <w:u w:val="none"/>
        </w:rPr>
        <w:t>投影面积之和；</w:t>
      </w:r>
    </w:p>
    <w:p w14:paraId="525E7701">
      <w:pPr>
        <w:keepNext w:val="0"/>
        <w:keepLines w:val="0"/>
        <w:pageBreakBefore w:val="0"/>
        <w:widowControl w:val="0"/>
        <w:tabs>
          <w:tab w:val="left" w:pos="709"/>
        </w:tabs>
        <w:kinsoku/>
        <w:wordWrap/>
        <w:overflowPunct/>
        <w:topLinePunct w:val="0"/>
        <w:autoSpaceDE/>
        <w:autoSpaceDN/>
        <w:bidi w:val="0"/>
        <w:adjustRightInd w:val="0"/>
        <w:snapToGrid w:val="0"/>
        <w:spacing w:line="360" w:lineRule="auto"/>
        <w:ind w:left="0" w:leftChars="0" w:firstLine="960" w:firstLineChars="300"/>
        <w:textAlignment w:val="baseline"/>
        <w:rPr>
          <w:rFonts w:hint="eastAsia" w:ascii="仿宋" w:hAnsi="仿宋" w:eastAsia="仿宋" w:cs="仿宋"/>
          <w:b w:val="0"/>
          <w:bCs w:val="0"/>
          <w:color w:val="auto"/>
          <w:sz w:val="32"/>
          <w:szCs w:val="32"/>
          <w:highlight w:val="none"/>
          <w:u w:val="none"/>
          <w:lang w:eastAsia="zh-CN"/>
        </w:rPr>
      </w:pPr>
      <w:r>
        <w:rPr>
          <w:rFonts w:hint="eastAsia" w:ascii="Times New Roman" w:hAnsi="Times New Roman" w:eastAsia="仿宋" w:cs="仿宋"/>
          <w:b w:val="0"/>
          <w:bCs w:val="0"/>
          <w:i/>
          <w:color w:val="auto"/>
          <w:sz w:val="32"/>
          <w:szCs w:val="32"/>
          <w:highlight w:val="none"/>
          <w:u w:val="none"/>
        </w:rPr>
        <w:t>A</w:t>
      </w:r>
      <w:r>
        <w:rPr>
          <w:rFonts w:hint="eastAsia" w:ascii="Times New Roman" w:hAnsi="Times New Roman" w:eastAsia="仿宋" w:cs="仿宋"/>
          <w:b w:val="0"/>
          <w:bCs w:val="0"/>
          <w:i/>
          <w:color w:val="auto"/>
          <w:sz w:val="32"/>
          <w:szCs w:val="32"/>
          <w:highlight w:val="none"/>
          <w:u w:val="none"/>
          <w:lang w:val="en-US" w:eastAsia="zh-CN"/>
        </w:rPr>
        <w:t xml:space="preserve">  </w:t>
      </w:r>
      <w:r>
        <w:rPr>
          <w:rFonts w:hint="eastAsia" w:ascii="仿宋" w:hAnsi="仿宋" w:eastAsia="仿宋" w:cs="仿宋"/>
          <w:b w:val="0"/>
          <w:bCs w:val="0"/>
          <w:color w:val="auto"/>
          <w:sz w:val="32"/>
          <w:szCs w:val="32"/>
          <w:highlight w:val="none"/>
          <w:u w:val="none"/>
        </w:rPr>
        <w:t>──各楼层中</w:t>
      </w:r>
      <w:r>
        <w:rPr>
          <w:rFonts w:hint="eastAsia" w:ascii="仿宋" w:hAnsi="仿宋" w:eastAsia="仿宋" w:cs="仿宋"/>
          <w:b w:val="0"/>
          <w:bCs w:val="0"/>
          <w:i w:val="0"/>
          <w:color w:val="auto"/>
          <w:sz w:val="32"/>
          <w:szCs w:val="32"/>
          <w:highlight w:val="none"/>
          <w:u w:val="none"/>
          <w:lang w:val="en-US" w:eastAsia="zh-CN"/>
        </w:rPr>
        <w:t>梁、板、楼梯、阳台、空调板等</w:t>
      </w:r>
      <w:r>
        <w:rPr>
          <w:rFonts w:hint="eastAsia" w:ascii="仿宋" w:hAnsi="仿宋" w:eastAsia="仿宋" w:cs="仿宋"/>
          <w:b w:val="0"/>
          <w:bCs w:val="0"/>
          <w:i w:val="0"/>
          <w:color w:val="auto"/>
          <w:sz w:val="32"/>
          <w:szCs w:val="32"/>
          <w:highlight w:val="none"/>
          <w:u w:val="none"/>
        </w:rPr>
        <w:t>构件的水平投影面积之和（不包括电梯井、管道井等开洞区域</w:t>
      </w:r>
      <w:r>
        <w:rPr>
          <w:rFonts w:hint="eastAsia" w:ascii="仿宋" w:hAnsi="仿宋" w:eastAsia="仿宋" w:cs="仿宋"/>
          <w:b w:val="0"/>
          <w:bCs w:val="0"/>
          <w:i w:val="0"/>
          <w:color w:val="auto"/>
          <w:sz w:val="32"/>
          <w:szCs w:val="32"/>
          <w:highlight w:val="none"/>
          <w:u w:val="none"/>
          <w:lang w:val="en-US" w:eastAsia="zh-CN"/>
        </w:rPr>
        <w:t>面积和卫生间</w:t>
      </w:r>
      <w:r>
        <w:rPr>
          <w:rFonts w:hint="eastAsia" w:ascii="仿宋" w:hAnsi="仿宋" w:eastAsia="仿宋" w:cs="仿宋"/>
          <w:b w:val="0"/>
          <w:bCs w:val="0"/>
          <w:i w:val="0"/>
          <w:color w:val="auto"/>
          <w:sz w:val="32"/>
          <w:szCs w:val="32"/>
          <w:highlight w:val="none"/>
          <w:u w:val="none"/>
        </w:rPr>
        <w:t>面积）</w:t>
      </w:r>
      <w:r>
        <w:rPr>
          <w:rFonts w:hint="eastAsia" w:ascii="仿宋" w:hAnsi="仿宋" w:eastAsia="仿宋" w:cs="仿宋"/>
          <w:b w:val="0"/>
          <w:bCs w:val="0"/>
          <w:color w:val="auto"/>
          <w:sz w:val="32"/>
          <w:szCs w:val="32"/>
          <w:highlight w:val="none"/>
          <w:u w:val="none"/>
          <w:lang w:eastAsia="zh-CN"/>
        </w:rPr>
        <w:t>。</w:t>
      </w:r>
    </w:p>
    <w:p w14:paraId="03BA092E">
      <w:pPr>
        <w:keepNext w:val="0"/>
        <w:keepLines w:val="0"/>
        <w:pageBreakBefore w:val="0"/>
        <w:widowControl w:val="0"/>
        <w:tabs>
          <w:tab w:val="left" w:pos="709"/>
        </w:tabs>
        <w:kinsoku/>
        <w:wordWrap/>
        <w:overflowPunct/>
        <w:topLinePunct w:val="0"/>
        <w:autoSpaceDE/>
        <w:autoSpaceDN/>
        <w:bidi w:val="0"/>
        <w:adjustRightInd w:val="0"/>
        <w:snapToGrid w:val="0"/>
        <w:spacing w:line="360" w:lineRule="auto"/>
        <w:ind w:firstLine="640" w:firstLineChars="200"/>
        <w:textAlignment w:val="baseline"/>
        <w:rPr>
          <w:rFonts w:hint="eastAsia" w:ascii="仿宋" w:hAnsi="仿宋" w:eastAsia="仿宋" w:cs="仿宋"/>
          <w:b w:val="0"/>
          <w:bCs w:val="0"/>
          <w:color w:val="auto"/>
          <w:sz w:val="32"/>
          <w:szCs w:val="32"/>
          <w:highlight w:val="none"/>
          <w:u w:val="none"/>
          <w:lang w:val="en-US" w:eastAsia="zh-CN"/>
        </w:rPr>
      </w:pPr>
      <w:r>
        <w:rPr>
          <w:rFonts w:hint="eastAsia" w:ascii="仿宋" w:hAnsi="仿宋" w:eastAsia="仿宋" w:cs="仿宋"/>
          <w:b w:val="0"/>
          <w:bCs w:val="0"/>
          <w:color w:val="auto"/>
          <w:sz w:val="32"/>
          <w:szCs w:val="32"/>
          <w:highlight w:val="none"/>
          <w:u w:val="none"/>
          <w:lang w:val="en-US" w:eastAsia="zh-CN"/>
        </w:rPr>
        <w:t>商业综合体、体育场馆、展览馆、图书馆、影剧院、博物馆等公共建筑和工业建筑的楼梯间面积可不计入水平投影面积之和</w:t>
      </w:r>
      <w:r>
        <w:rPr>
          <w:rFonts w:hint="eastAsia" w:ascii="Times New Roman" w:hAnsi="Times New Roman" w:eastAsia="仿宋" w:cs="仿宋"/>
          <w:b w:val="0"/>
          <w:bCs w:val="0"/>
          <w:i/>
          <w:iCs/>
          <w:color w:val="auto"/>
          <w:sz w:val="32"/>
          <w:szCs w:val="32"/>
          <w:highlight w:val="none"/>
          <w:u w:val="none"/>
          <w:lang w:val="en-US" w:eastAsia="zh-CN"/>
        </w:rPr>
        <w:t>A</w:t>
      </w:r>
      <w:r>
        <w:rPr>
          <w:rFonts w:hint="eastAsia" w:ascii="仿宋" w:hAnsi="仿宋" w:eastAsia="仿宋" w:cs="仿宋"/>
          <w:b w:val="0"/>
          <w:bCs w:val="0"/>
          <w:color w:val="auto"/>
          <w:sz w:val="32"/>
          <w:szCs w:val="32"/>
          <w:highlight w:val="none"/>
          <w:u w:val="none"/>
          <w:lang w:val="en-US" w:eastAsia="zh-CN"/>
        </w:rPr>
        <w:t>。</w:t>
      </w:r>
    </w:p>
    <w:p w14:paraId="5FD1E7D4">
      <w:pPr>
        <w:keepNext w:val="0"/>
        <w:keepLines w:val="0"/>
        <w:pageBreakBefore w:val="0"/>
        <w:widowControl w:val="0"/>
        <w:tabs>
          <w:tab w:val="left" w:pos="709"/>
        </w:tabs>
        <w:kinsoku/>
        <w:wordWrap/>
        <w:overflowPunct/>
        <w:topLinePunct w:val="0"/>
        <w:autoSpaceDE/>
        <w:autoSpaceDN/>
        <w:bidi w:val="0"/>
        <w:adjustRightInd w:val="0"/>
        <w:snapToGrid w:val="0"/>
        <w:spacing w:line="360" w:lineRule="auto"/>
        <w:ind w:firstLine="640" w:firstLineChars="200"/>
        <w:textAlignment w:val="baseline"/>
        <w:rPr>
          <w:rFonts w:hint="eastAsia" w:ascii="仿宋" w:hAnsi="仿宋" w:eastAsia="仿宋" w:cs="仿宋"/>
          <w:b w:val="0"/>
          <w:bCs w:val="0"/>
          <w:i w:val="0"/>
          <w:iCs w:val="0"/>
          <w:color w:val="auto"/>
          <w:sz w:val="32"/>
          <w:szCs w:val="32"/>
          <w:highlight w:val="none"/>
          <w:u w:val="none"/>
          <w:lang w:eastAsia="zh-CN"/>
        </w:rPr>
      </w:pPr>
      <w:r>
        <w:rPr>
          <w:rFonts w:hint="eastAsia" w:ascii="仿宋" w:hAnsi="仿宋" w:eastAsia="仿宋" w:cs="仿宋"/>
          <w:b w:val="0"/>
          <w:bCs w:val="0"/>
          <w:i w:val="0"/>
          <w:iCs w:val="0"/>
          <w:color w:val="auto"/>
          <w:sz w:val="32"/>
          <w:szCs w:val="32"/>
          <w:highlight w:val="none"/>
          <w:u w:val="none"/>
        </w:rPr>
        <w:t>对于</w:t>
      </w:r>
      <w:r>
        <w:rPr>
          <w:rFonts w:hint="eastAsia" w:ascii="仿宋" w:hAnsi="仿宋" w:eastAsia="仿宋" w:cs="仿宋"/>
          <w:b w:val="0"/>
          <w:bCs w:val="0"/>
          <w:i w:val="0"/>
          <w:iCs w:val="0"/>
          <w:color w:val="auto"/>
          <w:sz w:val="32"/>
          <w:szCs w:val="32"/>
          <w:highlight w:val="none"/>
          <w:u w:val="none"/>
          <w:lang w:val="en-US" w:eastAsia="zh-CN"/>
        </w:rPr>
        <w:t>坡屋面、</w:t>
      </w:r>
      <w:r>
        <w:rPr>
          <w:rFonts w:hint="eastAsia" w:ascii="仿宋" w:hAnsi="仿宋" w:eastAsia="仿宋" w:cs="仿宋"/>
          <w:b w:val="0"/>
          <w:bCs w:val="0"/>
          <w:i w:val="0"/>
          <w:iCs w:val="0"/>
          <w:color w:val="auto"/>
          <w:sz w:val="32"/>
          <w:szCs w:val="32"/>
          <w:highlight w:val="none"/>
          <w:u w:val="none"/>
        </w:rPr>
        <w:t>不在楼层标高处的飘窗</w:t>
      </w:r>
      <w:r>
        <w:rPr>
          <w:rFonts w:hint="eastAsia" w:ascii="仿宋" w:hAnsi="仿宋" w:eastAsia="仿宋" w:cs="仿宋"/>
          <w:b w:val="0"/>
          <w:bCs w:val="0"/>
          <w:i w:val="0"/>
          <w:iCs w:val="0"/>
          <w:color w:val="auto"/>
          <w:sz w:val="32"/>
          <w:szCs w:val="32"/>
          <w:highlight w:val="none"/>
          <w:u w:val="none"/>
          <w:lang w:val="en-US" w:eastAsia="zh-CN"/>
        </w:rPr>
        <w:t>及</w:t>
      </w:r>
      <w:r>
        <w:rPr>
          <w:rFonts w:hint="eastAsia" w:ascii="仿宋" w:hAnsi="仿宋" w:eastAsia="仿宋" w:cs="仿宋"/>
          <w:b w:val="0"/>
          <w:bCs w:val="0"/>
          <w:i w:val="0"/>
          <w:iCs w:val="0"/>
          <w:color w:val="auto"/>
          <w:sz w:val="32"/>
          <w:szCs w:val="32"/>
          <w:highlight w:val="none"/>
          <w:u w:val="none"/>
        </w:rPr>
        <w:t>层间空调板可不计入水平投影面积</w:t>
      </w:r>
      <w:r>
        <w:rPr>
          <w:rFonts w:hint="eastAsia" w:ascii="仿宋" w:hAnsi="仿宋" w:eastAsia="仿宋" w:cs="仿宋"/>
          <w:b w:val="0"/>
          <w:bCs w:val="0"/>
          <w:i w:val="0"/>
          <w:iCs w:val="0"/>
          <w:color w:val="auto"/>
          <w:sz w:val="32"/>
          <w:szCs w:val="32"/>
          <w:highlight w:val="none"/>
          <w:u w:val="none"/>
          <w:lang w:val="en-US" w:eastAsia="zh-CN"/>
        </w:rPr>
        <w:t>之和</w:t>
      </w:r>
      <w:r>
        <w:rPr>
          <w:rFonts w:hint="eastAsia" w:ascii="Times New Roman" w:hAnsi="Times New Roman" w:eastAsia="仿宋" w:cs="仿宋"/>
          <w:b w:val="0"/>
          <w:bCs w:val="0"/>
          <w:i/>
          <w:iCs/>
          <w:color w:val="auto"/>
          <w:sz w:val="32"/>
          <w:szCs w:val="32"/>
          <w:highlight w:val="none"/>
          <w:u w:val="none"/>
          <w:lang w:val="en-US" w:eastAsia="zh-CN"/>
        </w:rPr>
        <w:t>A</w:t>
      </w:r>
      <w:r>
        <w:rPr>
          <w:rFonts w:hint="eastAsia" w:ascii="Times New Roman" w:hAnsi="Times New Roman" w:eastAsia="仿宋" w:cs="仿宋"/>
          <w:b w:val="0"/>
          <w:bCs w:val="0"/>
          <w:i w:val="0"/>
          <w:iCs w:val="0"/>
          <w:color w:val="auto"/>
          <w:sz w:val="32"/>
          <w:szCs w:val="32"/>
          <w:highlight w:val="none"/>
          <w:u w:val="none"/>
          <w:lang w:val="en-US" w:eastAsia="zh-CN"/>
        </w:rPr>
        <w:t>；</w:t>
      </w:r>
    </w:p>
    <w:p w14:paraId="5E1A9989">
      <w:pPr>
        <w:keepNext w:val="0"/>
        <w:keepLines w:val="0"/>
        <w:pageBreakBefore w:val="0"/>
        <w:widowControl w:val="0"/>
        <w:tabs>
          <w:tab w:val="left" w:pos="709"/>
        </w:tabs>
        <w:kinsoku/>
        <w:wordWrap/>
        <w:overflowPunct/>
        <w:topLinePunct w:val="0"/>
        <w:autoSpaceDE/>
        <w:autoSpaceDN/>
        <w:bidi w:val="0"/>
        <w:adjustRightInd w:val="0"/>
        <w:snapToGrid w:val="0"/>
        <w:spacing w:line="360" w:lineRule="auto"/>
        <w:ind w:firstLine="640" w:firstLineChars="200"/>
        <w:textAlignment w:val="baseline"/>
        <w:rPr>
          <w:rFonts w:hint="eastAsia" w:ascii="仿宋" w:hAnsi="仿宋" w:eastAsia="仿宋" w:cs="仿宋"/>
          <w:b w:val="0"/>
          <w:bCs w:val="0"/>
          <w:color w:val="auto"/>
          <w:sz w:val="32"/>
          <w:szCs w:val="32"/>
          <w:highlight w:val="none"/>
          <w:u w:val="none"/>
          <w:lang w:eastAsia="zh-CN"/>
        </w:rPr>
      </w:pPr>
      <w:r>
        <w:rPr>
          <w:rFonts w:hint="eastAsia" w:ascii="仿宋" w:hAnsi="仿宋" w:eastAsia="仿宋" w:cs="仿宋"/>
          <w:b w:val="0"/>
          <w:bCs w:val="0"/>
          <w:i w:val="0"/>
          <w:iCs w:val="0"/>
          <w:color w:val="auto"/>
          <w:sz w:val="32"/>
          <w:szCs w:val="32"/>
          <w:highlight w:val="none"/>
          <w:u w:val="none"/>
          <w:lang w:val="en-US" w:eastAsia="zh-CN"/>
        </w:rPr>
        <w:t>对于同时存在水平楼板和阶梯等双层板的部位，</w:t>
      </w:r>
      <w:r>
        <w:rPr>
          <w:rFonts w:hint="eastAsia" w:ascii="仿宋" w:hAnsi="仿宋" w:eastAsia="仿宋" w:cs="仿宋"/>
          <w:b w:val="0"/>
          <w:bCs w:val="0"/>
          <w:i w:val="0"/>
          <w:iCs w:val="0"/>
          <w:color w:val="auto"/>
          <w:sz w:val="32"/>
          <w:szCs w:val="32"/>
          <w:highlight w:val="none"/>
          <w:u w:val="none"/>
        </w:rPr>
        <w:t>水平投影面积</w:t>
      </w:r>
      <w:r>
        <w:rPr>
          <w:rFonts w:hint="eastAsia" w:ascii="仿宋" w:hAnsi="仿宋" w:eastAsia="仿宋" w:cs="仿宋"/>
          <w:b w:val="0"/>
          <w:bCs w:val="0"/>
          <w:i w:val="0"/>
          <w:iCs w:val="0"/>
          <w:color w:val="auto"/>
          <w:sz w:val="32"/>
          <w:szCs w:val="32"/>
          <w:highlight w:val="none"/>
          <w:u w:val="none"/>
          <w:lang w:val="en-US" w:eastAsia="zh-CN"/>
        </w:rPr>
        <w:t>之和</w:t>
      </w:r>
      <w:r>
        <w:rPr>
          <w:rFonts w:hint="eastAsia" w:ascii="Times New Roman" w:hAnsi="Times New Roman" w:eastAsia="仿宋" w:cs="仿宋"/>
          <w:b w:val="0"/>
          <w:bCs w:val="0"/>
          <w:i/>
          <w:iCs/>
          <w:color w:val="auto"/>
          <w:sz w:val="32"/>
          <w:szCs w:val="32"/>
          <w:highlight w:val="none"/>
          <w:u w:val="none"/>
          <w:lang w:val="en-US" w:eastAsia="zh-CN"/>
        </w:rPr>
        <w:t>A</w:t>
      </w:r>
      <w:r>
        <w:rPr>
          <w:rFonts w:hint="eastAsia" w:ascii="仿宋" w:hAnsi="仿宋" w:eastAsia="仿宋" w:cs="仿宋"/>
          <w:b w:val="0"/>
          <w:bCs w:val="0"/>
          <w:i w:val="0"/>
          <w:iCs w:val="0"/>
          <w:color w:val="auto"/>
          <w:sz w:val="32"/>
          <w:szCs w:val="32"/>
          <w:highlight w:val="none"/>
          <w:u w:val="none"/>
          <w:lang w:val="en-US" w:eastAsia="zh-CN"/>
        </w:rPr>
        <w:t>可仅计入单层水平投影面积。</w:t>
      </w:r>
    </w:p>
    <w:p w14:paraId="49B2D4C3">
      <w:pPr>
        <w:pStyle w:val="6"/>
        <w:keepNext w:val="0"/>
        <w:keepLines w:val="0"/>
        <w:pageBreakBefore w:val="0"/>
        <w:widowControl w:val="0"/>
        <w:kinsoku/>
        <w:overflowPunct/>
        <w:topLinePunct w:val="0"/>
        <w:autoSpaceDE/>
        <w:autoSpaceDN/>
        <w:bidi w:val="0"/>
        <w:spacing w:line="360" w:lineRule="auto"/>
        <w:ind w:firstLine="640" w:firstLineChars="200"/>
        <w:rPr>
          <w:rFonts w:hint="eastAsia"/>
          <w:b w:val="0"/>
          <w:bCs w:val="0"/>
          <w:color w:val="auto"/>
          <w:highlight w:val="none"/>
          <w:u w:val="none"/>
          <w:lang w:eastAsia="zh-CN"/>
        </w:rPr>
      </w:pPr>
      <w:r>
        <w:rPr>
          <w:rFonts w:hint="eastAsia" w:ascii="仿宋" w:hAnsi="仿宋" w:eastAsia="仿宋" w:cs="仿宋"/>
          <w:b w:val="0"/>
          <w:bCs w:val="0"/>
          <w:color w:val="auto"/>
          <w:sz w:val="32"/>
          <w:szCs w:val="32"/>
          <w:highlight w:val="none"/>
          <w:u w:val="none"/>
          <w:lang w:val="en-US" w:eastAsia="zh-CN"/>
        </w:rPr>
        <w:t>工业建筑中当建筑某楼层设备管线开洞区域面积（不包含建筑挑空区域）和设备基础、管沟降板区域面积之和大于该楼层建筑平面面积的</w:t>
      </w:r>
      <w:r>
        <w:rPr>
          <w:rFonts w:hint="eastAsia" w:ascii="Times New Roman" w:hAnsi="Times New Roman" w:eastAsia="仿宋" w:cs="仿宋"/>
          <w:b w:val="0"/>
          <w:bCs w:val="0"/>
          <w:color w:val="auto"/>
          <w:sz w:val="32"/>
          <w:szCs w:val="32"/>
          <w:highlight w:val="none"/>
          <w:u w:val="none"/>
          <w:lang w:val="en-US" w:eastAsia="zh-CN"/>
        </w:rPr>
        <w:t>20</w:t>
      </w:r>
      <w:r>
        <w:rPr>
          <w:rFonts w:hint="eastAsia" w:ascii="仿宋" w:hAnsi="仿宋" w:eastAsia="仿宋" w:cs="仿宋"/>
          <w:b w:val="0"/>
          <w:bCs w:val="0"/>
          <w:color w:val="auto"/>
          <w:sz w:val="32"/>
          <w:szCs w:val="32"/>
          <w:highlight w:val="none"/>
          <w:u w:val="none"/>
          <w:lang w:val="en-US" w:eastAsia="zh-CN"/>
        </w:rPr>
        <w:t>%时，该楼层水平构件可不列入装配率计算。</w:t>
      </w:r>
    </w:p>
    <w:p w14:paraId="100788F2">
      <w:pPr>
        <w:keepNext w:val="0"/>
        <w:keepLines w:val="0"/>
        <w:pageBreakBefore w:val="0"/>
        <w:widowControl w:val="0"/>
        <w:numPr>
          <w:ilvl w:val="1"/>
          <w:numId w:val="4"/>
        </w:numPr>
        <w:kinsoku/>
        <w:overflowPunct/>
        <w:topLinePunct w:val="0"/>
        <w:autoSpaceDE/>
        <w:autoSpaceDN/>
        <w:bidi w:val="0"/>
        <w:spacing w:line="360" w:lineRule="auto"/>
        <w:ind w:left="0" w:leftChars="0" w:firstLine="567" w:firstLineChars="0"/>
        <w:rPr>
          <w:rFonts w:hint="eastAsia" w:ascii="仿宋" w:hAnsi="仿宋" w:eastAsia="仿宋" w:cs="仿宋"/>
          <w:b w:val="0"/>
          <w:bCs w:val="0"/>
          <w:i w:val="0"/>
          <w:iCs w:val="0"/>
          <w:color w:val="auto"/>
          <w:sz w:val="32"/>
          <w:szCs w:val="32"/>
          <w:highlight w:val="none"/>
          <w:u w:val="none"/>
        </w:rPr>
      </w:pPr>
      <w:r>
        <w:rPr>
          <w:rFonts w:hint="eastAsia" w:ascii="仿宋" w:hAnsi="仿宋" w:eastAsia="仿宋" w:cs="仿宋"/>
          <w:b w:val="0"/>
          <w:bCs w:val="0"/>
          <w:color w:val="auto"/>
          <w:sz w:val="32"/>
          <w:szCs w:val="32"/>
          <w:highlight w:val="none"/>
          <w:u w:val="none"/>
          <w:lang w:val="en-US" w:eastAsia="zh-CN"/>
        </w:rPr>
        <w:t>梁、板、楼梯、阳台、空调板等水平构件</w:t>
      </w:r>
      <w:r>
        <w:rPr>
          <w:rFonts w:hint="eastAsia" w:ascii="仿宋" w:hAnsi="仿宋" w:eastAsia="仿宋" w:cs="仿宋"/>
          <w:b w:val="0"/>
          <w:bCs w:val="0"/>
          <w:i w:val="0"/>
          <w:iCs w:val="0"/>
          <w:color w:val="auto"/>
          <w:sz w:val="32"/>
          <w:szCs w:val="32"/>
          <w:highlight w:val="none"/>
          <w:u w:val="none"/>
          <w:lang w:val="en-US" w:eastAsia="zh-CN"/>
        </w:rPr>
        <w:t>采用</w:t>
      </w:r>
      <w:r>
        <w:rPr>
          <w:rFonts w:hint="eastAsia" w:ascii="Times New Roman" w:hAnsi="Times New Roman" w:eastAsia="仿宋" w:cs="仿宋"/>
          <w:b w:val="0"/>
          <w:bCs w:val="0"/>
          <w:i w:val="0"/>
          <w:iCs w:val="0"/>
          <w:color w:val="auto"/>
          <w:sz w:val="32"/>
          <w:szCs w:val="32"/>
          <w:highlight w:val="none"/>
          <w:u w:val="none"/>
          <w:lang w:eastAsia="zh-CN"/>
        </w:rPr>
        <w:t>结构与建筑功能一体化预制构件</w:t>
      </w:r>
      <w:r>
        <w:rPr>
          <w:rFonts w:hint="eastAsia" w:ascii="仿宋" w:hAnsi="仿宋" w:eastAsia="仿宋" w:cs="仿宋"/>
          <w:b w:val="0"/>
          <w:bCs w:val="0"/>
          <w:i w:val="0"/>
          <w:iCs w:val="0"/>
          <w:color w:val="auto"/>
          <w:sz w:val="32"/>
          <w:szCs w:val="32"/>
          <w:highlight w:val="none"/>
          <w:u w:val="none"/>
          <w:lang w:val="en-US" w:eastAsia="zh-CN"/>
        </w:rPr>
        <w:t>时，应用比例应</w:t>
      </w:r>
      <w:r>
        <w:rPr>
          <w:rFonts w:hint="eastAsia" w:ascii="仿宋" w:hAnsi="仿宋" w:eastAsia="仿宋" w:cs="仿宋"/>
          <w:b w:val="0"/>
          <w:bCs w:val="0"/>
          <w:i w:val="0"/>
          <w:iCs w:val="0"/>
          <w:color w:val="auto"/>
          <w:sz w:val="32"/>
          <w:szCs w:val="32"/>
          <w:highlight w:val="none"/>
          <w:u w:val="none"/>
        </w:rPr>
        <w:t>按下式计算：</w:t>
      </w:r>
    </w:p>
    <w:p w14:paraId="4D6E9121">
      <w:pPr>
        <w:pStyle w:val="12"/>
        <w:keepNext w:val="0"/>
        <w:keepLines w:val="0"/>
        <w:pageBreakBefore w:val="0"/>
        <w:widowControl w:val="0"/>
        <w:tabs>
          <w:tab w:val="left" w:pos="709"/>
        </w:tabs>
        <w:kinsoku/>
        <w:wordWrap w:val="0"/>
        <w:overflowPunct/>
        <w:topLinePunct w:val="0"/>
        <w:autoSpaceDE/>
        <w:autoSpaceDN/>
        <w:bidi w:val="0"/>
        <w:spacing w:line="360" w:lineRule="auto"/>
        <w:ind w:left="0" w:leftChars="0" w:right="84" w:firstLine="0" w:firstLineChars="0"/>
        <w:jc w:val="center"/>
        <w:rPr>
          <w:rFonts w:hint="eastAsia" w:ascii="仿宋" w:hAnsi="仿宋" w:eastAsia="仿宋" w:cs="仿宋"/>
          <w:b w:val="0"/>
          <w:bCs w:val="0"/>
          <w:i w:val="0"/>
          <w:iCs w:val="0"/>
          <w:color w:val="auto"/>
          <w:sz w:val="32"/>
          <w:szCs w:val="32"/>
          <w:highlight w:val="none"/>
          <w:u w:val="none"/>
        </w:rPr>
      </w:pPr>
      <w:r>
        <w:rPr>
          <w:rFonts w:hint="eastAsia" w:ascii="Times New Roman" w:hAnsi="Times New Roman" w:eastAsia="仿宋" w:cs="仿宋"/>
          <w:b w:val="0"/>
          <w:bCs w:val="0"/>
          <w:i/>
          <w:iCs/>
          <w:color w:val="auto"/>
          <w:sz w:val="32"/>
          <w:szCs w:val="32"/>
          <w:highlight w:val="none"/>
          <w:u w:val="none"/>
        </w:rPr>
        <w:t>q</w:t>
      </w:r>
      <w:r>
        <w:rPr>
          <w:rFonts w:hint="eastAsia" w:ascii="Times New Roman" w:hAnsi="Times New Roman" w:eastAsia="仿宋" w:cs="仿宋"/>
          <w:b w:val="0"/>
          <w:bCs w:val="0"/>
          <w:i w:val="0"/>
          <w:iCs w:val="0"/>
          <w:color w:val="auto"/>
          <w:sz w:val="32"/>
          <w:szCs w:val="32"/>
          <w:highlight w:val="none"/>
          <w:u w:val="none"/>
          <w:vertAlign w:val="subscript"/>
        </w:rPr>
        <w:t>1</w:t>
      </w:r>
      <w:r>
        <w:rPr>
          <w:rFonts w:hint="eastAsia" w:ascii="Times New Roman" w:hAnsi="Times New Roman" w:eastAsia="仿宋" w:cs="仿宋"/>
          <w:b w:val="0"/>
          <w:bCs w:val="0"/>
          <w:i w:val="0"/>
          <w:iCs w:val="0"/>
          <w:color w:val="auto"/>
          <w:sz w:val="32"/>
          <w:szCs w:val="32"/>
          <w:highlight w:val="none"/>
          <w:u w:val="none"/>
          <w:vertAlign w:val="subscript"/>
          <w:lang w:val="en-US" w:eastAsia="zh-CN"/>
        </w:rPr>
        <w:t>d</w:t>
      </w:r>
      <w:r>
        <w:rPr>
          <w:rFonts w:hint="eastAsia" w:ascii="仿宋" w:hAnsi="仿宋" w:eastAsia="仿宋" w:cs="仿宋"/>
          <w:b w:val="0"/>
          <w:bCs w:val="0"/>
          <w:i w:val="0"/>
          <w:iCs w:val="0"/>
          <w:color w:val="auto"/>
          <w:sz w:val="32"/>
          <w:szCs w:val="32"/>
          <w:highlight w:val="none"/>
          <w:u w:val="none"/>
        </w:rPr>
        <w:t>=</w:t>
      </w:r>
      <w:r>
        <w:rPr>
          <w:rFonts w:hint="eastAsia" w:ascii="Times New Roman" w:hAnsi="Times New Roman" w:eastAsia="仿宋" w:cs="仿宋"/>
          <w:b w:val="0"/>
          <w:bCs w:val="0"/>
          <w:i/>
          <w:iCs/>
          <w:color w:val="auto"/>
          <w:sz w:val="32"/>
          <w:szCs w:val="32"/>
          <w:highlight w:val="none"/>
          <w:u w:val="none"/>
        </w:rPr>
        <w:t>A</w:t>
      </w:r>
      <w:r>
        <w:rPr>
          <w:rFonts w:hint="eastAsia" w:ascii="Times New Roman" w:hAnsi="Times New Roman" w:eastAsia="仿宋" w:cs="仿宋"/>
          <w:b w:val="0"/>
          <w:bCs w:val="0"/>
          <w:i w:val="0"/>
          <w:iCs w:val="0"/>
          <w:color w:val="auto"/>
          <w:sz w:val="32"/>
          <w:szCs w:val="32"/>
          <w:highlight w:val="none"/>
          <w:u w:val="none"/>
          <w:vertAlign w:val="subscript"/>
        </w:rPr>
        <w:t>1</w:t>
      </w:r>
      <w:r>
        <w:rPr>
          <w:rFonts w:hint="eastAsia" w:ascii="Times New Roman" w:hAnsi="Times New Roman" w:eastAsia="仿宋" w:cs="仿宋"/>
          <w:b w:val="0"/>
          <w:bCs w:val="0"/>
          <w:i w:val="0"/>
          <w:iCs w:val="0"/>
          <w:color w:val="auto"/>
          <w:sz w:val="32"/>
          <w:szCs w:val="32"/>
          <w:highlight w:val="none"/>
          <w:u w:val="none"/>
          <w:vertAlign w:val="subscript"/>
          <w:lang w:val="en-US" w:eastAsia="zh-CN"/>
        </w:rPr>
        <w:t>d</w:t>
      </w:r>
      <w:r>
        <w:rPr>
          <w:rFonts w:hint="eastAsia" w:ascii="仿宋" w:hAnsi="仿宋" w:eastAsia="仿宋" w:cs="仿宋"/>
          <w:b w:val="0"/>
          <w:bCs w:val="0"/>
          <w:i w:val="0"/>
          <w:iCs w:val="0"/>
          <w:color w:val="auto"/>
          <w:sz w:val="32"/>
          <w:szCs w:val="32"/>
          <w:highlight w:val="none"/>
          <w:u w:val="none"/>
        </w:rPr>
        <w:t>/</w:t>
      </w:r>
      <w:r>
        <w:rPr>
          <w:rFonts w:hint="eastAsia" w:ascii="Times New Roman" w:hAnsi="Times New Roman" w:eastAsia="仿宋" w:cs="仿宋"/>
          <w:b w:val="0"/>
          <w:bCs w:val="0"/>
          <w:i/>
          <w:iCs/>
          <w:color w:val="auto"/>
          <w:sz w:val="32"/>
          <w:szCs w:val="32"/>
          <w:highlight w:val="none"/>
          <w:u w:val="none"/>
        </w:rPr>
        <w:t>A</w:t>
      </w:r>
      <w:r>
        <w:rPr>
          <w:rFonts w:hint="eastAsia" w:ascii="仿宋" w:hAnsi="仿宋" w:eastAsia="仿宋" w:cs="仿宋"/>
          <w:b w:val="0"/>
          <w:bCs w:val="0"/>
          <w:i w:val="0"/>
          <w:iCs w:val="0"/>
          <w:color w:val="auto"/>
          <w:sz w:val="32"/>
          <w:szCs w:val="32"/>
          <w:highlight w:val="none"/>
          <w:u w:val="none"/>
        </w:rPr>
        <w:t>×</w:t>
      </w:r>
      <w:r>
        <w:rPr>
          <w:rFonts w:hint="eastAsia" w:ascii="Times New Roman" w:hAnsi="Times New Roman" w:eastAsia="仿宋" w:cs="仿宋"/>
          <w:b w:val="0"/>
          <w:bCs w:val="0"/>
          <w:i w:val="0"/>
          <w:iCs w:val="0"/>
          <w:color w:val="auto"/>
          <w:sz w:val="32"/>
          <w:szCs w:val="32"/>
          <w:highlight w:val="none"/>
          <w:u w:val="none"/>
        </w:rPr>
        <w:t>100</w:t>
      </w:r>
      <w:r>
        <w:rPr>
          <w:rFonts w:hint="eastAsia" w:ascii="仿宋" w:hAnsi="仿宋" w:eastAsia="仿宋" w:cs="仿宋"/>
          <w:b w:val="0"/>
          <w:bCs w:val="0"/>
          <w:i w:val="0"/>
          <w:iCs w:val="0"/>
          <w:color w:val="auto"/>
          <w:sz w:val="32"/>
          <w:szCs w:val="32"/>
          <w:highlight w:val="none"/>
          <w:u w:val="none"/>
        </w:rPr>
        <w:t>%</w:t>
      </w:r>
    </w:p>
    <w:p w14:paraId="6582ACD2">
      <w:pPr>
        <w:keepNext w:val="0"/>
        <w:keepLines w:val="0"/>
        <w:pageBreakBefore w:val="0"/>
        <w:widowControl w:val="0"/>
        <w:tabs>
          <w:tab w:val="left" w:pos="709"/>
        </w:tabs>
        <w:kinsoku/>
        <w:wordWrap/>
        <w:overflowPunct/>
        <w:topLinePunct w:val="0"/>
        <w:autoSpaceDE/>
        <w:autoSpaceDN/>
        <w:bidi w:val="0"/>
        <w:adjustRightInd w:val="0"/>
        <w:snapToGrid w:val="0"/>
        <w:spacing w:line="360" w:lineRule="auto"/>
        <w:ind w:left="0" w:leftChars="0" w:firstLine="0" w:firstLineChars="0"/>
        <w:textAlignment w:val="baseline"/>
        <w:rPr>
          <w:rFonts w:hint="eastAsia" w:ascii="仿宋" w:hAnsi="仿宋" w:eastAsia="仿宋" w:cs="仿宋"/>
          <w:b w:val="0"/>
          <w:bCs w:val="0"/>
          <w:i w:val="0"/>
          <w:iCs w:val="0"/>
          <w:color w:val="auto"/>
          <w:sz w:val="32"/>
          <w:szCs w:val="32"/>
          <w:highlight w:val="none"/>
          <w:u w:val="none"/>
        </w:rPr>
      </w:pPr>
      <w:r>
        <w:rPr>
          <w:rFonts w:hint="eastAsia" w:ascii="仿宋" w:hAnsi="仿宋" w:eastAsia="仿宋" w:cs="仿宋"/>
          <w:b w:val="0"/>
          <w:bCs w:val="0"/>
          <w:i w:val="0"/>
          <w:iCs w:val="0"/>
          <w:color w:val="auto"/>
          <w:sz w:val="32"/>
          <w:szCs w:val="32"/>
          <w:highlight w:val="none"/>
          <w:u w:val="none"/>
        </w:rPr>
        <w:t>式中：</w:t>
      </w:r>
      <w:r>
        <w:rPr>
          <w:rFonts w:hint="eastAsia" w:ascii="Times New Roman" w:hAnsi="Times New Roman" w:eastAsia="仿宋" w:cs="仿宋"/>
          <w:b w:val="0"/>
          <w:bCs w:val="0"/>
          <w:i/>
          <w:iCs/>
          <w:color w:val="auto"/>
          <w:sz w:val="32"/>
          <w:szCs w:val="32"/>
          <w:highlight w:val="none"/>
          <w:u w:val="none"/>
        </w:rPr>
        <w:t>q</w:t>
      </w:r>
      <w:r>
        <w:rPr>
          <w:rFonts w:hint="eastAsia" w:ascii="Times New Roman" w:hAnsi="Times New Roman" w:eastAsia="仿宋" w:cs="仿宋"/>
          <w:b w:val="0"/>
          <w:bCs w:val="0"/>
          <w:i w:val="0"/>
          <w:iCs w:val="0"/>
          <w:color w:val="auto"/>
          <w:sz w:val="32"/>
          <w:szCs w:val="32"/>
          <w:highlight w:val="none"/>
          <w:u w:val="none"/>
          <w:vertAlign w:val="subscript"/>
        </w:rPr>
        <w:t>1</w:t>
      </w:r>
      <w:r>
        <w:rPr>
          <w:rFonts w:hint="eastAsia" w:ascii="Times New Roman" w:hAnsi="Times New Roman" w:eastAsia="仿宋" w:cs="仿宋"/>
          <w:b w:val="0"/>
          <w:bCs w:val="0"/>
          <w:i w:val="0"/>
          <w:iCs w:val="0"/>
          <w:color w:val="auto"/>
          <w:sz w:val="32"/>
          <w:szCs w:val="32"/>
          <w:highlight w:val="none"/>
          <w:u w:val="none"/>
          <w:vertAlign w:val="subscript"/>
          <w:lang w:val="en-US" w:eastAsia="zh-CN"/>
        </w:rPr>
        <w:t>d</w:t>
      </w:r>
      <w:r>
        <w:rPr>
          <w:rFonts w:hint="eastAsia" w:ascii="仿宋" w:hAnsi="仿宋" w:eastAsia="仿宋" w:cs="仿宋"/>
          <w:b w:val="0"/>
          <w:bCs w:val="0"/>
          <w:i w:val="0"/>
          <w:iCs w:val="0"/>
          <w:color w:val="auto"/>
          <w:sz w:val="32"/>
          <w:szCs w:val="32"/>
          <w:highlight w:val="none"/>
          <w:u w:val="none"/>
        </w:rPr>
        <w:t>──</w:t>
      </w:r>
      <w:r>
        <w:rPr>
          <w:rFonts w:hint="eastAsia" w:ascii="仿宋" w:hAnsi="仿宋" w:eastAsia="仿宋" w:cs="仿宋"/>
          <w:b w:val="0"/>
          <w:bCs w:val="0"/>
          <w:color w:val="auto"/>
          <w:sz w:val="32"/>
          <w:szCs w:val="32"/>
          <w:highlight w:val="none"/>
          <w:u w:val="none"/>
          <w:lang w:val="en-US" w:eastAsia="zh-CN"/>
        </w:rPr>
        <w:t>梁、板、楼梯、阳台、空调板等水平构件</w:t>
      </w:r>
      <w:r>
        <w:rPr>
          <w:rFonts w:hint="eastAsia" w:ascii="仿宋" w:hAnsi="仿宋" w:eastAsia="仿宋" w:cs="仿宋"/>
          <w:b w:val="0"/>
          <w:bCs w:val="0"/>
          <w:i w:val="0"/>
          <w:iCs w:val="0"/>
          <w:color w:val="auto"/>
          <w:sz w:val="32"/>
          <w:szCs w:val="32"/>
          <w:highlight w:val="none"/>
          <w:u w:val="none"/>
          <w:lang w:val="en-US" w:eastAsia="zh-CN"/>
        </w:rPr>
        <w:t>中采用</w:t>
      </w:r>
      <w:r>
        <w:rPr>
          <w:rFonts w:hint="eastAsia" w:ascii="Times New Roman" w:hAnsi="Times New Roman" w:eastAsia="仿宋" w:cs="仿宋"/>
          <w:b w:val="0"/>
          <w:bCs w:val="0"/>
          <w:i w:val="0"/>
          <w:iCs w:val="0"/>
          <w:color w:val="auto"/>
          <w:sz w:val="32"/>
          <w:szCs w:val="32"/>
          <w:highlight w:val="none"/>
          <w:u w:val="none"/>
          <w:lang w:eastAsia="zh-CN"/>
        </w:rPr>
        <w:t>结构与建筑功能一体化预制构件</w:t>
      </w:r>
      <w:r>
        <w:rPr>
          <w:rFonts w:hint="eastAsia" w:ascii="仿宋" w:hAnsi="仿宋" w:eastAsia="仿宋" w:cs="仿宋"/>
          <w:b w:val="0"/>
          <w:bCs w:val="0"/>
          <w:i w:val="0"/>
          <w:iCs w:val="0"/>
          <w:color w:val="auto"/>
          <w:sz w:val="32"/>
          <w:szCs w:val="32"/>
          <w:highlight w:val="none"/>
          <w:u w:val="none"/>
        </w:rPr>
        <w:t>的应用比例；</w:t>
      </w:r>
    </w:p>
    <w:p w14:paraId="6B308E32">
      <w:pPr>
        <w:keepNext w:val="0"/>
        <w:keepLines w:val="0"/>
        <w:pageBreakBefore w:val="0"/>
        <w:widowControl w:val="0"/>
        <w:tabs>
          <w:tab w:val="left" w:pos="709"/>
        </w:tabs>
        <w:kinsoku/>
        <w:wordWrap/>
        <w:overflowPunct/>
        <w:topLinePunct w:val="0"/>
        <w:autoSpaceDE/>
        <w:autoSpaceDN/>
        <w:bidi w:val="0"/>
        <w:adjustRightInd w:val="0"/>
        <w:snapToGrid w:val="0"/>
        <w:spacing w:line="360" w:lineRule="auto"/>
        <w:ind w:left="0" w:leftChars="0" w:firstLine="960" w:firstLineChars="0"/>
        <w:textAlignment w:val="baseline"/>
        <w:rPr>
          <w:rFonts w:hint="eastAsia" w:ascii="仿宋" w:hAnsi="仿宋" w:eastAsia="仿宋" w:cs="仿宋"/>
          <w:b w:val="0"/>
          <w:bCs w:val="0"/>
          <w:i w:val="0"/>
          <w:iCs w:val="0"/>
          <w:color w:val="auto"/>
          <w:sz w:val="30"/>
          <w:szCs w:val="30"/>
          <w:highlight w:val="none"/>
          <w:u w:val="none"/>
          <w:lang w:eastAsia="zh-CN"/>
        </w:rPr>
      </w:pPr>
      <w:r>
        <w:rPr>
          <w:rFonts w:hint="eastAsia" w:ascii="Times New Roman" w:hAnsi="Times New Roman" w:eastAsia="仿宋" w:cs="仿宋"/>
          <w:b w:val="0"/>
          <w:bCs w:val="0"/>
          <w:i/>
          <w:iCs/>
          <w:color w:val="auto"/>
          <w:sz w:val="32"/>
          <w:szCs w:val="32"/>
          <w:highlight w:val="none"/>
          <w:u w:val="none"/>
        </w:rPr>
        <w:t>A</w:t>
      </w:r>
      <w:r>
        <w:rPr>
          <w:rFonts w:hint="eastAsia" w:ascii="Times New Roman" w:hAnsi="Times New Roman" w:eastAsia="仿宋" w:cs="仿宋"/>
          <w:b w:val="0"/>
          <w:bCs w:val="0"/>
          <w:i w:val="0"/>
          <w:iCs w:val="0"/>
          <w:color w:val="auto"/>
          <w:sz w:val="32"/>
          <w:szCs w:val="32"/>
          <w:highlight w:val="none"/>
          <w:u w:val="none"/>
          <w:vertAlign w:val="subscript"/>
        </w:rPr>
        <w:t>1</w:t>
      </w:r>
      <w:r>
        <w:rPr>
          <w:rFonts w:hint="eastAsia" w:ascii="Times New Roman" w:hAnsi="Times New Roman" w:eastAsia="仿宋" w:cs="仿宋"/>
          <w:b w:val="0"/>
          <w:bCs w:val="0"/>
          <w:i w:val="0"/>
          <w:iCs w:val="0"/>
          <w:color w:val="auto"/>
          <w:sz w:val="32"/>
          <w:szCs w:val="32"/>
          <w:highlight w:val="none"/>
          <w:u w:val="none"/>
          <w:vertAlign w:val="subscript"/>
          <w:lang w:val="en-US" w:eastAsia="zh-CN"/>
        </w:rPr>
        <w:t>d</w:t>
      </w:r>
      <w:r>
        <w:rPr>
          <w:rFonts w:hint="eastAsia" w:ascii="仿宋" w:hAnsi="仿宋" w:eastAsia="仿宋" w:cs="仿宋"/>
          <w:b w:val="0"/>
          <w:bCs w:val="0"/>
          <w:i w:val="0"/>
          <w:iCs w:val="0"/>
          <w:color w:val="auto"/>
          <w:sz w:val="32"/>
          <w:szCs w:val="32"/>
          <w:highlight w:val="none"/>
          <w:u w:val="none"/>
        </w:rPr>
        <w:t>──各楼层中</w:t>
      </w:r>
      <w:r>
        <w:rPr>
          <w:rFonts w:hint="eastAsia" w:ascii="仿宋" w:hAnsi="仿宋" w:eastAsia="仿宋" w:cs="仿宋"/>
          <w:b w:val="0"/>
          <w:bCs w:val="0"/>
          <w:color w:val="auto"/>
          <w:sz w:val="32"/>
          <w:szCs w:val="32"/>
          <w:highlight w:val="none"/>
          <w:u w:val="none"/>
          <w:lang w:val="en-US" w:eastAsia="zh-CN"/>
        </w:rPr>
        <w:t>梁、板、楼梯、阳台、空调板等构件</w:t>
      </w:r>
      <w:r>
        <w:rPr>
          <w:rFonts w:hint="eastAsia" w:ascii="仿宋" w:hAnsi="仿宋" w:eastAsia="仿宋" w:cs="仿宋"/>
          <w:b w:val="0"/>
          <w:bCs w:val="0"/>
          <w:i w:val="0"/>
          <w:iCs w:val="0"/>
          <w:color w:val="auto"/>
          <w:sz w:val="32"/>
          <w:szCs w:val="32"/>
          <w:highlight w:val="none"/>
          <w:u w:val="none"/>
        </w:rPr>
        <w:t>采用</w:t>
      </w:r>
      <w:r>
        <w:rPr>
          <w:rFonts w:hint="eastAsia" w:ascii="Times New Roman" w:hAnsi="Times New Roman" w:eastAsia="仿宋" w:cs="仿宋"/>
          <w:b w:val="0"/>
          <w:bCs w:val="0"/>
          <w:i w:val="0"/>
          <w:iCs w:val="0"/>
          <w:color w:val="auto"/>
          <w:sz w:val="32"/>
          <w:szCs w:val="32"/>
          <w:highlight w:val="none"/>
          <w:u w:val="none"/>
          <w:lang w:eastAsia="zh-CN"/>
        </w:rPr>
        <w:t>结构与建筑功能一体化预制构件</w:t>
      </w:r>
      <w:r>
        <w:rPr>
          <w:rFonts w:hint="eastAsia" w:ascii="仿宋" w:hAnsi="仿宋" w:eastAsia="仿宋" w:cs="仿宋"/>
          <w:b w:val="0"/>
          <w:bCs w:val="0"/>
          <w:i w:val="0"/>
          <w:iCs w:val="0"/>
          <w:color w:val="auto"/>
          <w:sz w:val="32"/>
          <w:szCs w:val="32"/>
          <w:highlight w:val="none"/>
          <w:u w:val="none"/>
          <w:lang w:val="en-US" w:eastAsia="zh-CN"/>
        </w:rPr>
        <w:t>的</w:t>
      </w:r>
      <w:r>
        <w:rPr>
          <w:rFonts w:hint="eastAsia" w:ascii="仿宋" w:hAnsi="仿宋" w:eastAsia="仿宋" w:cs="仿宋"/>
          <w:b w:val="0"/>
          <w:bCs w:val="0"/>
          <w:i w:val="0"/>
          <w:iCs w:val="0"/>
          <w:color w:val="auto"/>
          <w:sz w:val="32"/>
          <w:szCs w:val="32"/>
          <w:highlight w:val="none"/>
          <w:u w:val="none"/>
        </w:rPr>
        <w:t>水平投影面积之和</w:t>
      </w:r>
      <w:r>
        <w:rPr>
          <w:rFonts w:hint="eastAsia" w:ascii="仿宋" w:hAnsi="仿宋" w:eastAsia="仿宋" w:cs="仿宋"/>
          <w:b w:val="0"/>
          <w:bCs w:val="0"/>
          <w:i w:val="0"/>
          <w:iCs w:val="0"/>
          <w:color w:val="auto"/>
          <w:sz w:val="32"/>
          <w:szCs w:val="32"/>
          <w:highlight w:val="none"/>
          <w:u w:val="none"/>
          <w:lang w:eastAsia="zh-CN"/>
        </w:rPr>
        <w:t>。</w:t>
      </w:r>
    </w:p>
    <w:p w14:paraId="6AE6739A">
      <w:pPr>
        <w:keepNext w:val="0"/>
        <w:keepLines w:val="0"/>
        <w:pageBreakBefore w:val="0"/>
        <w:widowControl w:val="0"/>
        <w:tabs>
          <w:tab w:val="left" w:pos="709"/>
        </w:tabs>
        <w:kinsoku/>
        <w:wordWrap/>
        <w:overflowPunct/>
        <w:topLinePunct w:val="0"/>
        <w:autoSpaceDE/>
        <w:autoSpaceDN/>
        <w:bidi w:val="0"/>
        <w:adjustRightInd w:val="0"/>
        <w:snapToGrid w:val="0"/>
        <w:spacing w:line="360" w:lineRule="auto"/>
        <w:ind w:firstLine="640" w:firstLineChars="200"/>
        <w:textAlignment w:val="baseline"/>
        <w:rPr>
          <w:rFonts w:hint="default" w:ascii="仿宋" w:hAnsi="仿宋" w:eastAsia="仿宋" w:cs="仿宋"/>
          <w:b w:val="0"/>
          <w:bCs w:val="0"/>
          <w:i w:val="0"/>
          <w:iCs w:val="0"/>
          <w:color w:val="auto"/>
          <w:sz w:val="32"/>
          <w:szCs w:val="32"/>
          <w:highlight w:val="none"/>
          <w:u w:val="none"/>
          <w:lang w:val="en-US" w:eastAsia="zh-CN"/>
        </w:rPr>
      </w:pPr>
      <w:r>
        <w:rPr>
          <w:rFonts w:hint="eastAsia" w:ascii="仿宋" w:hAnsi="仿宋" w:eastAsia="仿宋" w:cs="仿宋"/>
          <w:b w:val="0"/>
          <w:bCs w:val="0"/>
          <w:color w:val="auto"/>
          <w:sz w:val="32"/>
          <w:szCs w:val="32"/>
          <w:highlight w:val="none"/>
          <w:u w:val="none"/>
          <w:lang w:val="en-US" w:eastAsia="zh-CN"/>
        </w:rPr>
        <w:t>水平构件中采用的</w:t>
      </w:r>
      <w:r>
        <w:rPr>
          <w:rFonts w:hint="eastAsia" w:ascii="Times New Roman" w:hAnsi="Times New Roman" w:eastAsia="仿宋" w:cs="仿宋"/>
          <w:b w:val="0"/>
          <w:bCs w:val="0"/>
          <w:color w:val="auto"/>
          <w:sz w:val="32"/>
          <w:szCs w:val="32"/>
          <w:highlight w:val="none"/>
          <w:u w:val="none"/>
          <w:lang w:val="en-US" w:eastAsia="zh-CN"/>
        </w:rPr>
        <w:t>结构与建筑功能一体化预制构件</w:t>
      </w:r>
      <w:r>
        <w:rPr>
          <w:rFonts w:hint="eastAsia" w:ascii="仿宋" w:hAnsi="仿宋" w:eastAsia="仿宋" w:cs="仿宋"/>
          <w:b w:val="0"/>
          <w:bCs w:val="0"/>
          <w:color w:val="auto"/>
          <w:sz w:val="32"/>
          <w:szCs w:val="32"/>
          <w:highlight w:val="none"/>
          <w:u w:val="none"/>
          <w:lang w:val="en-US" w:eastAsia="zh-CN"/>
        </w:rPr>
        <w:t>是指具备保温或保温隔声功能的材料与预制水平结构构件在工厂一体化制作的集成化预制构件。该预制构件采用的混凝土强度等级应满足结构设计要求，实现建筑保温功能或保温隔声功能与结构功能一体化，所集成建筑功能均应满足现行国家及地方标准相应规定。</w:t>
      </w:r>
    </w:p>
    <w:p w14:paraId="1879EE96">
      <w:pPr>
        <w:keepNext w:val="0"/>
        <w:keepLines w:val="0"/>
        <w:pageBreakBefore w:val="0"/>
        <w:widowControl w:val="0"/>
        <w:numPr>
          <w:ilvl w:val="1"/>
          <w:numId w:val="4"/>
        </w:numPr>
        <w:kinsoku/>
        <w:overflowPunct/>
        <w:topLinePunct w:val="0"/>
        <w:autoSpaceDE/>
        <w:autoSpaceDN/>
        <w:bidi w:val="0"/>
        <w:spacing w:line="360" w:lineRule="auto"/>
        <w:ind w:left="0" w:leftChars="0" w:firstLine="567" w:firstLineChars="0"/>
        <w:rPr>
          <w:rFonts w:hint="eastAsia" w:ascii="仿宋" w:hAnsi="仿宋" w:eastAsia="仿宋" w:cs="仿宋"/>
          <w:b w:val="0"/>
          <w:bCs w:val="0"/>
          <w:color w:val="auto"/>
          <w:sz w:val="32"/>
          <w:szCs w:val="32"/>
          <w:highlight w:val="none"/>
          <w:u w:val="none"/>
        </w:rPr>
      </w:pPr>
      <w:r>
        <w:rPr>
          <w:rFonts w:hint="eastAsia" w:ascii="仿宋" w:hAnsi="仿宋" w:eastAsia="仿宋" w:cs="仿宋"/>
          <w:b w:val="0"/>
          <w:bCs w:val="0"/>
          <w:color w:val="auto"/>
          <w:sz w:val="32"/>
          <w:szCs w:val="32"/>
          <w:highlight w:val="none"/>
          <w:u w:val="none"/>
          <w:lang w:val="en-US" w:eastAsia="zh-CN"/>
        </w:rPr>
        <w:t>工业建筑中梁、板、楼梯、阳台、空调板等水平构件</w:t>
      </w:r>
      <w:r>
        <w:rPr>
          <w:rFonts w:hint="eastAsia" w:ascii="仿宋" w:hAnsi="仿宋" w:eastAsia="仿宋" w:cs="仿宋"/>
          <w:b w:val="0"/>
          <w:bCs w:val="0"/>
          <w:color w:val="auto"/>
          <w:sz w:val="32"/>
          <w:szCs w:val="32"/>
          <w:highlight w:val="none"/>
          <w:u w:val="none"/>
        </w:rPr>
        <w:t>采用</w:t>
      </w:r>
      <w:r>
        <w:rPr>
          <w:rFonts w:hint="eastAsia" w:ascii="仿宋" w:hAnsi="仿宋" w:eastAsia="仿宋" w:cs="仿宋"/>
          <w:b w:val="0"/>
          <w:bCs w:val="0"/>
          <w:color w:val="auto"/>
          <w:sz w:val="32"/>
          <w:szCs w:val="32"/>
          <w:highlight w:val="none"/>
          <w:u w:val="none"/>
          <w:lang w:val="en-US" w:eastAsia="zh-CN"/>
        </w:rPr>
        <w:t>预制水平构件并实现免支撑功能</w:t>
      </w:r>
      <w:r>
        <w:rPr>
          <w:rFonts w:hint="eastAsia" w:ascii="仿宋" w:hAnsi="仿宋" w:eastAsia="仿宋" w:cs="仿宋"/>
          <w:b w:val="0"/>
          <w:bCs w:val="0"/>
          <w:color w:val="auto"/>
          <w:sz w:val="32"/>
          <w:szCs w:val="32"/>
          <w:highlight w:val="none"/>
          <w:u w:val="none"/>
        </w:rPr>
        <w:t>时，</w:t>
      </w:r>
      <w:r>
        <w:rPr>
          <w:rFonts w:hint="eastAsia" w:ascii="仿宋" w:hAnsi="仿宋" w:eastAsia="仿宋" w:cs="仿宋"/>
          <w:b w:val="0"/>
          <w:bCs w:val="0"/>
          <w:i w:val="0"/>
          <w:iCs w:val="0"/>
          <w:color w:val="auto"/>
          <w:sz w:val="32"/>
          <w:szCs w:val="32"/>
          <w:highlight w:val="none"/>
          <w:u w:val="none"/>
          <w:lang w:val="en-US" w:eastAsia="zh-CN"/>
        </w:rPr>
        <w:t>应用比例</w:t>
      </w:r>
      <w:r>
        <w:rPr>
          <w:rFonts w:hint="eastAsia" w:ascii="仿宋" w:hAnsi="仿宋" w:eastAsia="仿宋" w:cs="仿宋"/>
          <w:b w:val="0"/>
          <w:bCs w:val="0"/>
          <w:color w:val="auto"/>
          <w:sz w:val="32"/>
          <w:szCs w:val="32"/>
          <w:highlight w:val="none"/>
          <w:u w:val="none"/>
          <w:lang w:val="en-US" w:eastAsia="zh-CN"/>
        </w:rPr>
        <w:t>应</w:t>
      </w:r>
      <w:r>
        <w:rPr>
          <w:rFonts w:hint="eastAsia" w:ascii="仿宋" w:hAnsi="仿宋" w:eastAsia="仿宋" w:cs="仿宋"/>
          <w:b w:val="0"/>
          <w:bCs w:val="0"/>
          <w:color w:val="auto"/>
          <w:sz w:val="32"/>
          <w:szCs w:val="32"/>
          <w:highlight w:val="none"/>
          <w:u w:val="none"/>
        </w:rPr>
        <w:t>按下式计算：</w:t>
      </w:r>
    </w:p>
    <w:p w14:paraId="7C99BBCC">
      <w:pPr>
        <w:pStyle w:val="12"/>
        <w:keepNext w:val="0"/>
        <w:keepLines w:val="0"/>
        <w:pageBreakBefore w:val="0"/>
        <w:widowControl w:val="0"/>
        <w:kinsoku/>
        <w:overflowPunct/>
        <w:topLinePunct w:val="0"/>
        <w:autoSpaceDE/>
        <w:autoSpaceDN/>
        <w:bidi w:val="0"/>
        <w:spacing w:line="360" w:lineRule="auto"/>
        <w:ind w:left="0" w:leftChars="0" w:firstLine="0" w:firstLineChars="0"/>
        <w:jc w:val="center"/>
        <w:rPr>
          <w:rFonts w:hint="eastAsia" w:ascii="仿宋" w:hAnsi="仿宋" w:eastAsia="仿宋" w:cs="仿宋"/>
          <w:b w:val="0"/>
          <w:bCs w:val="0"/>
          <w:color w:val="auto"/>
          <w:sz w:val="32"/>
          <w:szCs w:val="32"/>
          <w:highlight w:val="none"/>
          <w:u w:val="none"/>
        </w:rPr>
      </w:pPr>
      <w:r>
        <w:rPr>
          <w:rFonts w:hint="eastAsia" w:ascii="Times New Roman" w:hAnsi="Times New Roman" w:eastAsia="仿宋" w:cs="仿宋"/>
          <w:b w:val="0"/>
          <w:bCs w:val="0"/>
          <w:i/>
          <w:color w:val="auto"/>
          <w:sz w:val="32"/>
          <w:szCs w:val="32"/>
          <w:highlight w:val="none"/>
          <w:u w:val="none"/>
        </w:rPr>
        <w:t>q</w:t>
      </w:r>
      <w:r>
        <w:rPr>
          <w:rFonts w:hint="eastAsia" w:ascii="Times New Roman" w:hAnsi="Times New Roman" w:eastAsia="仿宋" w:cs="仿宋"/>
          <w:b w:val="0"/>
          <w:bCs w:val="0"/>
          <w:color w:val="auto"/>
          <w:sz w:val="32"/>
          <w:szCs w:val="32"/>
          <w:highlight w:val="none"/>
          <w:u w:val="none"/>
          <w:vertAlign w:val="subscript"/>
        </w:rPr>
        <w:t>1</w:t>
      </w:r>
      <w:r>
        <w:rPr>
          <w:rFonts w:hint="eastAsia" w:ascii="Times New Roman" w:hAnsi="Times New Roman" w:eastAsia="仿宋" w:cs="仿宋"/>
          <w:b w:val="0"/>
          <w:bCs w:val="0"/>
          <w:color w:val="auto"/>
          <w:sz w:val="32"/>
          <w:szCs w:val="32"/>
          <w:highlight w:val="none"/>
          <w:u w:val="none"/>
          <w:vertAlign w:val="subscript"/>
          <w:lang w:val="en-US" w:eastAsia="zh-CN"/>
        </w:rPr>
        <w:t>e</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i/>
          <w:color w:val="auto"/>
          <w:sz w:val="32"/>
          <w:szCs w:val="32"/>
          <w:highlight w:val="none"/>
          <w:u w:val="none"/>
        </w:rPr>
        <w:t>A</w:t>
      </w:r>
      <w:r>
        <w:rPr>
          <w:rFonts w:hint="eastAsia" w:ascii="Times New Roman" w:hAnsi="Times New Roman" w:eastAsia="仿宋" w:cs="仿宋"/>
          <w:b w:val="0"/>
          <w:bCs w:val="0"/>
          <w:color w:val="auto"/>
          <w:sz w:val="32"/>
          <w:szCs w:val="32"/>
          <w:highlight w:val="none"/>
          <w:u w:val="none"/>
          <w:vertAlign w:val="subscript"/>
        </w:rPr>
        <w:t>1</w:t>
      </w:r>
      <w:r>
        <w:rPr>
          <w:rFonts w:hint="eastAsia" w:ascii="Times New Roman" w:hAnsi="Times New Roman" w:eastAsia="仿宋" w:cs="仿宋"/>
          <w:b w:val="0"/>
          <w:bCs w:val="0"/>
          <w:color w:val="auto"/>
          <w:sz w:val="32"/>
          <w:szCs w:val="32"/>
          <w:highlight w:val="none"/>
          <w:u w:val="none"/>
          <w:vertAlign w:val="subscript"/>
          <w:lang w:val="en-US" w:eastAsia="zh-CN"/>
        </w:rPr>
        <w:t>e</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i/>
          <w:color w:val="auto"/>
          <w:sz w:val="32"/>
          <w:szCs w:val="32"/>
          <w:highlight w:val="none"/>
          <w:u w:val="none"/>
        </w:rPr>
        <w:t>A</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color w:val="auto"/>
          <w:sz w:val="32"/>
          <w:szCs w:val="32"/>
          <w:highlight w:val="none"/>
          <w:u w:val="none"/>
        </w:rPr>
        <w:t>100</w:t>
      </w:r>
      <w:r>
        <w:rPr>
          <w:rFonts w:hint="eastAsia" w:ascii="仿宋" w:hAnsi="仿宋" w:eastAsia="仿宋" w:cs="仿宋"/>
          <w:b w:val="0"/>
          <w:bCs w:val="0"/>
          <w:color w:val="auto"/>
          <w:sz w:val="32"/>
          <w:szCs w:val="32"/>
          <w:highlight w:val="none"/>
          <w:u w:val="none"/>
        </w:rPr>
        <w:t>%</w:t>
      </w:r>
    </w:p>
    <w:p w14:paraId="36CC0669">
      <w:pPr>
        <w:keepNext w:val="0"/>
        <w:keepLines w:val="0"/>
        <w:pageBreakBefore w:val="0"/>
        <w:widowControl w:val="0"/>
        <w:tabs>
          <w:tab w:val="left" w:pos="709"/>
        </w:tabs>
        <w:kinsoku/>
        <w:overflowPunct/>
        <w:topLinePunct w:val="0"/>
        <w:autoSpaceDE/>
        <w:autoSpaceDN/>
        <w:bidi w:val="0"/>
        <w:spacing w:line="360" w:lineRule="auto"/>
        <w:rPr>
          <w:rFonts w:hint="eastAsia" w:ascii="仿宋" w:hAnsi="仿宋" w:eastAsia="仿宋" w:cs="仿宋"/>
          <w:b w:val="0"/>
          <w:bCs w:val="0"/>
          <w:color w:val="auto"/>
          <w:sz w:val="32"/>
          <w:szCs w:val="32"/>
          <w:highlight w:val="none"/>
          <w:u w:val="none"/>
        </w:rPr>
      </w:pPr>
      <w:r>
        <w:rPr>
          <w:rFonts w:hint="eastAsia" w:ascii="仿宋" w:hAnsi="仿宋" w:eastAsia="仿宋" w:cs="仿宋"/>
          <w:b w:val="0"/>
          <w:bCs w:val="0"/>
          <w:color w:val="auto"/>
          <w:sz w:val="32"/>
          <w:szCs w:val="32"/>
          <w:highlight w:val="none"/>
          <w:u w:val="none"/>
        </w:rPr>
        <w:t>式中：</w:t>
      </w:r>
      <w:r>
        <w:rPr>
          <w:rFonts w:hint="eastAsia" w:ascii="Times New Roman" w:hAnsi="Times New Roman" w:eastAsia="仿宋" w:cs="仿宋"/>
          <w:b w:val="0"/>
          <w:bCs w:val="0"/>
          <w:i/>
          <w:color w:val="auto"/>
          <w:sz w:val="32"/>
          <w:szCs w:val="32"/>
          <w:highlight w:val="none"/>
          <w:u w:val="none"/>
        </w:rPr>
        <w:t>q</w:t>
      </w:r>
      <w:r>
        <w:rPr>
          <w:rFonts w:hint="eastAsia" w:ascii="Times New Roman" w:hAnsi="Times New Roman" w:eastAsia="仿宋" w:cs="仿宋"/>
          <w:b w:val="0"/>
          <w:bCs w:val="0"/>
          <w:color w:val="auto"/>
          <w:sz w:val="32"/>
          <w:szCs w:val="32"/>
          <w:highlight w:val="none"/>
          <w:u w:val="none"/>
          <w:vertAlign w:val="subscript"/>
        </w:rPr>
        <w:t>1</w:t>
      </w:r>
      <w:r>
        <w:rPr>
          <w:rFonts w:hint="eastAsia" w:ascii="Times New Roman" w:hAnsi="Times New Roman" w:eastAsia="仿宋" w:cs="仿宋"/>
          <w:b w:val="0"/>
          <w:bCs w:val="0"/>
          <w:color w:val="auto"/>
          <w:sz w:val="32"/>
          <w:szCs w:val="32"/>
          <w:highlight w:val="none"/>
          <w:u w:val="none"/>
          <w:vertAlign w:val="subscript"/>
          <w:lang w:val="en-US" w:eastAsia="zh-CN"/>
        </w:rPr>
        <w:t>e</w:t>
      </w:r>
      <w:r>
        <w:rPr>
          <w:rFonts w:hint="eastAsia" w:ascii="仿宋" w:hAnsi="仿宋" w:eastAsia="仿宋" w:cs="仿宋"/>
          <w:b w:val="0"/>
          <w:bCs w:val="0"/>
          <w:color w:val="auto"/>
          <w:sz w:val="32"/>
          <w:szCs w:val="32"/>
          <w:highlight w:val="none"/>
          <w:u w:val="none"/>
        </w:rPr>
        <w:t>──</w:t>
      </w:r>
      <w:r>
        <w:rPr>
          <w:rFonts w:hint="eastAsia" w:ascii="仿宋" w:hAnsi="仿宋" w:eastAsia="仿宋" w:cs="仿宋"/>
          <w:b w:val="0"/>
          <w:bCs w:val="0"/>
          <w:color w:val="auto"/>
          <w:sz w:val="32"/>
          <w:szCs w:val="32"/>
          <w:highlight w:val="none"/>
          <w:u w:val="none"/>
          <w:lang w:val="en-US" w:eastAsia="zh-CN"/>
        </w:rPr>
        <w:t>梁、板、楼梯、阳台、空调板等水平构件</w:t>
      </w:r>
      <w:r>
        <w:rPr>
          <w:rFonts w:hint="eastAsia" w:ascii="仿宋" w:hAnsi="仿宋" w:eastAsia="仿宋" w:cs="仿宋"/>
          <w:b w:val="0"/>
          <w:bCs w:val="0"/>
          <w:color w:val="auto"/>
          <w:sz w:val="32"/>
          <w:szCs w:val="32"/>
          <w:highlight w:val="none"/>
          <w:u w:val="none"/>
        </w:rPr>
        <w:t>中</w:t>
      </w:r>
      <w:r>
        <w:rPr>
          <w:rFonts w:hint="eastAsia" w:ascii="仿宋" w:hAnsi="仿宋" w:eastAsia="仿宋" w:cs="仿宋"/>
          <w:b w:val="0"/>
          <w:bCs w:val="0"/>
          <w:color w:val="auto"/>
          <w:sz w:val="32"/>
          <w:szCs w:val="32"/>
          <w:highlight w:val="none"/>
          <w:u w:val="none"/>
          <w:lang w:val="en-US" w:eastAsia="zh-CN"/>
        </w:rPr>
        <w:t>采用预制水平构件并实现免支撑功能</w:t>
      </w:r>
      <w:r>
        <w:rPr>
          <w:rFonts w:hint="eastAsia" w:ascii="仿宋" w:hAnsi="仿宋" w:eastAsia="仿宋" w:cs="仿宋"/>
          <w:b w:val="0"/>
          <w:bCs w:val="0"/>
          <w:color w:val="auto"/>
          <w:sz w:val="32"/>
          <w:szCs w:val="32"/>
          <w:highlight w:val="none"/>
          <w:u w:val="none"/>
        </w:rPr>
        <w:t>的应用比例；</w:t>
      </w:r>
    </w:p>
    <w:p w14:paraId="54B2DE41">
      <w:pPr>
        <w:keepNext w:val="0"/>
        <w:keepLines w:val="0"/>
        <w:pageBreakBefore w:val="0"/>
        <w:widowControl w:val="0"/>
        <w:tabs>
          <w:tab w:val="left" w:pos="709"/>
        </w:tabs>
        <w:kinsoku/>
        <w:wordWrap/>
        <w:overflowPunct/>
        <w:topLinePunct w:val="0"/>
        <w:autoSpaceDE/>
        <w:autoSpaceDN/>
        <w:bidi w:val="0"/>
        <w:adjustRightInd w:val="0"/>
        <w:snapToGrid w:val="0"/>
        <w:spacing w:line="360" w:lineRule="auto"/>
        <w:ind w:firstLine="960" w:firstLineChars="300"/>
        <w:textAlignment w:val="baseline"/>
        <w:rPr>
          <w:rFonts w:hint="eastAsia" w:ascii="仿宋" w:hAnsi="仿宋" w:eastAsia="仿宋" w:cs="仿宋"/>
          <w:b w:val="0"/>
          <w:bCs w:val="0"/>
          <w:color w:val="auto"/>
          <w:sz w:val="32"/>
          <w:szCs w:val="32"/>
          <w:highlight w:val="none"/>
          <w:u w:val="none"/>
          <w:lang w:eastAsia="zh-CN"/>
        </w:rPr>
      </w:pPr>
      <w:r>
        <w:rPr>
          <w:rFonts w:hint="eastAsia" w:ascii="Times New Roman" w:hAnsi="Times New Roman" w:eastAsia="仿宋" w:cs="仿宋"/>
          <w:b w:val="0"/>
          <w:bCs w:val="0"/>
          <w:i/>
          <w:color w:val="auto"/>
          <w:sz w:val="32"/>
          <w:szCs w:val="32"/>
          <w:highlight w:val="none"/>
          <w:u w:val="none"/>
        </w:rPr>
        <w:t>A</w:t>
      </w:r>
      <w:r>
        <w:rPr>
          <w:rFonts w:hint="eastAsia" w:ascii="Times New Roman" w:hAnsi="Times New Roman" w:eastAsia="仿宋" w:cs="仿宋"/>
          <w:b w:val="0"/>
          <w:bCs w:val="0"/>
          <w:color w:val="auto"/>
          <w:sz w:val="32"/>
          <w:szCs w:val="32"/>
          <w:highlight w:val="none"/>
          <w:u w:val="none"/>
          <w:vertAlign w:val="subscript"/>
        </w:rPr>
        <w:t>1</w:t>
      </w:r>
      <w:r>
        <w:rPr>
          <w:rFonts w:hint="eastAsia" w:ascii="Times New Roman" w:hAnsi="Times New Roman" w:eastAsia="仿宋" w:cs="仿宋"/>
          <w:b w:val="0"/>
          <w:bCs w:val="0"/>
          <w:color w:val="auto"/>
          <w:sz w:val="32"/>
          <w:szCs w:val="32"/>
          <w:highlight w:val="none"/>
          <w:u w:val="none"/>
          <w:vertAlign w:val="subscript"/>
          <w:lang w:val="en-US" w:eastAsia="zh-CN"/>
        </w:rPr>
        <w:t>e</w:t>
      </w:r>
      <w:r>
        <w:rPr>
          <w:rFonts w:hint="eastAsia" w:ascii="仿宋" w:hAnsi="仿宋" w:eastAsia="仿宋" w:cs="仿宋"/>
          <w:b w:val="0"/>
          <w:bCs w:val="0"/>
          <w:color w:val="auto"/>
          <w:sz w:val="32"/>
          <w:szCs w:val="32"/>
          <w:highlight w:val="none"/>
          <w:u w:val="none"/>
        </w:rPr>
        <w:t>──各楼层中</w:t>
      </w:r>
      <w:r>
        <w:rPr>
          <w:rFonts w:hint="eastAsia" w:ascii="仿宋" w:hAnsi="仿宋" w:eastAsia="仿宋" w:cs="仿宋"/>
          <w:b w:val="0"/>
          <w:bCs w:val="0"/>
          <w:color w:val="auto"/>
          <w:sz w:val="32"/>
          <w:szCs w:val="32"/>
          <w:highlight w:val="none"/>
          <w:u w:val="none"/>
          <w:lang w:val="en-US" w:eastAsia="zh-CN"/>
        </w:rPr>
        <w:t>采用预制水平构件并实现免支撑功能</w:t>
      </w:r>
      <w:r>
        <w:rPr>
          <w:rFonts w:hint="eastAsia" w:ascii="仿宋" w:hAnsi="仿宋" w:eastAsia="仿宋" w:cs="仿宋"/>
          <w:b w:val="0"/>
          <w:bCs w:val="0"/>
          <w:color w:val="auto"/>
          <w:sz w:val="32"/>
          <w:szCs w:val="32"/>
          <w:highlight w:val="none"/>
          <w:u w:val="none"/>
        </w:rPr>
        <w:t>的水平投影面积之和</w:t>
      </w:r>
      <w:r>
        <w:rPr>
          <w:rFonts w:hint="eastAsia" w:ascii="仿宋" w:hAnsi="仿宋" w:eastAsia="仿宋" w:cs="仿宋"/>
          <w:b w:val="0"/>
          <w:bCs w:val="0"/>
          <w:color w:val="auto"/>
          <w:sz w:val="32"/>
          <w:szCs w:val="32"/>
          <w:highlight w:val="none"/>
          <w:u w:val="none"/>
          <w:lang w:eastAsia="zh-CN"/>
        </w:rPr>
        <w:t>。</w:t>
      </w:r>
    </w:p>
    <w:p w14:paraId="24279D4C">
      <w:pPr>
        <w:keepNext w:val="0"/>
        <w:keepLines w:val="0"/>
        <w:pageBreakBefore w:val="0"/>
        <w:widowControl w:val="0"/>
        <w:numPr>
          <w:ilvl w:val="-1"/>
          <w:numId w:val="0"/>
        </w:numPr>
        <w:tabs>
          <w:tab w:val="left" w:pos="709"/>
        </w:tabs>
        <w:kinsoku/>
        <w:overflowPunct/>
        <w:topLinePunct w:val="0"/>
        <w:autoSpaceDE/>
        <w:autoSpaceDN/>
        <w:bidi w:val="0"/>
        <w:spacing w:line="360" w:lineRule="auto"/>
        <w:ind w:left="0" w:leftChars="0" w:firstLine="640" w:firstLineChars="200"/>
        <w:rPr>
          <w:rFonts w:hint="eastAsia" w:ascii="仿宋" w:hAnsi="仿宋" w:eastAsia="仿宋" w:cs="仿宋"/>
          <w:b w:val="0"/>
          <w:bCs w:val="0"/>
          <w:color w:val="auto"/>
          <w:sz w:val="32"/>
          <w:szCs w:val="32"/>
          <w:highlight w:val="none"/>
          <w:u w:val="none"/>
          <w:lang w:val="en-US" w:eastAsia="zh-CN"/>
        </w:rPr>
      </w:pPr>
      <w:r>
        <w:rPr>
          <w:rFonts w:hint="eastAsia" w:ascii="仿宋" w:hAnsi="仿宋" w:eastAsia="仿宋" w:cs="仿宋"/>
          <w:b w:val="0"/>
          <w:bCs w:val="0"/>
          <w:color w:val="auto"/>
          <w:sz w:val="32"/>
          <w:szCs w:val="32"/>
          <w:highlight w:val="none"/>
          <w:u w:val="none"/>
          <w:lang w:val="en-US" w:eastAsia="zh-CN"/>
        </w:rPr>
        <w:t>实现免撑功能是指施工现场免支模、免支撑。</w:t>
      </w:r>
    </w:p>
    <w:p w14:paraId="116E2AD7">
      <w:pPr>
        <w:keepNext w:val="0"/>
        <w:keepLines w:val="0"/>
        <w:pageBreakBefore w:val="0"/>
        <w:widowControl w:val="0"/>
        <w:numPr>
          <w:ilvl w:val="1"/>
          <w:numId w:val="4"/>
        </w:numPr>
        <w:kinsoku/>
        <w:overflowPunct/>
        <w:topLinePunct w:val="0"/>
        <w:autoSpaceDE/>
        <w:autoSpaceDN/>
        <w:bidi w:val="0"/>
        <w:spacing w:line="360" w:lineRule="auto"/>
        <w:ind w:left="0" w:leftChars="0" w:firstLine="567" w:firstLineChars="0"/>
        <w:rPr>
          <w:rFonts w:hint="eastAsia"/>
          <w:b w:val="0"/>
          <w:bCs w:val="0"/>
          <w:color w:val="auto"/>
          <w:spacing w:val="-6"/>
          <w:sz w:val="32"/>
          <w:szCs w:val="32"/>
          <w:highlight w:val="none"/>
          <w:u w:val="none"/>
          <w:shd w:val="clear" w:color="auto" w:fill="auto"/>
        </w:rPr>
      </w:pPr>
      <w:bookmarkStart w:id="3" w:name="OLE_LINK4"/>
      <w:r>
        <w:rPr>
          <w:rFonts w:hint="eastAsia" w:ascii="仿宋" w:hAnsi="仿宋" w:eastAsia="仿宋" w:cs="仿宋"/>
          <w:b w:val="0"/>
          <w:bCs w:val="0"/>
          <w:color w:val="auto"/>
          <w:spacing w:val="-6"/>
          <w:sz w:val="32"/>
          <w:szCs w:val="32"/>
          <w:highlight w:val="none"/>
          <w:u w:val="none"/>
          <w:shd w:val="clear" w:color="auto" w:fill="auto"/>
          <w:lang w:val="en-US" w:eastAsia="zh-CN"/>
        </w:rPr>
        <w:t>工业建筑中预制梁评分项</w:t>
      </w:r>
      <w:bookmarkEnd w:id="3"/>
      <w:r>
        <w:rPr>
          <w:rFonts w:hint="eastAsia" w:ascii="仿宋" w:hAnsi="仿宋" w:eastAsia="仿宋" w:cs="仿宋"/>
          <w:b w:val="0"/>
          <w:bCs w:val="0"/>
          <w:color w:val="auto"/>
          <w:spacing w:val="-6"/>
          <w:sz w:val="32"/>
          <w:szCs w:val="32"/>
          <w:highlight w:val="none"/>
          <w:u w:val="none"/>
          <w:shd w:val="clear" w:color="auto" w:fill="auto"/>
        </w:rPr>
        <w:t>的应用比例应按下式计算：</w:t>
      </w:r>
    </w:p>
    <w:p w14:paraId="5590F23D">
      <w:pPr>
        <w:pStyle w:val="12"/>
        <w:keepNext w:val="0"/>
        <w:keepLines w:val="0"/>
        <w:pageBreakBefore w:val="0"/>
        <w:widowControl w:val="0"/>
        <w:tabs>
          <w:tab w:val="left" w:pos="709"/>
        </w:tabs>
        <w:kinsoku/>
        <w:wordWrap w:val="0"/>
        <w:overflowPunct/>
        <w:topLinePunct w:val="0"/>
        <w:autoSpaceDE/>
        <w:autoSpaceDN/>
        <w:bidi w:val="0"/>
        <w:spacing w:line="360" w:lineRule="auto"/>
        <w:ind w:left="0" w:leftChars="0" w:right="84" w:firstLine="0" w:firstLineChars="0"/>
        <w:jc w:val="center"/>
        <w:rPr>
          <w:rFonts w:hint="eastAsia" w:ascii="仿宋" w:hAnsi="仿宋" w:eastAsia="仿宋" w:cs="仿宋"/>
          <w:b w:val="0"/>
          <w:bCs w:val="0"/>
          <w:color w:val="auto"/>
          <w:sz w:val="32"/>
          <w:szCs w:val="32"/>
          <w:highlight w:val="none"/>
          <w:u w:val="none"/>
        </w:rPr>
      </w:pPr>
      <w:r>
        <w:rPr>
          <w:rFonts w:hint="eastAsia" w:ascii="Times New Roman" w:hAnsi="Times New Roman" w:eastAsia="仿宋" w:cs="仿宋"/>
          <w:b w:val="0"/>
          <w:bCs w:val="0"/>
          <w:i/>
          <w:color w:val="auto"/>
          <w:sz w:val="32"/>
          <w:szCs w:val="32"/>
          <w:highlight w:val="none"/>
          <w:u w:val="none"/>
        </w:rPr>
        <w:t>q</w:t>
      </w:r>
      <w:r>
        <w:rPr>
          <w:rFonts w:hint="eastAsia" w:ascii="Times New Roman" w:hAnsi="Times New Roman" w:eastAsia="仿宋" w:cs="仿宋"/>
          <w:b w:val="0"/>
          <w:bCs w:val="0"/>
          <w:color w:val="auto"/>
          <w:sz w:val="32"/>
          <w:szCs w:val="32"/>
          <w:highlight w:val="none"/>
          <w:u w:val="none"/>
          <w:vertAlign w:val="subscript"/>
        </w:rPr>
        <w:t>1</w:t>
      </w:r>
      <w:r>
        <w:rPr>
          <w:rFonts w:hint="eastAsia" w:ascii="Times New Roman" w:hAnsi="Times New Roman" w:eastAsia="仿宋" w:cs="仿宋"/>
          <w:b w:val="0"/>
          <w:bCs w:val="0"/>
          <w:color w:val="auto"/>
          <w:sz w:val="32"/>
          <w:szCs w:val="32"/>
          <w:highlight w:val="none"/>
          <w:u w:val="none"/>
          <w:vertAlign w:val="subscript"/>
          <w:lang w:val="en-US" w:eastAsia="zh-CN"/>
        </w:rPr>
        <w:t>f</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i/>
          <w:color w:val="auto"/>
          <w:sz w:val="32"/>
          <w:szCs w:val="32"/>
          <w:highlight w:val="none"/>
          <w:u w:val="none"/>
          <w:lang w:val="en-US" w:eastAsia="zh-CN"/>
        </w:rPr>
        <w:t>L</w:t>
      </w:r>
      <w:r>
        <w:rPr>
          <w:rFonts w:hint="eastAsia" w:ascii="Times New Roman" w:hAnsi="Times New Roman" w:eastAsia="仿宋" w:cs="仿宋"/>
          <w:b w:val="0"/>
          <w:bCs w:val="0"/>
          <w:color w:val="auto"/>
          <w:sz w:val="32"/>
          <w:szCs w:val="32"/>
          <w:highlight w:val="none"/>
          <w:u w:val="none"/>
          <w:vertAlign w:val="subscript"/>
        </w:rPr>
        <w:t>1</w:t>
      </w:r>
      <w:r>
        <w:rPr>
          <w:rFonts w:hint="eastAsia" w:ascii="Times New Roman" w:hAnsi="Times New Roman" w:eastAsia="仿宋" w:cs="仿宋"/>
          <w:b w:val="0"/>
          <w:bCs w:val="0"/>
          <w:color w:val="auto"/>
          <w:sz w:val="32"/>
          <w:szCs w:val="32"/>
          <w:highlight w:val="none"/>
          <w:u w:val="none"/>
          <w:vertAlign w:val="subscript"/>
          <w:lang w:val="en-US" w:eastAsia="zh-CN"/>
        </w:rPr>
        <w:t>f</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i/>
          <w:color w:val="auto"/>
          <w:sz w:val="32"/>
          <w:szCs w:val="32"/>
          <w:highlight w:val="none"/>
          <w:u w:val="none"/>
          <w:lang w:val="en-US" w:eastAsia="zh-CN"/>
        </w:rPr>
        <w:t>L</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color w:val="auto"/>
          <w:sz w:val="32"/>
          <w:szCs w:val="32"/>
          <w:highlight w:val="none"/>
          <w:u w:val="none"/>
        </w:rPr>
        <w:t>100</w:t>
      </w:r>
      <w:r>
        <w:rPr>
          <w:rFonts w:hint="eastAsia" w:ascii="仿宋" w:hAnsi="仿宋" w:eastAsia="仿宋" w:cs="仿宋"/>
          <w:b w:val="0"/>
          <w:bCs w:val="0"/>
          <w:color w:val="auto"/>
          <w:sz w:val="32"/>
          <w:szCs w:val="32"/>
          <w:highlight w:val="none"/>
          <w:u w:val="none"/>
        </w:rPr>
        <w:t>%</w:t>
      </w:r>
    </w:p>
    <w:p w14:paraId="3B51E82F">
      <w:pPr>
        <w:keepNext w:val="0"/>
        <w:keepLines w:val="0"/>
        <w:pageBreakBefore w:val="0"/>
        <w:widowControl w:val="0"/>
        <w:tabs>
          <w:tab w:val="left" w:pos="709"/>
        </w:tabs>
        <w:kinsoku/>
        <w:overflowPunct/>
        <w:topLinePunct w:val="0"/>
        <w:autoSpaceDE/>
        <w:autoSpaceDN/>
        <w:bidi w:val="0"/>
        <w:spacing w:line="360" w:lineRule="auto"/>
        <w:rPr>
          <w:rFonts w:hint="eastAsia" w:ascii="仿宋" w:hAnsi="仿宋" w:eastAsia="仿宋" w:cs="仿宋"/>
          <w:b w:val="0"/>
          <w:bCs w:val="0"/>
          <w:color w:val="auto"/>
          <w:sz w:val="32"/>
          <w:szCs w:val="32"/>
          <w:highlight w:val="none"/>
          <w:u w:val="none"/>
        </w:rPr>
      </w:pPr>
      <w:r>
        <w:rPr>
          <w:rFonts w:hint="eastAsia" w:ascii="仿宋" w:hAnsi="仿宋" w:eastAsia="仿宋" w:cs="仿宋"/>
          <w:b w:val="0"/>
          <w:bCs w:val="0"/>
          <w:color w:val="auto"/>
          <w:sz w:val="32"/>
          <w:szCs w:val="32"/>
          <w:highlight w:val="none"/>
          <w:u w:val="none"/>
        </w:rPr>
        <w:t>式中：</w:t>
      </w:r>
      <w:r>
        <w:rPr>
          <w:rFonts w:hint="eastAsia" w:ascii="Times New Roman" w:hAnsi="Times New Roman" w:eastAsia="仿宋" w:cs="仿宋"/>
          <w:b w:val="0"/>
          <w:bCs w:val="0"/>
          <w:i/>
          <w:color w:val="auto"/>
          <w:sz w:val="32"/>
          <w:szCs w:val="32"/>
          <w:highlight w:val="none"/>
          <w:u w:val="none"/>
        </w:rPr>
        <w:t>q</w:t>
      </w:r>
      <w:r>
        <w:rPr>
          <w:rFonts w:hint="eastAsia" w:ascii="Times New Roman" w:hAnsi="Times New Roman" w:eastAsia="仿宋" w:cs="仿宋"/>
          <w:b w:val="0"/>
          <w:bCs w:val="0"/>
          <w:color w:val="auto"/>
          <w:sz w:val="32"/>
          <w:szCs w:val="32"/>
          <w:highlight w:val="none"/>
          <w:u w:val="none"/>
          <w:vertAlign w:val="subscript"/>
        </w:rPr>
        <w:t>1</w:t>
      </w:r>
      <w:r>
        <w:rPr>
          <w:rFonts w:hint="eastAsia" w:ascii="Times New Roman" w:hAnsi="Times New Roman" w:eastAsia="仿宋" w:cs="仿宋"/>
          <w:b w:val="0"/>
          <w:bCs w:val="0"/>
          <w:color w:val="auto"/>
          <w:sz w:val="32"/>
          <w:szCs w:val="32"/>
          <w:highlight w:val="none"/>
          <w:u w:val="none"/>
          <w:vertAlign w:val="subscript"/>
          <w:lang w:val="en-US" w:eastAsia="zh-CN"/>
        </w:rPr>
        <w:t>f</w:t>
      </w:r>
      <w:r>
        <w:rPr>
          <w:rFonts w:hint="eastAsia" w:ascii="仿宋" w:hAnsi="仿宋" w:eastAsia="仿宋" w:cs="仿宋"/>
          <w:b w:val="0"/>
          <w:bCs w:val="0"/>
          <w:color w:val="auto"/>
          <w:sz w:val="32"/>
          <w:szCs w:val="32"/>
          <w:highlight w:val="none"/>
          <w:u w:val="none"/>
        </w:rPr>
        <w:t>──</w:t>
      </w:r>
      <w:r>
        <w:rPr>
          <w:rFonts w:hint="eastAsia" w:ascii="仿宋" w:hAnsi="仿宋" w:eastAsia="仿宋" w:cs="仿宋"/>
          <w:b w:val="0"/>
          <w:bCs w:val="0"/>
          <w:color w:val="auto"/>
          <w:sz w:val="32"/>
          <w:szCs w:val="32"/>
          <w:highlight w:val="none"/>
          <w:u w:val="none"/>
          <w:lang w:val="en-US" w:eastAsia="zh-CN"/>
        </w:rPr>
        <w:t>预制梁</w:t>
      </w:r>
      <w:r>
        <w:rPr>
          <w:rFonts w:hint="eastAsia" w:ascii="仿宋" w:hAnsi="仿宋" w:eastAsia="仿宋" w:cs="仿宋"/>
          <w:b w:val="0"/>
          <w:bCs w:val="0"/>
          <w:color w:val="auto"/>
          <w:sz w:val="32"/>
          <w:szCs w:val="32"/>
          <w:highlight w:val="none"/>
          <w:u w:val="none"/>
        </w:rPr>
        <w:t>的应用比例；</w:t>
      </w:r>
    </w:p>
    <w:p w14:paraId="317F6545">
      <w:pPr>
        <w:keepNext w:val="0"/>
        <w:keepLines w:val="0"/>
        <w:pageBreakBefore w:val="0"/>
        <w:widowControl w:val="0"/>
        <w:tabs>
          <w:tab w:val="left" w:pos="709"/>
        </w:tabs>
        <w:kinsoku/>
        <w:overflowPunct/>
        <w:topLinePunct w:val="0"/>
        <w:autoSpaceDE/>
        <w:autoSpaceDN/>
        <w:bidi w:val="0"/>
        <w:spacing w:line="360" w:lineRule="auto"/>
        <w:ind w:firstLine="960" w:firstLineChars="300"/>
        <w:rPr>
          <w:rFonts w:hint="eastAsia" w:ascii="仿宋" w:hAnsi="仿宋" w:eastAsia="仿宋" w:cs="仿宋"/>
          <w:b w:val="0"/>
          <w:bCs w:val="0"/>
          <w:color w:val="auto"/>
          <w:sz w:val="32"/>
          <w:szCs w:val="32"/>
          <w:highlight w:val="none"/>
          <w:u w:val="none"/>
        </w:rPr>
      </w:pPr>
      <w:r>
        <w:rPr>
          <w:rFonts w:hint="eastAsia" w:ascii="Times New Roman" w:hAnsi="Times New Roman" w:eastAsia="仿宋" w:cs="仿宋"/>
          <w:b w:val="0"/>
          <w:bCs w:val="0"/>
          <w:i/>
          <w:color w:val="auto"/>
          <w:sz w:val="32"/>
          <w:szCs w:val="32"/>
          <w:highlight w:val="none"/>
          <w:u w:val="none"/>
          <w:lang w:val="en-US" w:eastAsia="zh-CN"/>
        </w:rPr>
        <w:t>L</w:t>
      </w:r>
      <w:r>
        <w:rPr>
          <w:rFonts w:hint="eastAsia" w:ascii="Times New Roman" w:hAnsi="Times New Roman" w:eastAsia="仿宋" w:cs="仿宋"/>
          <w:b w:val="0"/>
          <w:bCs w:val="0"/>
          <w:color w:val="auto"/>
          <w:sz w:val="32"/>
          <w:szCs w:val="32"/>
          <w:highlight w:val="none"/>
          <w:u w:val="none"/>
          <w:vertAlign w:val="subscript"/>
        </w:rPr>
        <w:t>1</w:t>
      </w:r>
      <w:r>
        <w:rPr>
          <w:rFonts w:hint="eastAsia" w:ascii="Times New Roman" w:hAnsi="Times New Roman" w:eastAsia="仿宋" w:cs="仿宋"/>
          <w:b w:val="0"/>
          <w:bCs w:val="0"/>
          <w:color w:val="auto"/>
          <w:sz w:val="32"/>
          <w:szCs w:val="32"/>
          <w:highlight w:val="none"/>
          <w:u w:val="none"/>
          <w:vertAlign w:val="subscript"/>
          <w:lang w:val="en-US" w:eastAsia="zh-CN"/>
        </w:rPr>
        <w:t>f</w:t>
      </w:r>
      <w:r>
        <w:rPr>
          <w:rFonts w:hint="eastAsia" w:ascii="仿宋" w:hAnsi="仿宋" w:eastAsia="仿宋" w:cs="仿宋"/>
          <w:b w:val="0"/>
          <w:bCs w:val="0"/>
          <w:color w:val="auto"/>
          <w:sz w:val="32"/>
          <w:szCs w:val="32"/>
          <w:highlight w:val="none"/>
          <w:u w:val="none"/>
        </w:rPr>
        <w:t>──各楼层中预制梁构件的</w:t>
      </w:r>
      <w:r>
        <w:rPr>
          <w:rFonts w:hint="eastAsia" w:ascii="仿宋" w:hAnsi="仿宋" w:eastAsia="仿宋" w:cs="仿宋"/>
          <w:b w:val="0"/>
          <w:bCs w:val="0"/>
          <w:color w:val="auto"/>
          <w:sz w:val="32"/>
          <w:szCs w:val="32"/>
          <w:highlight w:val="none"/>
          <w:u w:val="none"/>
          <w:lang w:val="en-US" w:eastAsia="zh-CN"/>
        </w:rPr>
        <w:t>实际长度</w:t>
      </w:r>
      <w:r>
        <w:rPr>
          <w:rFonts w:hint="eastAsia" w:ascii="仿宋" w:hAnsi="仿宋" w:eastAsia="仿宋" w:cs="仿宋"/>
          <w:b w:val="0"/>
          <w:bCs w:val="0"/>
          <w:color w:val="auto"/>
          <w:sz w:val="32"/>
          <w:szCs w:val="32"/>
          <w:highlight w:val="none"/>
          <w:u w:val="none"/>
        </w:rPr>
        <w:t>之和；</w:t>
      </w:r>
    </w:p>
    <w:p w14:paraId="2687E8E2">
      <w:pPr>
        <w:keepNext w:val="0"/>
        <w:keepLines w:val="0"/>
        <w:pageBreakBefore w:val="0"/>
        <w:widowControl w:val="0"/>
        <w:tabs>
          <w:tab w:val="left" w:pos="709"/>
        </w:tabs>
        <w:kinsoku/>
        <w:wordWrap/>
        <w:overflowPunct/>
        <w:topLinePunct w:val="0"/>
        <w:autoSpaceDE/>
        <w:autoSpaceDN/>
        <w:bidi w:val="0"/>
        <w:adjustRightInd w:val="0"/>
        <w:snapToGrid w:val="0"/>
        <w:spacing w:line="360" w:lineRule="auto"/>
        <w:ind w:firstLine="960" w:firstLineChars="300"/>
        <w:textAlignment w:val="baseline"/>
        <w:rPr>
          <w:rFonts w:hint="eastAsia" w:ascii="仿宋" w:hAnsi="仿宋" w:eastAsia="仿宋" w:cs="仿宋"/>
          <w:b w:val="0"/>
          <w:bCs w:val="0"/>
          <w:color w:val="auto"/>
          <w:sz w:val="32"/>
          <w:szCs w:val="32"/>
          <w:highlight w:val="none"/>
          <w:u w:val="none"/>
        </w:rPr>
      </w:pPr>
      <w:r>
        <w:rPr>
          <w:rFonts w:hint="eastAsia" w:ascii="Times New Roman" w:hAnsi="Times New Roman" w:eastAsia="仿宋" w:cs="仿宋"/>
          <w:b w:val="0"/>
          <w:bCs w:val="0"/>
          <w:i/>
          <w:color w:val="auto"/>
          <w:sz w:val="32"/>
          <w:szCs w:val="32"/>
          <w:highlight w:val="none"/>
          <w:u w:val="none"/>
          <w:lang w:val="en-US" w:eastAsia="zh-CN"/>
        </w:rPr>
        <w:t>L</w:t>
      </w:r>
      <w:r>
        <w:rPr>
          <w:rFonts w:hint="eastAsia" w:ascii="仿宋" w:hAnsi="仿宋" w:eastAsia="仿宋" w:cs="仿宋"/>
          <w:b w:val="0"/>
          <w:bCs w:val="0"/>
          <w:color w:val="auto"/>
          <w:sz w:val="32"/>
          <w:szCs w:val="32"/>
          <w:highlight w:val="none"/>
          <w:u w:val="none"/>
        </w:rPr>
        <w:t>──</w:t>
      </w:r>
      <w:r>
        <w:rPr>
          <w:rFonts w:hint="eastAsia" w:ascii="仿宋" w:hAnsi="仿宋" w:eastAsia="仿宋" w:cs="仿宋"/>
          <w:b w:val="0"/>
          <w:bCs w:val="0"/>
          <w:color w:val="auto"/>
          <w:sz w:val="32"/>
          <w:szCs w:val="32"/>
          <w:highlight w:val="none"/>
          <w:u w:val="none"/>
          <w:lang w:val="en-US" w:eastAsia="en-US"/>
        </w:rPr>
        <w:t>按轴线长度扣除梁柱节点区长度后计算的各层梁长度</w:t>
      </w:r>
      <w:r>
        <w:rPr>
          <w:rFonts w:hint="eastAsia" w:ascii="仿宋" w:hAnsi="仿宋" w:eastAsia="仿宋" w:cs="仿宋"/>
          <w:b w:val="0"/>
          <w:bCs w:val="0"/>
          <w:color w:val="auto"/>
          <w:sz w:val="32"/>
          <w:szCs w:val="32"/>
          <w:highlight w:val="none"/>
          <w:u w:val="none"/>
        </w:rPr>
        <w:t>之和（不包括</w:t>
      </w:r>
      <w:r>
        <w:rPr>
          <w:rFonts w:hint="eastAsia" w:ascii="仿宋" w:hAnsi="仿宋" w:eastAsia="仿宋" w:cs="仿宋"/>
          <w:b w:val="0"/>
          <w:bCs w:val="0"/>
          <w:color w:val="auto"/>
          <w:sz w:val="32"/>
          <w:szCs w:val="32"/>
          <w:highlight w:val="none"/>
          <w:u w:val="none"/>
          <w:lang w:val="en-US" w:eastAsia="en-US"/>
        </w:rPr>
        <w:t>连梁、悬挑梁部分长度</w:t>
      </w:r>
      <w:r>
        <w:rPr>
          <w:rFonts w:hint="eastAsia" w:ascii="仿宋" w:hAnsi="仿宋" w:eastAsia="仿宋" w:cs="仿宋"/>
          <w:b w:val="0"/>
          <w:bCs w:val="0"/>
          <w:color w:val="auto"/>
          <w:sz w:val="32"/>
          <w:szCs w:val="32"/>
          <w:highlight w:val="none"/>
          <w:u w:val="none"/>
        </w:rPr>
        <w:t>）。</w:t>
      </w:r>
    </w:p>
    <w:p w14:paraId="09244E17">
      <w:pPr>
        <w:keepNext w:val="0"/>
        <w:keepLines w:val="0"/>
        <w:pageBreakBefore w:val="0"/>
        <w:widowControl w:val="0"/>
        <w:numPr>
          <w:ilvl w:val="1"/>
          <w:numId w:val="4"/>
        </w:numPr>
        <w:kinsoku/>
        <w:overflowPunct/>
        <w:topLinePunct w:val="0"/>
        <w:autoSpaceDE/>
        <w:autoSpaceDN/>
        <w:bidi w:val="0"/>
        <w:spacing w:line="360" w:lineRule="auto"/>
        <w:ind w:left="0" w:leftChars="0" w:firstLine="567" w:firstLineChars="0"/>
        <w:rPr>
          <w:rFonts w:hint="eastAsia" w:ascii="仿宋" w:hAnsi="仿宋" w:eastAsia="仿宋" w:cs="仿宋"/>
          <w:b w:val="0"/>
          <w:bCs w:val="0"/>
          <w:color w:val="auto"/>
          <w:sz w:val="32"/>
          <w:szCs w:val="32"/>
          <w:highlight w:val="none"/>
          <w:u w:val="none"/>
          <w:lang w:val="en-US" w:eastAsia="zh-CN"/>
        </w:rPr>
      </w:pPr>
      <w:r>
        <w:rPr>
          <w:rFonts w:hint="eastAsia" w:ascii="仿宋" w:hAnsi="仿宋" w:eastAsia="仿宋" w:cs="仿宋"/>
          <w:b w:val="0"/>
          <w:bCs w:val="0"/>
          <w:color w:val="auto"/>
          <w:sz w:val="32"/>
          <w:szCs w:val="32"/>
          <w:highlight w:val="none"/>
          <w:u w:val="none"/>
          <w:lang w:val="en-US" w:eastAsia="zh-CN"/>
        </w:rPr>
        <w:t>水平预制构件的水平投影面积可包括：</w:t>
      </w:r>
    </w:p>
    <w:p w14:paraId="41F49E9D">
      <w:pPr>
        <w:pStyle w:val="6"/>
        <w:keepNext w:val="0"/>
        <w:keepLines w:val="0"/>
        <w:pageBreakBefore w:val="0"/>
        <w:widowControl w:val="0"/>
        <w:numPr>
          <w:ilvl w:val="0"/>
          <w:numId w:val="7"/>
        </w:numPr>
        <w:kinsoku/>
        <w:overflowPunct/>
        <w:topLinePunct w:val="0"/>
        <w:autoSpaceDE/>
        <w:autoSpaceDN/>
        <w:bidi w:val="0"/>
        <w:spacing w:line="360" w:lineRule="auto"/>
        <w:ind w:left="0" w:leftChars="0" w:firstLine="567" w:firstLineChars="0"/>
        <w:rPr>
          <w:rFonts w:hint="eastAsia" w:ascii="仿宋" w:hAnsi="仿宋" w:eastAsia="仿宋" w:cs="仿宋"/>
          <w:b w:val="0"/>
          <w:bCs w:val="0"/>
          <w:color w:val="auto"/>
          <w:sz w:val="32"/>
          <w:szCs w:val="32"/>
          <w:highlight w:val="none"/>
          <w:u w:val="none"/>
          <w:lang w:val="en-US" w:eastAsia="zh-CN"/>
        </w:rPr>
      </w:pPr>
      <w:r>
        <w:rPr>
          <w:rFonts w:hint="eastAsia" w:ascii="仿宋" w:hAnsi="仿宋" w:eastAsia="仿宋" w:cs="仿宋"/>
          <w:b w:val="0"/>
          <w:bCs w:val="0"/>
          <w:color w:val="auto"/>
          <w:sz w:val="32"/>
          <w:szCs w:val="32"/>
          <w:highlight w:val="none"/>
          <w:u w:val="none"/>
          <w:lang w:val="en-US" w:eastAsia="zh-CN"/>
        </w:rPr>
        <w:t>全预制装配式楼（屋）面板、预制装配式叠合楼（屋）面板、全预制梁、预制叠合梁的水平投影面积；</w:t>
      </w:r>
      <w:r>
        <w:rPr>
          <w:rFonts w:hint="eastAsia" w:ascii="仿宋" w:hAnsi="仿宋" w:eastAsia="仿宋" w:cs="仿宋"/>
          <w:b w:val="0"/>
          <w:bCs w:val="0"/>
          <w:snapToGrid w:val="0"/>
          <w:color w:val="auto"/>
          <w:kern w:val="0"/>
          <w:sz w:val="32"/>
          <w:szCs w:val="32"/>
          <w:highlight w:val="none"/>
          <w:u w:val="none"/>
          <w:lang w:val="en-US" w:eastAsia="zh-CN" w:bidi="ar"/>
        </w:rPr>
        <w:t>全预制装配式楼（屋）面板其预制底板面积可乘以1.5的修正系数；</w:t>
      </w:r>
    </w:p>
    <w:p w14:paraId="286104B7">
      <w:pPr>
        <w:pStyle w:val="6"/>
        <w:keepNext w:val="0"/>
        <w:keepLines w:val="0"/>
        <w:pageBreakBefore w:val="0"/>
        <w:widowControl w:val="0"/>
        <w:numPr>
          <w:ilvl w:val="0"/>
          <w:numId w:val="7"/>
        </w:numPr>
        <w:kinsoku/>
        <w:overflowPunct/>
        <w:topLinePunct w:val="0"/>
        <w:autoSpaceDE/>
        <w:autoSpaceDN/>
        <w:bidi w:val="0"/>
        <w:spacing w:line="360" w:lineRule="auto"/>
        <w:ind w:left="0" w:leftChars="0" w:firstLine="567" w:firstLineChars="0"/>
        <w:rPr>
          <w:rFonts w:hint="eastAsia" w:ascii="仿宋" w:hAnsi="仿宋" w:eastAsia="仿宋" w:cs="仿宋"/>
          <w:b w:val="0"/>
          <w:bCs w:val="0"/>
          <w:i w:val="0"/>
          <w:iCs w:val="0"/>
          <w:color w:val="auto"/>
          <w:sz w:val="32"/>
          <w:szCs w:val="32"/>
          <w:highlight w:val="none"/>
          <w:u w:val="none"/>
          <w:lang w:eastAsia="zh-CN"/>
        </w:rPr>
      </w:pPr>
      <w:r>
        <w:rPr>
          <w:rFonts w:hint="eastAsia" w:ascii="仿宋" w:hAnsi="仿宋" w:eastAsia="仿宋" w:cs="仿宋"/>
          <w:b w:val="0"/>
          <w:bCs w:val="0"/>
          <w:color w:val="auto"/>
          <w:sz w:val="32"/>
          <w:szCs w:val="32"/>
          <w:highlight w:val="none"/>
          <w:u w:val="none"/>
          <w:lang w:val="en-US" w:eastAsia="zh-CN"/>
        </w:rPr>
        <w:t>预制楼(屋)面板间宽度不大于</w:t>
      </w:r>
      <w:r>
        <w:rPr>
          <w:rFonts w:hint="eastAsia" w:ascii="Times New Roman" w:hAnsi="Times New Roman" w:eastAsia="仿宋" w:cs="仿宋"/>
          <w:b w:val="0"/>
          <w:bCs w:val="0"/>
          <w:color w:val="auto"/>
          <w:sz w:val="32"/>
          <w:szCs w:val="32"/>
          <w:highlight w:val="none"/>
          <w:u w:val="none"/>
          <w:lang w:val="en-US" w:eastAsia="zh-CN"/>
        </w:rPr>
        <w:t>400mm</w:t>
      </w:r>
      <w:r>
        <w:rPr>
          <w:rFonts w:hint="eastAsia" w:ascii="仿宋" w:hAnsi="仿宋" w:eastAsia="仿宋" w:cs="仿宋"/>
          <w:b w:val="0"/>
          <w:bCs w:val="0"/>
          <w:color w:val="auto"/>
          <w:sz w:val="32"/>
          <w:szCs w:val="32"/>
          <w:highlight w:val="none"/>
          <w:u w:val="none"/>
          <w:lang w:val="en-US" w:eastAsia="zh-CN"/>
        </w:rPr>
        <w:t>的后浇混凝土带（不含现浇结构梁）水平投影面积；</w:t>
      </w:r>
      <w:r>
        <w:rPr>
          <w:rFonts w:hint="eastAsia" w:ascii="仿宋" w:hAnsi="仿宋" w:eastAsia="仿宋" w:cs="仿宋"/>
          <w:b w:val="0"/>
          <w:bCs w:val="0"/>
          <w:color w:val="auto"/>
          <w:sz w:val="32"/>
          <w:szCs w:val="32"/>
          <w:highlight w:val="none"/>
          <w:u w:val="none"/>
          <w:lang w:val="en-US" w:eastAsia="zh-CN" w:bidi="ar"/>
        </w:rPr>
        <w:t>预制</w:t>
      </w:r>
      <w:r>
        <w:rPr>
          <w:rFonts w:hint="eastAsia" w:ascii="仿宋" w:hAnsi="仿宋" w:eastAsia="仿宋" w:cs="仿宋"/>
          <w:b w:val="0"/>
          <w:bCs w:val="0"/>
          <w:color w:val="auto"/>
          <w:sz w:val="32"/>
          <w:szCs w:val="32"/>
          <w:highlight w:val="none"/>
          <w:u w:val="none"/>
          <w:lang w:val="en-US" w:eastAsia="zh-CN"/>
        </w:rPr>
        <w:t>楼(屋)面板</w:t>
      </w:r>
      <w:r>
        <w:rPr>
          <w:rFonts w:hint="eastAsia" w:ascii="仿宋" w:hAnsi="仿宋" w:eastAsia="仿宋" w:cs="仿宋"/>
          <w:b w:val="0"/>
          <w:bCs w:val="0"/>
          <w:snapToGrid w:val="0"/>
          <w:color w:val="auto"/>
          <w:kern w:val="0"/>
          <w:sz w:val="32"/>
          <w:szCs w:val="32"/>
          <w:highlight w:val="none"/>
          <w:u w:val="none"/>
          <w:lang w:val="en-US" w:eastAsia="zh-CN" w:bidi="ar"/>
        </w:rPr>
        <w:t xml:space="preserve">采用密拼式接缝时其预制底板面积可乘以 </w:t>
      </w:r>
      <w:r>
        <w:rPr>
          <w:rFonts w:hint="eastAsia" w:ascii="Times New Roman" w:hAnsi="Times New Roman" w:eastAsia="仿宋" w:cs="仿宋"/>
          <w:b w:val="0"/>
          <w:bCs w:val="0"/>
          <w:snapToGrid w:val="0"/>
          <w:color w:val="auto"/>
          <w:kern w:val="0"/>
          <w:sz w:val="32"/>
          <w:szCs w:val="32"/>
          <w:highlight w:val="none"/>
          <w:u w:val="none"/>
          <w:lang w:val="en-US" w:eastAsia="zh-CN" w:bidi="ar"/>
        </w:rPr>
        <w:t>1</w:t>
      </w:r>
      <w:r>
        <w:rPr>
          <w:rFonts w:hint="eastAsia" w:ascii="仿宋" w:hAnsi="仿宋" w:eastAsia="仿宋" w:cs="仿宋"/>
          <w:b w:val="0"/>
          <w:bCs w:val="0"/>
          <w:snapToGrid w:val="0"/>
          <w:color w:val="auto"/>
          <w:kern w:val="0"/>
          <w:sz w:val="32"/>
          <w:szCs w:val="32"/>
          <w:highlight w:val="none"/>
          <w:u w:val="none"/>
          <w:lang w:val="en-US" w:eastAsia="zh-CN" w:bidi="ar"/>
        </w:rPr>
        <w:t>.</w:t>
      </w:r>
      <w:r>
        <w:rPr>
          <w:rFonts w:hint="eastAsia" w:ascii="Times New Roman" w:hAnsi="Times New Roman" w:eastAsia="仿宋" w:cs="仿宋"/>
          <w:b w:val="0"/>
          <w:bCs w:val="0"/>
          <w:snapToGrid w:val="0"/>
          <w:color w:val="auto"/>
          <w:kern w:val="0"/>
          <w:sz w:val="32"/>
          <w:szCs w:val="32"/>
          <w:highlight w:val="none"/>
          <w:u w:val="none"/>
          <w:lang w:val="en-US" w:eastAsia="zh-CN" w:bidi="ar"/>
        </w:rPr>
        <w:t>1</w:t>
      </w:r>
      <w:r>
        <w:rPr>
          <w:rFonts w:hint="eastAsia" w:ascii="仿宋" w:hAnsi="仿宋" w:eastAsia="仿宋" w:cs="仿宋"/>
          <w:b w:val="0"/>
          <w:bCs w:val="0"/>
          <w:snapToGrid w:val="0"/>
          <w:color w:val="auto"/>
          <w:kern w:val="0"/>
          <w:sz w:val="32"/>
          <w:szCs w:val="32"/>
          <w:highlight w:val="none"/>
          <w:u w:val="none"/>
          <w:lang w:val="en-US" w:eastAsia="zh-CN" w:bidi="ar"/>
        </w:rPr>
        <w:t xml:space="preserve"> 的修正系数；</w:t>
      </w:r>
    </w:p>
    <w:p w14:paraId="3C7F6BF4">
      <w:pPr>
        <w:pStyle w:val="6"/>
        <w:keepNext w:val="0"/>
        <w:keepLines w:val="0"/>
        <w:pageBreakBefore w:val="0"/>
        <w:widowControl w:val="0"/>
        <w:numPr>
          <w:ilvl w:val="0"/>
          <w:numId w:val="7"/>
        </w:numPr>
        <w:kinsoku/>
        <w:overflowPunct/>
        <w:topLinePunct w:val="0"/>
        <w:autoSpaceDE/>
        <w:autoSpaceDN/>
        <w:bidi w:val="0"/>
        <w:spacing w:line="360" w:lineRule="auto"/>
        <w:ind w:left="0" w:leftChars="0" w:firstLine="567" w:firstLineChars="0"/>
        <w:rPr>
          <w:rFonts w:hint="eastAsia" w:ascii="仿宋" w:hAnsi="仿宋" w:eastAsia="仿宋" w:cs="仿宋"/>
          <w:b w:val="0"/>
          <w:bCs w:val="0"/>
          <w:color w:val="auto"/>
          <w:sz w:val="32"/>
          <w:szCs w:val="32"/>
          <w:highlight w:val="none"/>
          <w:u w:val="none"/>
          <w:lang w:val="en-US" w:eastAsia="zh-CN"/>
        </w:rPr>
      </w:pPr>
      <w:r>
        <w:rPr>
          <w:rFonts w:hint="eastAsia" w:ascii="仿宋" w:hAnsi="仿宋" w:eastAsia="仿宋" w:cs="仿宋"/>
          <w:b w:val="0"/>
          <w:bCs w:val="0"/>
          <w:i w:val="0"/>
          <w:iCs w:val="0"/>
          <w:color w:val="auto"/>
          <w:sz w:val="32"/>
          <w:szCs w:val="32"/>
          <w:highlight w:val="none"/>
          <w:u w:val="none"/>
          <w:lang w:eastAsia="zh-CN"/>
        </w:rPr>
        <w:t>采用免支模（可使用局部支撑）的</w:t>
      </w:r>
      <w:r>
        <w:rPr>
          <w:rFonts w:hint="eastAsia" w:ascii="仿宋" w:hAnsi="仿宋" w:eastAsia="仿宋" w:cs="仿宋"/>
          <w:b w:val="0"/>
          <w:bCs w:val="0"/>
          <w:i w:val="0"/>
          <w:iCs w:val="0"/>
          <w:color w:val="auto"/>
          <w:sz w:val="32"/>
          <w:szCs w:val="32"/>
          <w:highlight w:val="none"/>
          <w:u w:val="none"/>
          <w:lang w:val="en-US" w:eastAsia="zh-CN"/>
        </w:rPr>
        <w:t>装配式</w:t>
      </w:r>
      <w:r>
        <w:rPr>
          <w:rFonts w:hint="eastAsia" w:ascii="仿宋" w:hAnsi="仿宋" w:eastAsia="仿宋" w:cs="仿宋"/>
          <w:b w:val="0"/>
          <w:bCs w:val="0"/>
          <w:i w:val="0"/>
          <w:iCs w:val="0"/>
          <w:color w:val="auto"/>
          <w:sz w:val="32"/>
          <w:szCs w:val="32"/>
          <w:highlight w:val="none"/>
          <w:u w:val="none"/>
          <w:lang w:eastAsia="zh-CN"/>
        </w:rPr>
        <w:t>空心楼盖体系</w:t>
      </w:r>
      <w:r>
        <w:rPr>
          <w:rFonts w:hint="eastAsia" w:ascii="仿宋" w:hAnsi="仿宋" w:eastAsia="仿宋" w:cs="仿宋"/>
          <w:b w:val="0"/>
          <w:bCs w:val="0"/>
          <w:i w:val="0"/>
          <w:iCs w:val="0"/>
          <w:color w:val="auto"/>
          <w:sz w:val="32"/>
          <w:szCs w:val="32"/>
          <w:highlight w:val="none"/>
          <w:u w:val="none"/>
          <w:lang w:val="en-US" w:eastAsia="zh-CN"/>
        </w:rPr>
        <w:t>的水平投影面积</w:t>
      </w:r>
      <w:r>
        <w:rPr>
          <w:rFonts w:hint="eastAsia" w:ascii="仿宋" w:hAnsi="仿宋" w:eastAsia="仿宋" w:cs="仿宋"/>
          <w:b w:val="0"/>
          <w:bCs w:val="0"/>
          <w:i w:val="0"/>
          <w:iCs w:val="0"/>
          <w:color w:val="auto"/>
          <w:sz w:val="32"/>
          <w:szCs w:val="32"/>
          <w:highlight w:val="none"/>
          <w:u w:val="none"/>
          <w:lang w:eastAsia="zh-CN"/>
        </w:rPr>
        <w:t>；</w:t>
      </w:r>
      <w:r>
        <w:rPr>
          <w:rFonts w:hint="eastAsia" w:ascii="仿宋" w:hAnsi="仿宋" w:eastAsia="仿宋" w:cs="仿宋"/>
          <w:b w:val="0"/>
          <w:bCs w:val="0"/>
          <w:i w:val="0"/>
          <w:iCs w:val="0"/>
          <w:color w:val="auto"/>
          <w:sz w:val="32"/>
          <w:szCs w:val="32"/>
          <w:highlight w:val="none"/>
          <w:u w:val="none"/>
          <w:lang w:val="en-US" w:eastAsia="zh-CN"/>
        </w:rPr>
        <w:t>因尺寸较小而不能搭设于周边构件上的空心楼盖预制底板面积不可计入；</w:t>
      </w:r>
    </w:p>
    <w:p w14:paraId="2B577728">
      <w:pPr>
        <w:pStyle w:val="6"/>
        <w:keepNext w:val="0"/>
        <w:keepLines w:val="0"/>
        <w:pageBreakBefore w:val="0"/>
        <w:widowControl w:val="0"/>
        <w:numPr>
          <w:ilvl w:val="0"/>
          <w:numId w:val="7"/>
        </w:numPr>
        <w:kinsoku/>
        <w:overflowPunct/>
        <w:topLinePunct w:val="0"/>
        <w:autoSpaceDE/>
        <w:autoSpaceDN/>
        <w:bidi w:val="0"/>
        <w:spacing w:line="360" w:lineRule="auto"/>
        <w:ind w:left="0" w:leftChars="0" w:firstLine="567" w:firstLineChars="0"/>
        <w:rPr>
          <w:rFonts w:hint="eastAsia" w:ascii="仿宋" w:hAnsi="仿宋" w:eastAsia="仿宋" w:cs="仿宋"/>
          <w:b w:val="0"/>
          <w:bCs w:val="0"/>
          <w:color w:val="auto"/>
          <w:sz w:val="32"/>
          <w:szCs w:val="32"/>
          <w:highlight w:val="none"/>
          <w:u w:val="none"/>
          <w:lang w:val="en-US" w:eastAsia="zh-CN"/>
        </w:rPr>
      </w:pPr>
      <w:r>
        <w:rPr>
          <w:rFonts w:hint="eastAsia" w:ascii="仿宋" w:hAnsi="仿宋" w:eastAsia="仿宋" w:cs="仿宋"/>
          <w:b w:val="0"/>
          <w:bCs w:val="0"/>
          <w:color w:val="auto"/>
          <w:sz w:val="32"/>
          <w:szCs w:val="32"/>
          <w:highlight w:val="none"/>
          <w:u w:val="none"/>
          <w:lang w:eastAsia="zh-CN"/>
        </w:rPr>
        <w:t>金属楼承板和屋面板</w:t>
      </w:r>
      <w:r>
        <w:rPr>
          <w:rFonts w:hint="eastAsia" w:ascii="仿宋" w:hAnsi="仿宋" w:eastAsia="仿宋" w:cs="仿宋"/>
          <w:b w:val="0"/>
          <w:bCs w:val="0"/>
          <w:color w:val="auto"/>
          <w:sz w:val="32"/>
          <w:szCs w:val="32"/>
          <w:highlight w:val="none"/>
          <w:u w:val="none"/>
          <w:lang w:val="en-US" w:eastAsia="zh-CN"/>
        </w:rPr>
        <w:t>是钢结构建筑中常用的楼板类型，当结合钢结构体系采用时，可计入水平预制构件的水平投影面积；</w:t>
      </w:r>
    </w:p>
    <w:p w14:paraId="1F060384">
      <w:pPr>
        <w:keepNext w:val="0"/>
        <w:keepLines w:val="0"/>
        <w:pageBreakBefore w:val="0"/>
        <w:widowControl w:val="0"/>
        <w:numPr>
          <w:ilvl w:val="0"/>
          <w:numId w:val="0"/>
        </w:numPr>
        <w:kinsoku/>
        <w:overflowPunct/>
        <w:topLinePunct w:val="0"/>
        <w:autoSpaceDE/>
        <w:autoSpaceDN/>
        <w:bidi w:val="0"/>
        <w:spacing w:line="360" w:lineRule="auto"/>
        <w:ind w:firstLine="640" w:firstLineChars="200"/>
        <w:rPr>
          <w:rFonts w:hint="eastAsia" w:ascii="仿宋" w:hAnsi="仿宋" w:eastAsia="仿宋" w:cs="仿宋"/>
          <w:b w:val="0"/>
          <w:bCs w:val="0"/>
          <w:color w:val="auto"/>
          <w:sz w:val="32"/>
          <w:szCs w:val="32"/>
          <w:highlight w:val="none"/>
          <w:u w:val="none"/>
          <w:lang w:eastAsia="zh-CN"/>
        </w:rPr>
      </w:pPr>
      <w:r>
        <w:rPr>
          <w:rFonts w:hint="eastAsia" w:ascii="Times New Roman" w:hAnsi="Times New Roman" w:eastAsia="仿宋" w:cs="仿宋"/>
          <w:b w:val="0"/>
          <w:bCs w:val="0"/>
          <w:color w:val="auto"/>
          <w:sz w:val="32"/>
          <w:szCs w:val="32"/>
          <w:highlight w:val="none"/>
          <w:u w:val="none"/>
          <w:lang w:val="en-US" w:eastAsia="zh-CN"/>
        </w:rPr>
        <w:t>5</w:t>
      </w:r>
      <w:r>
        <w:rPr>
          <w:rFonts w:hint="eastAsia" w:ascii="仿宋" w:hAnsi="仿宋" w:eastAsia="仿宋" w:cs="仿宋"/>
          <w:b w:val="0"/>
          <w:bCs w:val="0"/>
          <w:color w:val="auto"/>
          <w:sz w:val="32"/>
          <w:szCs w:val="32"/>
          <w:highlight w:val="none"/>
          <w:u w:val="none"/>
          <w:lang w:val="en-US" w:eastAsia="zh-CN"/>
        </w:rPr>
        <w:t>）木楼（屋）盖的水平投影面积。</w:t>
      </w:r>
    </w:p>
    <w:p w14:paraId="25F783DA">
      <w:pPr>
        <w:pStyle w:val="3"/>
        <w:keepNext w:val="0"/>
        <w:keepLines w:val="0"/>
        <w:pageBreakBefore w:val="0"/>
        <w:widowControl w:val="0"/>
        <w:kinsoku/>
        <w:wordWrap/>
        <w:overflowPunct/>
        <w:topLinePunct w:val="0"/>
        <w:autoSpaceDE/>
        <w:autoSpaceDN/>
        <w:bidi w:val="0"/>
        <w:adjustRightInd w:val="0"/>
        <w:snapToGrid w:val="0"/>
        <w:spacing w:beforeAutospacing="0" w:line="360" w:lineRule="auto"/>
        <w:ind w:right="108" w:firstLine="567" w:firstLineChars="0"/>
        <w:textAlignment w:val="baseline"/>
        <w:rPr>
          <w:rFonts w:hint="eastAsia" w:ascii="仿宋" w:hAnsi="仿宋" w:eastAsia="仿宋" w:cs="仿宋"/>
          <w:b w:val="0"/>
          <w:bCs w:val="0"/>
          <w:color w:val="auto"/>
          <w:spacing w:val="15"/>
          <w:sz w:val="32"/>
          <w:szCs w:val="32"/>
          <w:highlight w:val="none"/>
          <w:u w:val="none"/>
          <w:lang w:val="en-US" w:eastAsia="zh-CN"/>
        </w:rPr>
      </w:pPr>
      <w:r>
        <w:rPr>
          <w:rFonts w:hint="eastAsia" w:ascii="仿宋" w:hAnsi="仿宋" w:eastAsia="仿宋" w:cs="仿宋"/>
          <w:b w:val="0"/>
          <w:bCs w:val="0"/>
          <w:color w:val="auto"/>
          <w:spacing w:val="15"/>
          <w:sz w:val="32"/>
          <w:szCs w:val="32"/>
          <w:highlight w:val="none"/>
          <w:u w:val="none"/>
          <w:lang w:eastAsia="zh-CN"/>
        </w:rPr>
        <w:t>（</w:t>
      </w:r>
      <w:r>
        <w:rPr>
          <w:rFonts w:hint="eastAsia" w:cs="仿宋"/>
          <w:b w:val="0"/>
          <w:bCs w:val="0"/>
          <w:color w:val="auto"/>
          <w:spacing w:val="15"/>
          <w:sz w:val="32"/>
          <w:szCs w:val="32"/>
          <w:highlight w:val="none"/>
          <w:u w:val="none"/>
          <w:lang w:val="en-US" w:eastAsia="zh-CN"/>
        </w:rPr>
        <w:t>二</w:t>
      </w:r>
      <w:r>
        <w:rPr>
          <w:rFonts w:hint="eastAsia" w:ascii="仿宋" w:hAnsi="仿宋" w:eastAsia="仿宋" w:cs="仿宋"/>
          <w:b w:val="0"/>
          <w:bCs w:val="0"/>
          <w:color w:val="auto"/>
          <w:spacing w:val="15"/>
          <w:sz w:val="32"/>
          <w:szCs w:val="32"/>
          <w:highlight w:val="none"/>
          <w:u w:val="none"/>
          <w:lang w:eastAsia="zh-CN"/>
        </w:rPr>
        <w:t>）</w:t>
      </w:r>
      <w:r>
        <w:rPr>
          <w:rFonts w:hint="eastAsia" w:cs="仿宋"/>
          <w:b w:val="0"/>
          <w:bCs w:val="0"/>
          <w:color w:val="auto"/>
          <w:spacing w:val="15"/>
          <w:sz w:val="32"/>
          <w:szCs w:val="32"/>
          <w:highlight w:val="none"/>
          <w:u w:val="none"/>
          <w:lang w:val="en-US" w:eastAsia="zh-CN"/>
        </w:rPr>
        <w:t>围护墙和内隔墙</w:t>
      </w:r>
    </w:p>
    <w:p w14:paraId="4BC8616C">
      <w:pPr>
        <w:keepNext w:val="0"/>
        <w:keepLines w:val="0"/>
        <w:pageBreakBefore w:val="0"/>
        <w:widowControl w:val="0"/>
        <w:numPr>
          <w:ilvl w:val="0"/>
          <w:numId w:val="8"/>
        </w:numPr>
        <w:tabs>
          <w:tab w:val="left" w:pos="709"/>
        </w:tabs>
        <w:kinsoku/>
        <w:overflowPunct/>
        <w:topLinePunct w:val="0"/>
        <w:autoSpaceDE/>
        <w:autoSpaceDN/>
        <w:bidi w:val="0"/>
        <w:spacing w:line="360" w:lineRule="auto"/>
        <w:ind w:left="0" w:leftChars="0" w:firstLine="567" w:firstLineChars="0"/>
        <w:rPr>
          <w:rFonts w:hint="eastAsia" w:ascii="仿宋" w:hAnsi="仿宋" w:eastAsia="仿宋" w:cs="仿宋"/>
          <w:b w:val="0"/>
          <w:bCs w:val="0"/>
          <w:color w:val="auto"/>
          <w:sz w:val="32"/>
          <w:szCs w:val="32"/>
          <w:highlight w:val="none"/>
          <w:u w:val="none"/>
        </w:rPr>
      </w:pPr>
      <w:bookmarkStart w:id="4" w:name="OLE_LINK9"/>
      <w:r>
        <w:rPr>
          <w:rFonts w:hint="eastAsia" w:ascii="仿宋" w:hAnsi="仿宋" w:eastAsia="仿宋" w:cs="仿宋"/>
          <w:b w:val="0"/>
          <w:bCs w:val="0"/>
          <w:color w:val="auto"/>
          <w:sz w:val="32"/>
          <w:szCs w:val="32"/>
          <w:highlight w:val="none"/>
          <w:u w:val="none"/>
          <w:lang w:val="en-US" w:eastAsia="zh-CN"/>
        </w:rPr>
        <w:t>非承重围护墙非砌筑</w:t>
      </w:r>
    </w:p>
    <w:bookmarkEnd w:id="4"/>
    <w:p w14:paraId="458BDC9C">
      <w:pPr>
        <w:pStyle w:val="12"/>
        <w:keepNext w:val="0"/>
        <w:keepLines w:val="0"/>
        <w:pageBreakBefore w:val="0"/>
        <w:widowControl w:val="0"/>
        <w:numPr>
          <w:ilvl w:val="1"/>
          <w:numId w:val="9"/>
        </w:numPr>
        <w:tabs>
          <w:tab w:val="left" w:pos="709"/>
          <w:tab w:val="clear" w:pos="0"/>
        </w:tabs>
        <w:kinsoku/>
        <w:wordWrap/>
        <w:overflowPunct/>
        <w:topLinePunct w:val="0"/>
        <w:autoSpaceDE/>
        <w:autoSpaceDN/>
        <w:bidi w:val="0"/>
        <w:adjustRightInd w:val="0"/>
        <w:snapToGrid w:val="0"/>
        <w:spacing w:line="360" w:lineRule="auto"/>
        <w:ind w:left="0" w:leftChars="0" w:firstLine="567" w:firstLineChars="0"/>
        <w:textAlignment w:val="baseline"/>
        <w:rPr>
          <w:rFonts w:hint="eastAsia" w:ascii="仿宋" w:hAnsi="仿宋" w:eastAsia="仿宋" w:cs="仿宋"/>
          <w:b w:val="0"/>
          <w:bCs w:val="0"/>
          <w:color w:val="auto"/>
          <w:sz w:val="32"/>
          <w:szCs w:val="32"/>
          <w:highlight w:val="none"/>
          <w:u w:val="none"/>
        </w:rPr>
      </w:pPr>
      <w:r>
        <w:rPr>
          <w:rFonts w:hint="eastAsia" w:ascii="仿宋" w:hAnsi="仿宋" w:eastAsia="仿宋" w:cs="仿宋"/>
          <w:b w:val="0"/>
          <w:bCs w:val="0"/>
          <w:color w:val="auto"/>
          <w:sz w:val="32"/>
          <w:szCs w:val="32"/>
          <w:highlight w:val="none"/>
          <w:u w:val="none"/>
        </w:rPr>
        <w:t>非承重围护墙中非砌筑墙体的应用比例应按下式计算：</w:t>
      </w:r>
    </w:p>
    <w:p w14:paraId="4B6632EB">
      <w:pPr>
        <w:pStyle w:val="12"/>
        <w:keepNext w:val="0"/>
        <w:keepLines w:val="0"/>
        <w:pageBreakBefore w:val="0"/>
        <w:widowControl w:val="0"/>
        <w:kinsoku/>
        <w:wordWrap w:val="0"/>
        <w:overflowPunct/>
        <w:topLinePunct w:val="0"/>
        <w:autoSpaceDE/>
        <w:autoSpaceDN/>
        <w:bidi w:val="0"/>
        <w:spacing w:line="360" w:lineRule="auto"/>
        <w:ind w:left="0" w:leftChars="0" w:right="204" w:firstLine="0" w:firstLineChars="0"/>
        <w:jc w:val="center"/>
        <w:rPr>
          <w:rFonts w:hint="eastAsia" w:ascii="仿宋" w:hAnsi="仿宋" w:eastAsia="仿宋" w:cs="仿宋"/>
          <w:b w:val="0"/>
          <w:bCs w:val="0"/>
          <w:color w:val="auto"/>
          <w:sz w:val="32"/>
          <w:szCs w:val="32"/>
          <w:highlight w:val="none"/>
          <w:u w:val="none"/>
        </w:rPr>
      </w:pPr>
      <w:r>
        <w:rPr>
          <w:rFonts w:hint="eastAsia" w:ascii="Times New Roman" w:hAnsi="Times New Roman" w:eastAsia="仿宋" w:cs="仿宋"/>
          <w:b w:val="0"/>
          <w:bCs w:val="0"/>
          <w:i/>
          <w:color w:val="auto"/>
          <w:sz w:val="32"/>
          <w:szCs w:val="32"/>
          <w:highlight w:val="none"/>
          <w:u w:val="none"/>
        </w:rPr>
        <w:t>q</w:t>
      </w:r>
      <w:r>
        <w:rPr>
          <w:rFonts w:hint="eastAsia" w:ascii="Times New Roman" w:hAnsi="Times New Roman" w:eastAsia="仿宋" w:cs="仿宋"/>
          <w:b w:val="0"/>
          <w:bCs w:val="0"/>
          <w:color w:val="auto"/>
          <w:sz w:val="32"/>
          <w:szCs w:val="32"/>
          <w:highlight w:val="none"/>
          <w:u w:val="none"/>
          <w:vertAlign w:val="subscript"/>
        </w:rPr>
        <w:t>2a</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i/>
          <w:color w:val="auto"/>
          <w:sz w:val="32"/>
          <w:szCs w:val="32"/>
          <w:highlight w:val="none"/>
          <w:u w:val="none"/>
        </w:rPr>
        <w:t>A</w:t>
      </w:r>
      <w:r>
        <w:rPr>
          <w:rFonts w:hint="eastAsia" w:ascii="Times New Roman" w:hAnsi="Times New Roman" w:eastAsia="仿宋" w:cs="仿宋"/>
          <w:b w:val="0"/>
          <w:bCs w:val="0"/>
          <w:color w:val="auto"/>
          <w:sz w:val="32"/>
          <w:szCs w:val="32"/>
          <w:highlight w:val="none"/>
          <w:u w:val="none"/>
          <w:vertAlign w:val="subscript"/>
        </w:rPr>
        <w:t>2a</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i/>
          <w:color w:val="auto"/>
          <w:sz w:val="32"/>
          <w:szCs w:val="32"/>
          <w:highlight w:val="none"/>
          <w:u w:val="none"/>
        </w:rPr>
        <w:t>A</w:t>
      </w:r>
      <w:r>
        <w:rPr>
          <w:rFonts w:hint="eastAsia" w:ascii="Times New Roman" w:hAnsi="Times New Roman" w:eastAsia="仿宋" w:cs="仿宋"/>
          <w:b w:val="0"/>
          <w:bCs w:val="0"/>
          <w:color w:val="auto"/>
          <w:sz w:val="32"/>
          <w:szCs w:val="32"/>
          <w:highlight w:val="none"/>
          <w:u w:val="none"/>
          <w:vertAlign w:val="subscript"/>
        </w:rPr>
        <w:t>w1</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color w:val="auto"/>
          <w:sz w:val="32"/>
          <w:szCs w:val="32"/>
          <w:highlight w:val="none"/>
          <w:u w:val="none"/>
        </w:rPr>
        <w:t>100</w:t>
      </w:r>
      <w:r>
        <w:rPr>
          <w:rFonts w:hint="eastAsia" w:ascii="仿宋" w:hAnsi="仿宋" w:eastAsia="仿宋" w:cs="仿宋"/>
          <w:b w:val="0"/>
          <w:bCs w:val="0"/>
          <w:color w:val="auto"/>
          <w:sz w:val="32"/>
          <w:szCs w:val="32"/>
          <w:highlight w:val="none"/>
          <w:u w:val="none"/>
        </w:rPr>
        <w:t>%</w:t>
      </w:r>
    </w:p>
    <w:p w14:paraId="07D81230">
      <w:pPr>
        <w:keepNext w:val="0"/>
        <w:keepLines w:val="0"/>
        <w:pageBreakBefore w:val="0"/>
        <w:widowControl w:val="0"/>
        <w:tabs>
          <w:tab w:val="left" w:pos="709"/>
        </w:tabs>
        <w:kinsoku/>
        <w:overflowPunct/>
        <w:topLinePunct w:val="0"/>
        <w:autoSpaceDE/>
        <w:autoSpaceDN/>
        <w:bidi w:val="0"/>
        <w:spacing w:line="360" w:lineRule="auto"/>
        <w:rPr>
          <w:rFonts w:hint="eastAsia" w:ascii="仿宋" w:hAnsi="仿宋" w:eastAsia="仿宋" w:cs="仿宋"/>
          <w:b w:val="0"/>
          <w:bCs w:val="0"/>
          <w:color w:val="auto"/>
          <w:sz w:val="32"/>
          <w:szCs w:val="32"/>
          <w:highlight w:val="none"/>
          <w:u w:val="none"/>
        </w:rPr>
      </w:pPr>
      <w:r>
        <w:rPr>
          <w:rFonts w:hint="eastAsia" w:ascii="仿宋" w:hAnsi="仿宋" w:eastAsia="仿宋" w:cs="仿宋"/>
          <w:b w:val="0"/>
          <w:bCs w:val="0"/>
          <w:color w:val="auto"/>
          <w:sz w:val="32"/>
          <w:szCs w:val="32"/>
          <w:highlight w:val="none"/>
          <w:u w:val="none"/>
        </w:rPr>
        <w:t>式中：</w:t>
      </w:r>
      <w:r>
        <w:rPr>
          <w:rFonts w:hint="eastAsia" w:ascii="Times New Roman" w:hAnsi="Times New Roman" w:eastAsia="仿宋" w:cs="仿宋"/>
          <w:b w:val="0"/>
          <w:bCs w:val="0"/>
          <w:i/>
          <w:color w:val="auto"/>
          <w:sz w:val="32"/>
          <w:szCs w:val="32"/>
          <w:highlight w:val="none"/>
          <w:u w:val="none"/>
        </w:rPr>
        <w:t>q</w:t>
      </w:r>
      <w:r>
        <w:rPr>
          <w:rFonts w:hint="eastAsia" w:ascii="Times New Roman" w:hAnsi="Times New Roman" w:eastAsia="仿宋" w:cs="仿宋"/>
          <w:b w:val="0"/>
          <w:bCs w:val="0"/>
          <w:color w:val="auto"/>
          <w:sz w:val="32"/>
          <w:szCs w:val="32"/>
          <w:highlight w:val="none"/>
          <w:u w:val="none"/>
          <w:vertAlign w:val="subscript"/>
        </w:rPr>
        <w:t>2a</w:t>
      </w:r>
      <w:r>
        <w:rPr>
          <w:rFonts w:hint="eastAsia" w:ascii="仿宋" w:hAnsi="仿宋" w:eastAsia="仿宋" w:cs="仿宋"/>
          <w:b w:val="0"/>
          <w:bCs w:val="0"/>
          <w:color w:val="auto"/>
          <w:sz w:val="32"/>
          <w:szCs w:val="32"/>
          <w:highlight w:val="none"/>
          <w:u w:val="none"/>
        </w:rPr>
        <w:t>──非承重围护墙中非砌筑墙体的应用比例；</w:t>
      </w:r>
    </w:p>
    <w:p w14:paraId="3F9DEC6C">
      <w:pPr>
        <w:keepNext w:val="0"/>
        <w:keepLines w:val="0"/>
        <w:pageBreakBefore w:val="0"/>
        <w:widowControl w:val="0"/>
        <w:tabs>
          <w:tab w:val="left" w:pos="709"/>
        </w:tabs>
        <w:kinsoku/>
        <w:overflowPunct/>
        <w:topLinePunct w:val="0"/>
        <w:autoSpaceDE/>
        <w:autoSpaceDN/>
        <w:bidi w:val="0"/>
        <w:spacing w:line="360" w:lineRule="auto"/>
        <w:ind w:firstLine="960" w:firstLineChars="300"/>
        <w:rPr>
          <w:rFonts w:hint="eastAsia" w:ascii="仿宋" w:hAnsi="仿宋" w:eastAsia="仿宋" w:cs="仿宋"/>
          <w:b w:val="0"/>
          <w:bCs w:val="0"/>
          <w:color w:val="auto"/>
          <w:sz w:val="32"/>
          <w:szCs w:val="32"/>
          <w:highlight w:val="none"/>
          <w:u w:val="none"/>
        </w:rPr>
      </w:pPr>
      <w:r>
        <w:rPr>
          <w:rFonts w:hint="eastAsia" w:ascii="Times New Roman" w:hAnsi="Times New Roman" w:eastAsia="仿宋" w:cs="仿宋"/>
          <w:b w:val="0"/>
          <w:bCs w:val="0"/>
          <w:i/>
          <w:color w:val="auto"/>
          <w:sz w:val="32"/>
          <w:szCs w:val="32"/>
          <w:highlight w:val="none"/>
          <w:u w:val="none"/>
        </w:rPr>
        <w:t>A</w:t>
      </w:r>
      <w:r>
        <w:rPr>
          <w:rFonts w:hint="eastAsia" w:ascii="Times New Roman" w:hAnsi="Times New Roman" w:eastAsia="仿宋" w:cs="仿宋"/>
          <w:b w:val="0"/>
          <w:bCs w:val="0"/>
          <w:color w:val="auto"/>
          <w:sz w:val="32"/>
          <w:szCs w:val="32"/>
          <w:highlight w:val="none"/>
          <w:u w:val="none"/>
          <w:vertAlign w:val="subscript"/>
        </w:rPr>
        <w:t>2a</w:t>
      </w:r>
      <w:r>
        <w:rPr>
          <w:rFonts w:hint="eastAsia" w:ascii="仿宋" w:hAnsi="仿宋" w:eastAsia="仿宋" w:cs="仿宋"/>
          <w:b w:val="0"/>
          <w:bCs w:val="0"/>
          <w:color w:val="auto"/>
          <w:sz w:val="32"/>
          <w:szCs w:val="32"/>
          <w:highlight w:val="none"/>
          <w:u w:val="none"/>
        </w:rPr>
        <w:t>──各楼层非承重围护墙中非砌筑墙体的外表面积之和，计算时可不扣除门、窗及预留洞口等的面积；</w:t>
      </w:r>
    </w:p>
    <w:p w14:paraId="0CD85E83">
      <w:pPr>
        <w:keepNext w:val="0"/>
        <w:keepLines w:val="0"/>
        <w:pageBreakBefore w:val="0"/>
        <w:widowControl w:val="0"/>
        <w:tabs>
          <w:tab w:val="left" w:pos="709"/>
        </w:tabs>
        <w:kinsoku/>
        <w:overflowPunct/>
        <w:topLinePunct w:val="0"/>
        <w:autoSpaceDE/>
        <w:autoSpaceDN/>
        <w:bidi w:val="0"/>
        <w:spacing w:line="360" w:lineRule="auto"/>
        <w:ind w:firstLine="960" w:firstLineChars="300"/>
        <w:rPr>
          <w:rFonts w:hint="eastAsia" w:ascii="仿宋" w:hAnsi="仿宋" w:eastAsia="仿宋" w:cs="仿宋"/>
          <w:b w:val="0"/>
          <w:bCs w:val="0"/>
          <w:color w:val="auto"/>
          <w:sz w:val="32"/>
          <w:szCs w:val="32"/>
          <w:highlight w:val="none"/>
          <w:u w:val="none"/>
        </w:rPr>
      </w:pPr>
      <w:r>
        <w:rPr>
          <w:rFonts w:hint="eastAsia" w:ascii="Times New Roman" w:hAnsi="Times New Roman" w:eastAsia="仿宋" w:cs="仿宋"/>
          <w:b w:val="0"/>
          <w:bCs w:val="0"/>
          <w:i/>
          <w:color w:val="auto"/>
          <w:sz w:val="32"/>
          <w:szCs w:val="32"/>
          <w:highlight w:val="none"/>
          <w:u w:val="none"/>
        </w:rPr>
        <w:t>A</w:t>
      </w:r>
      <w:r>
        <w:rPr>
          <w:rFonts w:hint="eastAsia" w:ascii="Times New Roman" w:hAnsi="Times New Roman" w:eastAsia="仿宋" w:cs="仿宋"/>
          <w:b w:val="0"/>
          <w:bCs w:val="0"/>
          <w:color w:val="auto"/>
          <w:sz w:val="32"/>
          <w:szCs w:val="32"/>
          <w:highlight w:val="none"/>
          <w:u w:val="none"/>
          <w:vertAlign w:val="subscript"/>
        </w:rPr>
        <w:t>w1</w:t>
      </w:r>
      <w:r>
        <w:rPr>
          <w:rFonts w:hint="eastAsia" w:ascii="仿宋" w:hAnsi="仿宋" w:eastAsia="仿宋" w:cs="仿宋"/>
          <w:b w:val="0"/>
          <w:bCs w:val="0"/>
          <w:color w:val="auto"/>
          <w:sz w:val="32"/>
          <w:szCs w:val="32"/>
          <w:highlight w:val="none"/>
          <w:u w:val="none"/>
        </w:rPr>
        <w:t>──各楼层非承重围护墙外表面总面积，计算时可不扣除门、窗及预留洞口等的面积。</w:t>
      </w:r>
    </w:p>
    <w:p w14:paraId="0DC93E1D">
      <w:pPr>
        <w:keepNext w:val="0"/>
        <w:keepLines w:val="0"/>
        <w:pageBreakBefore w:val="0"/>
        <w:widowControl w:val="0"/>
        <w:tabs>
          <w:tab w:val="left" w:pos="709"/>
        </w:tabs>
        <w:kinsoku/>
        <w:overflowPunct/>
        <w:topLinePunct w:val="0"/>
        <w:autoSpaceDE/>
        <w:autoSpaceDN/>
        <w:bidi w:val="0"/>
        <w:spacing w:line="360" w:lineRule="auto"/>
        <w:ind w:firstLine="567" w:firstLineChars="0"/>
        <w:rPr>
          <w:rFonts w:hint="eastAsia" w:ascii="仿宋" w:hAnsi="仿宋" w:eastAsia="仿宋" w:cs="仿宋"/>
          <w:b w:val="0"/>
          <w:bCs w:val="0"/>
          <w:color w:val="auto"/>
          <w:sz w:val="32"/>
          <w:szCs w:val="32"/>
          <w:highlight w:val="none"/>
          <w:u w:val="none"/>
        </w:rPr>
      </w:pPr>
      <w:r>
        <w:rPr>
          <w:rFonts w:hint="eastAsia" w:ascii="仿宋" w:hAnsi="仿宋" w:eastAsia="仿宋" w:cs="仿宋"/>
          <w:b w:val="0"/>
          <w:bCs w:val="0"/>
          <w:color w:val="auto"/>
          <w:sz w:val="32"/>
          <w:szCs w:val="32"/>
          <w:highlight w:val="none"/>
          <w:u w:val="none"/>
        </w:rPr>
        <w:t>非承重围护墙中外窗面积占非承重外围护墙面积比例</w:t>
      </w:r>
      <w:r>
        <w:rPr>
          <w:rFonts w:hint="eastAsia" w:ascii="Times New Roman" w:hAnsi="Times New Roman" w:eastAsia="仿宋" w:cs="仿宋"/>
          <w:b w:val="0"/>
          <w:bCs w:val="0"/>
          <w:color w:val="auto"/>
          <w:sz w:val="32"/>
          <w:szCs w:val="32"/>
          <w:highlight w:val="none"/>
          <w:u w:val="none"/>
        </w:rPr>
        <w:t>80</w:t>
      </w:r>
      <w:r>
        <w:rPr>
          <w:rFonts w:hint="eastAsia" w:ascii="仿宋" w:hAnsi="仿宋" w:eastAsia="仿宋" w:cs="仿宋"/>
          <w:b w:val="0"/>
          <w:bCs w:val="0"/>
          <w:color w:val="auto"/>
          <w:sz w:val="32"/>
          <w:szCs w:val="32"/>
          <w:highlight w:val="none"/>
          <w:u w:val="none"/>
        </w:rPr>
        <w:t>%及以上时，可认定为“非承重围护墙非砌筑”。</w:t>
      </w:r>
    </w:p>
    <w:p w14:paraId="0EFFD10A">
      <w:pPr>
        <w:pStyle w:val="12"/>
        <w:keepNext w:val="0"/>
        <w:keepLines w:val="0"/>
        <w:pageBreakBefore w:val="0"/>
        <w:widowControl w:val="0"/>
        <w:numPr>
          <w:ilvl w:val="1"/>
          <w:numId w:val="9"/>
        </w:numPr>
        <w:tabs>
          <w:tab w:val="left" w:pos="709"/>
          <w:tab w:val="clear" w:pos="0"/>
        </w:tabs>
        <w:kinsoku/>
        <w:wordWrap/>
        <w:overflowPunct/>
        <w:topLinePunct w:val="0"/>
        <w:autoSpaceDE/>
        <w:autoSpaceDN/>
        <w:bidi w:val="0"/>
        <w:adjustRightInd w:val="0"/>
        <w:snapToGrid w:val="0"/>
        <w:spacing w:line="360" w:lineRule="auto"/>
        <w:ind w:left="0" w:leftChars="0" w:firstLine="567" w:firstLineChars="0"/>
        <w:textAlignment w:val="baseline"/>
        <w:rPr>
          <w:rFonts w:hint="eastAsia" w:ascii="仿宋" w:hAnsi="仿宋" w:eastAsia="仿宋" w:cs="仿宋"/>
          <w:b w:val="0"/>
          <w:bCs w:val="0"/>
          <w:color w:val="auto"/>
          <w:sz w:val="32"/>
          <w:szCs w:val="32"/>
          <w:highlight w:val="none"/>
          <w:u w:val="none"/>
        </w:rPr>
      </w:pPr>
      <w:r>
        <w:rPr>
          <w:rFonts w:hint="eastAsia" w:ascii="仿宋" w:hAnsi="仿宋" w:eastAsia="仿宋" w:cs="仿宋"/>
          <w:b w:val="0"/>
          <w:bCs w:val="0"/>
          <w:color w:val="auto"/>
          <w:sz w:val="32"/>
          <w:szCs w:val="32"/>
          <w:highlight w:val="none"/>
          <w:u w:val="none"/>
          <w:lang w:val="en-US" w:eastAsia="zh-CN"/>
        </w:rPr>
        <w:t>居住建筑中</w:t>
      </w:r>
      <w:r>
        <w:rPr>
          <w:rFonts w:hint="eastAsia" w:ascii="仿宋" w:hAnsi="仿宋" w:eastAsia="仿宋" w:cs="仿宋"/>
          <w:b w:val="0"/>
          <w:bCs w:val="0"/>
          <w:color w:val="auto"/>
          <w:sz w:val="32"/>
          <w:szCs w:val="32"/>
          <w:highlight w:val="none"/>
          <w:u w:val="none"/>
        </w:rPr>
        <w:t>非承重围护墙</w:t>
      </w:r>
      <w:r>
        <w:rPr>
          <w:rFonts w:hint="eastAsia" w:ascii="仿宋" w:hAnsi="仿宋" w:eastAsia="仿宋" w:cs="仿宋"/>
          <w:b w:val="0"/>
          <w:bCs w:val="0"/>
          <w:color w:val="auto"/>
          <w:sz w:val="32"/>
          <w:szCs w:val="32"/>
          <w:highlight w:val="none"/>
          <w:u w:val="none"/>
          <w:lang w:val="en-US" w:eastAsia="zh-CN"/>
        </w:rPr>
        <w:t>采用新型模板施工工艺的全现浇外墙</w:t>
      </w:r>
      <w:r>
        <w:rPr>
          <w:rFonts w:hint="eastAsia" w:ascii="仿宋" w:hAnsi="仿宋" w:eastAsia="仿宋" w:cs="仿宋"/>
          <w:b w:val="0"/>
          <w:bCs w:val="0"/>
          <w:color w:val="auto"/>
          <w:sz w:val="32"/>
          <w:szCs w:val="32"/>
          <w:highlight w:val="none"/>
          <w:u w:val="none"/>
        </w:rPr>
        <w:t>的应用比例应按下式计算：</w:t>
      </w:r>
    </w:p>
    <w:p w14:paraId="7B4BCB87">
      <w:pPr>
        <w:pStyle w:val="12"/>
        <w:keepNext w:val="0"/>
        <w:keepLines w:val="0"/>
        <w:pageBreakBefore w:val="0"/>
        <w:widowControl w:val="0"/>
        <w:kinsoku/>
        <w:wordWrap w:val="0"/>
        <w:overflowPunct/>
        <w:topLinePunct w:val="0"/>
        <w:autoSpaceDE/>
        <w:autoSpaceDN/>
        <w:bidi w:val="0"/>
        <w:spacing w:line="360" w:lineRule="auto"/>
        <w:ind w:left="0" w:leftChars="0" w:right="204" w:firstLine="0" w:firstLineChars="0"/>
        <w:jc w:val="center"/>
        <w:rPr>
          <w:rFonts w:hint="eastAsia" w:ascii="仿宋" w:hAnsi="仿宋" w:eastAsia="仿宋" w:cs="仿宋"/>
          <w:b w:val="0"/>
          <w:bCs w:val="0"/>
          <w:color w:val="auto"/>
          <w:sz w:val="32"/>
          <w:szCs w:val="32"/>
          <w:highlight w:val="none"/>
          <w:u w:val="none"/>
        </w:rPr>
      </w:pPr>
      <w:r>
        <w:rPr>
          <w:rFonts w:hint="eastAsia" w:ascii="Times New Roman" w:hAnsi="Times New Roman" w:eastAsia="仿宋" w:cs="仿宋"/>
          <w:b w:val="0"/>
          <w:bCs w:val="0"/>
          <w:i/>
          <w:color w:val="auto"/>
          <w:sz w:val="32"/>
          <w:szCs w:val="32"/>
          <w:highlight w:val="none"/>
          <w:u w:val="none"/>
        </w:rPr>
        <w:t>q</w:t>
      </w:r>
      <w:r>
        <w:rPr>
          <w:rFonts w:hint="eastAsia" w:ascii="Times New Roman" w:hAnsi="Times New Roman" w:eastAsia="仿宋" w:cs="仿宋"/>
          <w:b w:val="0"/>
          <w:bCs w:val="0"/>
          <w:color w:val="auto"/>
          <w:sz w:val="32"/>
          <w:szCs w:val="32"/>
          <w:highlight w:val="none"/>
          <w:u w:val="none"/>
          <w:vertAlign w:val="subscript"/>
        </w:rPr>
        <w:t>2</w:t>
      </w:r>
      <w:r>
        <w:rPr>
          <w:rFonts w:hint="eastAsia" w:ascii="Times New Roman" w:hAnsi="Times New Roman" w:eastAsia="仿宋" w:cs="仿宋"/>
          <w:b w:val="0"/>
          <w:bCs w:val="0"/>
          <w:color w:val="auto"/>
          <w:sz w:val="32"/>
          <w:szCs w:val="32"/>
          <w:highlight w:val="none"/>
          <w:u w:val="none"/>
          <w:vertAlign w:val="subscript"/>
          <w:lang w:val="en-US" w:eastAsia="zh-CN"/>
        </w:rPr>
        <w:t>b</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i/>
          <w:color w:val="auto"/>
          <w:sz w:val="32"/>
          <w:szCs w:val="32"/>
          <w:highlight w:val="none"/>
          <w:u w:val="none"/>
        </w:rPr>
        <w:t>A</w:t>
      </w:r>
      <w:r>
        <w:rPr>
          <w:rFonts w:hint="eastAsia" w:ascii="Times New Roman" w:hAnsi="Times New Roman" w:eastAsia="仿宋" w:cs="仿宋"/>
          <w:b w:val="0"/>
          <w:bCs w:val="0"/>
          <w:color w:val="auto"/>
          <w:sz w:val="32"/>
          <w:szCs w:val="32"/>
          <w:highlight w:val="none"/>
          <w:u w:val="none"/>
          <w:vertAlign w:val="subscript"/>
        </w:rPr>
        <w:t>2</w:t>
      </w:r>
      <w:r>
        <w:rPr>
          <w:rFonts w:hint="eastAsia" w:ascii="Times New Roman" w:hAnsi="Times New Roman" w:eastAsia="仿宋" w:cs="仿宋"/>
          <w:b w:val="0"/>
          <w:bCs w:val="0"/>
          <w:color w:val="auto"/>
          <w:sz w:val="32"/>
          <w:szCs w:val="32"/>
          <w:highlight w:val="none"/>
          <w:u w:val="none"/>
          <w:vertAlign w:val="subscript"/>
          <w:lang w:val="en-US" w:eastAsia="zh-CN"/>
        </w:rPr>
        <w:t>b</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i/>
          <w:color w:val="auto"/>
          <w:sz w:val="32"/>
          <w:szCs w:val="32"/>
          <w:highlight w:val="none"/>
          <w:u w:val="none"/>
        </w:rPr>
        <w:t>A</w:t>
      </w:r>
      <w:r>
        <w:rPr>
          <w:rFonts w:hint="eastAsia" w:ascii="Times New Roman" w:hAnsi="Times New Roman" w:eastAsia="仿宋" w:cs="仿宋"/>
          <w:b w:val="0"/>
          <w:bCs w:val="0"/>
          <w:color w:val="auto"/>
          <w:sz w:val="32"/>
          <w:szCs w:val="32"/>
          <w:highlight w:val="none"/>
          <w:u w:val="none"/>
          <w:vertAlign w:val="subscript"/>
        </w:rPr>
        <w:t>w1</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color w:val="auto"/>
          <w:sz w:val="32"/>
          <w:szCs w:val="32"/>
          <w:highlight w:val="none"/>
          <w:u w:val="none"/>
        </w:rPr>
        <w:t>100</w:t>
      </w:r>
      <w:r>
        <w:rPr>
          <w:rFonts w:hint="eastAsia" w:ascii="仿宋" w:hAnsi="仿宋" w:eastAsia="仿宋" w:cs="仿宋"/>
          <w:b w:val="0"/>
          <w:bCs w:val="0"/>
          <w:color w:val="auto"/>
          <w:sz w:val="32"/>
          <w:szCs w:val="32"/>
          <w:highlight w:val="none"/>
          <w:u w:val="none"/>
        </w:rPr>
        <w:t>%</w:t>
      </w:r>
    </w:p>
    <w:p w14:paraId="29A853AB">
      <w:pPr>
        <w:keepNext w:val="0"/>
        <w:keepLines w:val="0"/>
        <w:pageBreakBefore w:val="0"/>
        <w:widowControl w:val="0"/>
        <w:tabs>
          <w:tab w:val="left" w:pos="709"/>
        </w:tabs>
        <w:kinsoku/>
        <w:overflowPunct/>
        <w:topLinePunct w:val="0"/>
        <w:autoSpaceDE/>
        <w:autoSpaceDN/>
        <w:bidi w:val="0"/>
        <w:spacing w:line="360" w:lineRule="auto"/>
        <w:rPr>
          <w:rFonts w:hint="eastAsia" w:ascii="仿宋" w:hAnsi="仿宋" w:eastAsia="仿宋" w:cs="仿宋"/>
          <w:b w:val="0"/>
          <w:bCs w:val="0"/>
          <w:color w:val="auto"/>
          <w:sz w:val="32"/>
          <w:szCs w:val="32"/>
          <w:highlight w:val="none"/>
          <w:u w:val="none"/>
        </w:rPr>
      </w:pPr>
      <w:r>
        <w:rPr>
          <w:rFonts w:hint="eastAsia" w:ascii="仿宋" w:hAnsi="仿宋" w:eastAsia="仿宋" w:cs="仿宋"/>
          <w:b w:val="0"/>
          <w:bCs w:val="0"/>
          <w:color w:val="auto"/>
          <w:sz w:val="32"/>
          <w:szCs w:val="32"/>
          <w:highlight w:val="none"/>
          <w:u w:val="none"/>
        </w:rPr>
        <w:t>式中：</w:t>
      </w:r>
      <w:r>
        <w:rPr>
          <w:rFonts w:hint="eastAsia" w:ascii="Times New Roman" w:hAnsi="Times New Roman" w:eastAsia="仿宋" w:cs="仿宋"/>
          <w:b w:val="0"/>
          <w:bCs w:val="0"/>
          <w:i/>
          <w:color w:val="auto"/>
          <w:sz w:val="32"/>
          <w:szCs w:val="32"/>
          <w:highlight w:val="none"/>
          <w:u w:val="none"/>
        </w:rPr>
        <w:t>q</w:t>
      </w:r>
      <w:r>
        <w:rPr>
          <w:rFonts w:hint="eastAsia" w:ascii="Times New Roman" w:hAnsi="Times New Roman" w:eastAsia="仿宋" w:cs="仿宋"/>
          <w:b w:val="0"/>
          <w:bCs w:val="0"/>
          <w:color w:val="auto"/>
          <w:sz w:val="32"/>
          <w:szCs w:val="32"/>
          <w:highlight w:val="none"/>
          <w:u w:val="none"/>
          <w:vertAlign w:val="subscript"/>
        </w:rPr>
        <w:t>2</w:t>
      </w:r>
      <w:r>
        <w:rPr>
          <w:rFonts w:hint="eastAsia" w:ascii="Times New Roman" w:hAnsi="Times New Roman" w:eastAsia="仿宋" w:cs="仿宋"/>
          <w:b w:val="0"/>
          <w:bCs w:val="0"/>
          <w:color w:val="auto"/>
          <w:sz w:val="32"/>
          <w:szCs w:val="32"/>
          <w:highlight w:val="none"/>
          <w:u w:val="none"/>
          <w:vertAlign w:val="subscript"/>
          <w:lang w:val="en-US" w:eastAsia="zh-CN"/>
        </w:rPr>
        <w:t>b</w:t>
      </w:r>
      <w:r>
        <w:rPr>
          <w:rFonts w:hint="eastAsia" w:ascii="仿宋" w:hAnsi="仿宋" w:eastAsia="仿宋" w:cs="仿宋"/>
          <w:b w:val="0"/>
          <w:bCs w:val="0"/>
          <w:color w:val="auto"/>
          <w:sz w:val="32"/>
          <w:szCs w:val="32"/>
          <w:highlight w:val="none"/>
          <w:u w:val="none"/>
        </w:rPr>
        <w:t>──非承重围护墙中</w:t>
      </w:r>
      <w:r>
        <w:rPr>
          <w:rFonts w:hint="eastAsia" w:ascii="仿宋" w:hAnsi="仿宋" w:eastAsia="仿宋" w:cs="仿宋"/>
          <w:b w:val="0"/>
          <w:bCs w:val="0"/>
          <w:color w:val="auto"/>
          <w:sz w:val="32"/>
          <w:szCs w:val="32"/>
          <w:highlight w:val="none"/>
          <w:u w:val="none"/>
          <w:lang w:val="en-US" w:eastAsia="zh-CN"/>
        </w:rPr>
        <w:t>采用新型模板施工工艺的全现浇外墙</w:t>
      </w:r>
      <w:r>
        <w:rPr>
          <w:rFonts w:hint="eastAsia" w:ascii="仿宋" w:hAnsi="仿宋" w:eastAsia="仿宋" w:cs="仿宋"/>
          <w:b w:val="0"/>
          <w:bCs w:val="0"/>
          <w:color w:val="auto"/>
          <w:sz w:val="32"/>
          <w:szCs w:val="32"/>
          <w:highlight w:val="none"/>
          <w:u w:val="none"/>
        </w:rPr>
        <w:t>的应用比例；</w:t>
      </w:r>
    </w:p>
    <w:p w14:paraId="354489B7">
      <w:pPr>
        <w:keepNext w:val="0"/>
        <w:keepLines w:val="0"/>
        <w:pageBreakBefore w:val="0"/>
        <w:widowControl w:val="0"/>
        <w:tabs>
          <w:tab w:val="left" w:pos="709"/>
        </w:tabs>
        <w:kinsoku/>
        <w:overflowPunct/>
        <w:topLinePunct w:val="0"/>
        <w:autoSpaceDE/>
        <w:autoSpaceDN/>
        <w:bidi w:val="0"/>
        <w:spacing w:line="360" w:lineRule="auto"/>
        <w:ind w:firstLine="960" w:firstLineChars="300"/>
        <w:rPr>
          <w:rFonts w:hint="eastAsia" w:ascii="仿宋" w:hAnsi="仿宋" w:eastAsia="仿宋" w:cs="仿宋"/>
          <w:b w:val="0"/>
          <w:bCs w:val="0"/>
          <w:color w:val="auto"/>
          <w:sz w:val="32"/>
          <w:szCs w:val="32"/>
          <w:highlight w:val="none"/>
          <w:u w:val="none"/>
        </w:rPr>
      </w:pPr>
      <w:r>
        <w:rPr>
          <w:rFonts w:hint="eastAsia" w:ascii="Times New Roman" w:hAnsi="Times New Roman" w:eastAsia="仿宋" w:cs="仿宋"/>
          <w:b w:val="0"/>
          <w:bCs w:val="0"/>
          <w:i/>
          <w:color w:val="auto"/>
          <w:sz w:val="32"/>
          <w:szCs w:val="32"/>
          <w:highlight w:val="none"/>
          <w:u w:val="none"/>
        </w:rPr>
        <w:t>A</w:t>
      </w:r>
      <w:r>
        <w:rPr>
          <w:rFonts w:hint="eastAsia" w:ascii="Times New Roman" w:hAnsi="Times New Roman" w:eastAsia="仿宋" w:cs="仿宋"/>
          <w:b w:val="0"/>
          <w:bCs w:val="0"/>
          <w:color w:val="auto"/>
          <w:sz w:val="32"/>
          <w:szCs w:val="32"/>
          <w:highlight w:val="none"/>
          <w:u w:val="none"/>
          <w:vertAlign w:val="subscript"/>
        </w:rPr>
        <w:t>2</w:t>
      </w:r>
      <w:r>
        <w:rPr>
          <w:rFonts w:hint="eastAsia" w:ascii="Times New Roman" w:hAnsi="Times New Roman" w:eastAsia="仿宋" w:cs="仿宋"/>
          <w:b w:val="0"/>
          <w:bCs w:val="0"/>
          <w:color w:val="auto"/>
          <w:sz w:val="32"/>
          <w:szCs w:val="32"/>
          <w:highlight w:val="none"/>
          <w:u w:val="none"/>
          <w:vertAlign w:val="subscript"/>
          <w:lang w:val="en-US" w:eastAsia="zh-CN"/>
        </w:rPr>
        <w:t>b</w:t>
      </w:r>
      <w:r>
        <w:rPr>
          <w:rFonts w:hint="eastAsia" w:ascii="仿宋" w:hAnsi="仿宋" w:eastAsia="仿宋" w:cs="仿宋"/>
          <w:b w:val="0"/>
          <w:bCs w:val="0"/>
          <w:color w:val="auto"/>
          <w:sz w:val="32"/>
          <w:szCs w:val="32"/>
          <w:highlight w:val="none"/>
          <w:u w:val="none"/>
        </w:rPr>
        <w:t>──各楼层非承重围护墙中</w:t>
      </w:r>
      <w:r>
        <w:rPr>
          <w:rFonts w:hint="eastAsia" w:ascii="仿宋" w:hAnsi="仿宋" w:eastAsia="仿宋" w:cs="仿宋"/>
          <w:b w:val="0"/>
          <w:bCs w:val="0"/>
          <w:color w:val="auto"/>
          <w:sz w:val="32"/>
          <w:szCs w:val="32"/>
          <w:highlight w:val="none"/>
          <w:u w:val="none"/>
          <w:lang w:val="en-US" w:eastAsia="zh-CN"/>
        </w:rPr>
        <w:t>采用新型模板施工工艺的全现浇外墙</w:t>
      </w:r>
      <w:r>
        <w:rPr>
          <w:rFonts w:hint="eastAsia" w:ascii="仿宋" w:hAnsi="仿宋" w:eastAsia="仿宋" w:cs="仿宋"/>
          <w:b w:val="0"/>
          <w:bCs w:val="0"/>
          <w:color w:val="auto"/>
          <w:sz w:val="32"/>
          <w:szCs w:val="32"/>
          <w:highlight w:val="none"/>
          <w:u w:val="none"/>
        </w:rPr>
        <w:t>的外表面积之和，计算时可不扣除门、窗及预留洞口等的面积；</w:t>
      </w:r>
    </w:p>
    <w:p w14:paraId="7FC5C019">
      <w:pPr>
        <w:keepNext w:val="0"/>
        <w:keepLines w:val="0"/>
        <w:pageBreakBefore w:val="0"/>
        <w:widowControl w:val="0"/>
        <w:tabs>
          <w:tab w:val="left" w:pos="709"/>
        </w:tabs>
        <w:kinsoku/>
        <w:wordWrap/>
        <w:overflowPunct/>
        <w:topLinePunct w:val="0"/>
        <w:autoSpaceDE/>
        <w:autoSpaceDN/>
        <w:bidi w:val="0"/>
        <w:adjustRightInd w:val="0"/>
        <w:snapToGrid w:val="0"/>
        <w:spacing w:line="360" w:lineRule="auto"/>
        <w:ind w:firstLine="960" w:firstLineChars="300"/>
        <w:textAlignment w:val="baseline"/>
        <w:rPr>
          <w:rFonts w:hint="eastAsia" w:ascii="仿宋" w:hAnsi="仿宋" w:eastAsia="仿宋" w:cs="仿宋"/>
          <w:b w:val="0"/>
          <w:bCs w:val="0"/>
          <w:color w:val="auto"/>
          <w:sz w:val="32"/>
          <w:szCs w:val="32"/>
          <w:highlight w:val="none"/>
          <w:u w:val="none"/>
        </w:rPr>
      </w:pPr>
      <w:r>
        <w:rPr>
          <w:rFonts w:hint="eastAsia" w:ascii="Times New Roman" w:hAnsi="Times New Roman" w:eastAsia="仿宋" w:cs="仿宋"/>
          <w:b w:val="0"/>
          <w:bCs w:val="0"/>
          <w:i/>
          <w:color w:val="auto"/>
          <w:sz w:val="32"/>
          <w:szCs w:val="32"/>
          <w:highlight w:val="none"/>
          <w:u w:val="none"/>
        </w:rPr>
        <w:t>A</w:t>
      </w:r>
      <w:r>
        <w:rPr>
          <w:rFonts w:hint="eastAsia" w:ascii="Times New Roman" w:hAnsi="Times New Roman" w:eastAsia="仿宋" w:cs="仿宋"/>
          <w:b w:val="0"/>
          <w:bCs w:val="0"/>
          <w:color w:val="auto"/>
          <w:sz w:val="32"/>
          <w:szCs w:val="32"/>
          <w:highlight w:val="none"/>
          <w:u w:val="none"/>
          <w:vertAlign w:val="subscript"/>
        </w:rPr>
        <w:t>w1</w:t>
      </w:r>
      <w:r>
        <w:rPr>
          <w:rFonts w:hint="eastAsia" w:ascii="仿宋" w:hAnsi="仿宋" w:eastAsia="仿宋" w:cs="仿宋"/>
          <w:b w:val="0"/>
          <w:bCs w:val="0"/>
          <w:color w:val="auto"/>
          <w:sz w:val="32"/>
          <w:szCs w:val="32"/>
          <w:highlight w:val="none"/>
          <w:u w:val="none"/>
        </w:rPr>
        <w:t>──各楼层非承重围护墙外表面总面积，计算时可不扣除门、窗及预留洞口等的面积。</w:t>
      </w:r>
    </w:p>
    <w:p w14:paraId="3673B101">
      <w:pPr>
        <w:keepNext w:val="0"/>
        <w:keepLines w:val="0"/>
        <w:pageBreakBefore w:val="0"/>
        <w:widowControl w:val="0"/>
        <w:numPr>
          <w:ilvl w:val="0"/>
          <w:numId w:val="8"/>
        </w:numPr>
        <w:tabs>
          <w:tab w:val="left" w:pos="709"/>
        </w:tabs>
        <w:kinsoku/>
        <w:overflowPunct/>
        <w:topLinePunct w:val="0"/>
        <w:autoSpaceDE/>
        <w:autoSpaceDN/>
        <w:bidi w:val="0"/>
        <w:spacing w:line="360" w:lineRule="auto"/>
        <w:ind w:left="0" w:leftChars="0" w:firstLine="567" w:firstLineChars="0"/>
        <w:rPr>
          <w:rFonts w:hint="eastAsia" w:ascii="仿宋" w:hAnsi="仿宋" w:eastAsia="仿宋" w:cs="仿宋"/>
          <w:b w:val="0"/>
          <w:bCs w:val="0"/>
          <w:color w:val="auto"/>
          <w:sz w:val="32"/>
          <w:szCs w:val="32"/>
          <w:highlight w:val="none"/>
          <w:u w:val="none"/>
          <w:lang w:val="en-US" w:eastAsia="zh-CN"/>
        </w:rPr>
      </w:pPr>
      <w:r>
        <w:rPr>
          <w:rFonts w:hint="eastAsia" w:ascii="仿宋" w:hAnsi="仿宋" w:eastAsia="仿宋" w:cs="仿宋"/>
          <w:b w:val="0"/>
          <w:bCs w:val="0"/>
          <w:color w:val="auto"/>
          <w:sz w:val="32"/>
          <w:szCs w:val="32"/>
          <w:highlight w:val="none"/>
          <w:u w:val="none"/>
          <w:lang w:val="en-US" w:eastAsia="zh-CN"/>
        </w:rPr>
        <w:t>围护墙集成化</w:t>
      </w:r>
    </w:p>
    <w:p w14:paraId="2F3F9BA5">
      <w:pPr>
        <w:pStyle w:val="12"/>
        <w:keepNext w:val="0"/>
        <w:keepLines w:val="0"/>
        <w:pageBreakBefore w:val="0"/>
        <w:widowControl w:val="0"/>
        <w:numPr>
          <w:ilvl w:val="1"/>
          <w:numId w:val="10"/>
        </w:numPr>
        <w:tabs>
          <w:tab w:val="left" w:pos="709"/>
          <w:tab w:val="clear" w:pos="0"/>
        </w:tabs>
        <w:kinsoku/>
        <w:wordWrap/>
        <w:overflowPunct/>
        <w:topLinePunct w:val="0"/>
        <w:autoSpaceDE/>
        <w:autoSpaceDN/>
        <w:bidi w:val="0"/>
        <w:adjustRightInd w:val="0"/>
        <w:snapToGrid w:val="0"/>
        <w:spacing w:line="360" w:lineRule="auto"/>
        <w:ind w:left="0" w:leftChars="0" w:firstLine="567" w:firstLineChars="0"/>
        <w:textAlignment w:val="baseline"/>
        <w:rPr>
          <w:rFonts w:hint="eastAsia" w:ascii="仿宋" w:hAnsi="仿宋" w:eastAsia="仿宋" w:cs="仿宋"/>
          <w:b w:val="0"/>
          <w:bCs w:val="0"/>
          <w:color w:val="auto"/>
          <w:sz w:val="32"/>
          <w:szCs w:val="32"/>
          <w:highlight w:val="none"/>
          <w:u w:val="none"/>
        </w:rPr>
      </w:pPr>
      <w:r>
        <w:rPr>
          <w:rFonts w:hint="eastAsia" w:ascii="仿宋" w:hAnsi="仿宋" w:eastAsia="仿宋" w:cs="仿宋"/>
          <w:b w:val="0"/>
          <w:bCs w:val="0"/>
          <w:color w:val="auto"/>
          <w:sz w:val="32"/>
          <w:szCs w:val="32"/>
          <w:highlight w:val="none"/>
          <w:u w:val="none"/>
        </w:rPr>
        <w:t>围护墙与保温、隔热、装饰一体化的应用比例应按下式计算：</w:t>
      </w:r>
    </w:p>
    <w:p w14:paraId="6F39034C">
      <w:pPr>
        <w:pStyle w:val="12"/>
        <w:keepNext w:val="0"/>
        <w:keepLines w:val="0"/>
        <w:pageBreakBefore w:val="0"/>
        <w:widowControl w:val="0"/>
        <w:kinsoku/>
        <w:overflowPunct/>
        <w:topLinePunct w:val="0"/>
        <w:autoSpaceDE/>
        <w:autoSpaceDN/>
        <w:bidi w:val="0"/>
        <w:spacing w:line="360" w:lineRule="auto"/>
        <w:ind w:left="0" w:leftChars="0" w:right="204" w:firstLine="0" w:firstLineChars="0"/>
        <w:jc w:val="center"/>
        <w:rPr>
          <w:rFonts w:hint="eastAsia" w:ascii="仿宋" w:hAnsi="仿宋" w:eastAsia="仿宋" w:cs="仿宋"/>
          <w:b w:val="0"/>
          <w:bCs w:val="0"/>
          <w:color w:val="auto"/>
          <w:sz w:val="32"/>
          <w:szCs w:val="32"/>
          <w:highlight w:val="none"/>
          <w:u w:val="none"/>
        </w:rPr>
      </w:pPr>
      <w:r>
        <w:rPr>
          <w:rFonts w:hint="eastAsia" w:ascii="Times New Roman" w:hAnsi="Times New Roman" w:eastAsia="仿宋" w:cs="仿宋"/>
          <w:b w:val="0"/>
          <w:bCs w:val="0"/>
          <w:i/>
          <w:color w:val="auto"/>
          <w:sz w:val="32"/>
          <w:szCs w:val="32"/>
          <w:highlight w:val="none"/>
          <w:u w:val="none"/>
        </w:rPr>
        <w:t>q</w:t>
      </w:r>
      <w:r>
        <w:rPr>
          <w:rFonts w:hint="eastAsia" w:ascii="Times New Roman" w:hAnsi="Times New Roman" w:eastAsia="仿宋" w:cs="仿宋"/>
          <w:b w:val="0"/>
          <w:bCs w:val="0"/>
          <w:color w:val="auto"/>
          <w:sz w:val="32"/>
          <w:szCs w:val="32"/>
          <w:highlight w:val="none"/>
          <w:u w:val="none"/>
          <w:vertAlign w:val="subscript"/>
        </w:rPr>
        <w:t>2</w:t>
      </w:r>
      <w:r>
        <w:rPr>
          <w:rFonts w:hint="eastAsia" w:ascii="Times New Roman" w:hAnsi="Times New Roman" w:eastAsia="仿宋" w:cs="仿宋"/>
          <w:b w:val="0"/>
          <w:bCs w:val="0"/>
          <w:color w:val="auto"/>
          <w:sz w:val="32"/>
          <w:szCs w:val="32"/>
          <w:highlight w:val="none"/>
          <w:u w:val="none"/>
          <w:vertAlign w:val="subscript"/>
          <w:lang w:val="en-US" w:eastAsia="zh-CN"/>
        </w:rPr>
        <w:t>c</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i/>
          <w:color w:val="auto"/>
          <w:sz w:val="32"/>
          <w:szCs w:val="32"/>
          <w:highlight w:val="none"/>
          <w:u w:val="none"/>
        </w:rPr>
        <w:t>A</w:t>
      </w:r>
      <w:r>
        <w:rPr>
          <w:rFonts w:hint="eastAsia" w:ascii="Times New Roman" w:hAnsi="Times New Roman" w:eastAsia="仿宋" w:cs="仿宋"/>
          <w:b w:val="0"/>
          <w:bCs w:val="0"/>
          <w:color w:val="auto"/>
          <w:sz w:val="32"/>
          <w:szCs w:val="32"/>
          <w:highlight w:val="none"/>
          <w:u w:val="none"/>
          <w:vertAlign w:val="subscript"/>
        </w:rPr>
        <w:t>2</w:t>
      </w:r>
      <w:r>
        <w:rPr>
          <w:rFonts w:hint="eastAsia" w:ascii="Times New Roman" w:hAnsi="Times New Roman" w:eastAsia="仿宋" w:cs="仿宋"/>
          <w:b w:val="0"/>
          <w:bCs w:val="0"/>
          <w:color w:val="auto"/>
          <w:sz w:val="32"/>
          <w:szCs w:val="32"/>
          <w:highlight w:val="none"/>
          <w:u w:val="none"/>
          <w:vertAlign w:val="subscript"/>
          <w:lang w:val="en-US" w:eastAsia="zh-CN"/>
        </w:rPr>
        <w:t>c</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i/>
          <w:color w:val="auto"/>
          <w:sz w:val="32"/>
          <w:szCs w:val="32"/>
          <w:highlight w:val="none"/>
          <w:u w:val="none"/>
        </w:rPr>
        <w:t>A</w:t>
      </w:r>
      <w:r>
        <w:rPr>
          <w:rFonts w:hint="eastAsia" w:ascii="Times New Roman" w:hAnsi="Times New Roman" w:eastAsia="仿宋" w:cs="仿宋"/>
          <w:b w:val="0"/>
          <w:bCs w:val="0"/>
          <w:color w:val="auto"/>
          <w:sz w:val="32"/>
          <w:szCs w:val="32"/>
          <w:highlight w:val="none"/>
          <w:u w:val="none"/>
          <w:vertAlign w:val="subscript"/>
        </w:rPr>
        <w:t>w</w:t>
      </w:r>
      <w:r>
        <w:rPr>
          <w:rFonts w:hint="eastAsia" w:ascii="Times New Roman" w:hAnsi="Times New Roman" w:eastAsia="仿宋" w:cs="仿宋"/>
          <w:b w:val="0"/>
          <w:bCs w:val="0"/>
          <w:color w:val="auto"/>
          <w:sz w:val="32"/>
          <w:szCs w:val="32"/>
          <w:highlight w:val="none"/>
          <w:u w:val="none"/>
          <w:vertAlign w:val="subscript"/>
          <w:lang w:val="en-US" w:eastAsia="zh-CN"/>
        </w:rPr>
        <w:t>2</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color w:val="auto"/>
          <w:sz w:val="32"/>
          <w:szCs w:val="32"/>
          <w:highlight w:val="none"/>
          <w:u w:val="none"/>
        </w:rPr>
        <w:t>100</w:t>
      </w:r>
      <w:r>
        <w:rPr>
          <w:rFonts w:hint="eastAsia" w:ascii="仿宋" w:hAnsi="仿宋" w:eastAsia="仿宋" w:cs="仿宋"/>
          <w:b w:val="0"/>
          <w:bCs w:val="0"/>
          <w:color w:val="auto"/>
          <w:sz w:val="32"/>
          <w:szCs w:val="32"/>
          <w:highlight w:val="none"/>
          <w:u w:val="none"/>
        </w:rPr>
        <w:t>%</w:t>
      </w:r>
    </w:p>
    <w:p w14:paraId="704EFC60">
      <w:pPr>
        <w:keepNext w:val="0"/>
        <w:keepLines w:val="0"/>
        <w:pageBreakBefore w:val="0"/>
        <w:widowControl w:val="0"/>
        <w:tabs>
          <w:tab w:val="left" w:pos="709"/>
        </w:tabs>
        <w:kinsoku/>
        <w:overflowPunct/>
        <w:topLinePunct w:val="0"/>
        <w:autoSpaceDE/>
        <w:autoSpaceDN/>
        <w:bidi w:val="0"/>
        <w:spacing w:line="360" w:lineRule="auto"/>
        <w:rPr>
          <w:rFonts w:hint="eastAsia" w:ascii="仿宋" w:hAnsi="仿宋" w:eastAsia="仿宋" w:cs="仿宋"/>
          <w:b w:val="0"/>
          <w:bCs w:val="0"/>
          <w:color w:val="auto"/>
          <w:sz w:val="32"/>
          <w:szCs w:val="32"/>
          <w:highlight w:val="none"/>
          <w:u w:val="none"/>
        </w:rPr>
      </w:pPr>
      <w:r>
        <w:rPr>
          <w:rFonts w:hint="eastAsia" w:ascii="仿宋" w:hAnsi="仿宋" w:eastAsia="仿宋" w:cs="仿宋"/>
          <w:b w:val="0"/>
          <w:bCs w:val="0"/>
          <w:color w:val="auto"/>
          <w:sz w:val="32"/>
          <w:szCs w:val="32"/>
          <w:highlight w:val="none"/>
          <w:u w:val="none"/>
        </w:rPr>
        <w:t>式中：</w:t>
      </w:r>
      <w:r>
        <w:rPr>
          <w:rFonts w:hint="eastAsia" w:ascii="Times New Roman" w:hAnsi="Times New Roman" w:eastAsia="仿宋" w:cs="仿宋"/>
          <w:b w:val="0"/>
          <w:bCs w:val="0"/>
          <w:i/>
          <w:color w:val="auto"/>
          <w:sz w:val="32"/>
          <w:szCs w:val="32"/>
          <w:highlight w:val="none"/>
          <w:u w:val="none"/>
        </w:rPr>
        <w:t>q</w:t>
      </w:r>
      <w:r>
        <w:rPr>
          <w:rFonts w:hint="eastAsia" w:ascii="Times New Roman" w:hAnsi="Times New Roman" w:eastAsia="仿宋" w:cs="仿宋"/>
          <w:b w:val="0"/>
          <w:bCs w:val="0"/>
          <w:color w:val="auto"/>
          <w:sz w:val="32"/>
          <w:szCs w:val="32"/>
          <w:highlight w:val="none"/>
          <w:u w:val="none"/>
          <w:vertAlign w:val="subscript"/>
        </w:rPr>
        <w:t>2</w:t>
      </w:r>
      <w:r>
        <w:rPr>
          <w:rFonts w:hint="eastAsia" w:ascii="Times New Roman" w:hAnsi="Times New Roman" w:eastAsia="仿宋" w:cs="仿宋"/>
          <w:b w:val="0"/>
          <w:bCs w:val="0"/>
          <w:color w:val="auto"/>
          <w:sz w:val="32"/>
          <w:szCs w:val="32"/>
          <w:highlight w:val="none"/>
          <w:u w:val="none"/>
          <w:vertAlign w:val="subscript"/>
          <w:lang w:val="en-US" w:eastAsia="zh-CN"/>
        </w:rPr>
        <w:t>c</w:t>
      </w:r>
      <w:r>
        <w:rPr>
          <w:rFonts w:hint="eastAsia" w:ascii="仿宋" w:hAnsi="仿宋" w:eastAsia="仿宋" w:cs="仿宋"/>
          <w:b w:val="0"/>
          <w:bCs w:val="0"/>
          <w:color w:val="auto"/>
          <w:sz w:val="32"/>
          <w:szCs w:val="32"/>
          <w:highlight w:val="none"/>
          <w:u w:val="none"/>
        </w:rPr>
        <w:t>──</w:t>
      </w:r>
      <w:r>
        <w:rPr>
          <w:rFonts w:hint="eastAsia" w:ascii="仿宋" w:hAnsi="仿宋" w:eastAsia="仿宋" w:cs="仿宋"/>
          <w:b w:val="0"/>
          <w:bCs w:val="0"/>
          <w:color w:val="auto"/>
          <w:spacing w:val="-6"/>
          <w:sz w:val="32"/>
          <w:szCs w:val="32"/>
          <w:highlight w:val="none"/>
          <w:u w:val="none"/>
        </w:rPr>
        <w:t>围护墙与保温、隔热、装饰一体化的应用比例；</w:t>
      </w:r>
    </w:p>
    <w:p w14:paraId="6EDAC527">
      <w:pPr>
        <w:keepNext w:val="0"/>
        <w:keepLines w:val="0"/>
        <w:pageBreakBefore w:val="0"/>
        <w:widowControl w:val="0"/>
        <w:tabs>
          <w:tab w:val="left" w:pos="709"/>
        </w:tabs>
        <w:kinsoku/>
        <w:overflowPunct/>
        <w:topLinePunct w:val="0"/>
        <w:autoSpaceDE/>
        <w:autoSpaceDN/>
        <w:bidi w:val="0"/>
        <w:spacing w:line="360" w:lineRule="auto"/>
        <w:ind w:firstLine="960" w:firstLineChars="300"/>
        <w:rPr>
          <w:rFonts w:hint="eastAsia" w:ascii="仿宋" w:hAnsi="仿宋" w:eastAsia="仿宋" w:cs="仿宋"/>
          <w:b w:val="0"/>
          <w:bCs w:val="0"/>
          <w:color w:val="auto"/>
          <w:sz w:val="32"/>
          <w:szCs w:val="32"/>
          <w:highlight w:val="none"/>
          <w:u w:val="none"/>
        </w:rPr>
      </w:pPr>
      <w:r>
        <w:rPr>
          <w:rFonts w:hint="eastAsia" w:ascii="Times New Roman" w:hAnsi="Times New Roman" w:eastAsia="仿宋" w:cs="仿宋"/>
          <w:b w:val="0"/>
          <w:bCs w:val="0"/>
          <w:i/>
          <w:color w:val="auto"/>
          <w:sz w:val="32"/>
          <w:szCs w:val="32"/>
          <w:highlight w:val="none"/>
          <w:u w:val="none"/>
        </w:rPr>
        <w:t>A</w:t>
      </w:r>
      <w:r>
        <w:rPr>
          <w:rFonts w:hint="eastAsia" w:ascii="Times New Roman" w:hAnsi="Times New Roman" w:eastAsia="仿宋" w:cs="仿宋"/>
          <w:b w:val="0"/>
          <w:bCs w:val="0"/>
          <w:color w:val="auto"/>
          <w:sz w:val="32"/>
          <w:szCs w:val="32"/>
          <w:highlight w:val="none"/>
          <w:u w:val="none"/>
          <w:vertAlign w:val="subscript"/>
        </w:rPr>
        <w:t>2</w:t>
      </w:r>
      <w:r>
        <w:rPr>
          <w:rFonts w:hint="eastAsia" w:ascii="Times New Roman" w:hAnsi="Times New Roman" w:eastAsia="仿宋" w:cs="仿宋"/>
          <w:b w:val="0"/>
          <w:bCs w:val="0"/>
          <w:color w:val="auto"/>
          <w:sz w:val="32"/>
          <w:szCs w:val="32"/>
          <w:highlight w:val="none"/>
          <w:u w:val="none"/>
          <w:vertAlign w:val="subscript"/>
          <w:lang w:val="en-US" w:eastAsia="zh-CN"/>
        </w:rPr>
        <w:t>c</w:t>
      </w:r>
      <w:r>
        <w:rPr>
          <w:rFonts w:hint="eastAsia" w:ascii="仿宋" w:hAnsi="仿宋" w:eastAsia="仿宋" w:cs="仿宋"/>
          <w:b w:val="0"/>
          <w:bCs w:val="0"/>
          <w:color w:val="auto"/>
          <w:sz w:val="32"/>
          <w:szCs w:val="32"/>
          <w:highlight w:val="none"/>
          <w:u w:val="none"/>
        </w:rPr>
        <w:t>──各楼层</w:t>
      </w:r>
      <w:r>
        <w:rPr>
          <w:rFonts w:hint="eastAsia" w:ascii="仿宋" w:hAnsi="仿宋" w:eastAsia="仿宋" w:cs="仿宋"/>
          <w:b w:val="0"/>
          <w:bCs w:val="0"/>
          <w:color w:val="auto"/>
          <w:sz w:val="32"/>
          <w:szCs w:val="32"/>
          <w:highlight w:val="none"/>
          <w:u w:val="none"/>
          <w:lang w:val="en-US" w:eastAsia="zh-CN"/>
        </w:rPr>
        <w:t>围护墙</w:t>
      </w:r>
      <w:r>
        <w:rPr>
          <w:rFonts w:hint="eastAsia" w:ascii="仿宋" w:hAnsi="仿宋" w:eastAsia="仿宋" w:cs="仿宋"/>
          <w:b w:val="0"/>
          <w:bCs w:val="0"/>
          <w:color w:val="auto"/>
          <w:sz w:val="32"/>
          <w:szCs w:val="32"/>
          <w:highlight w:val="none"/>
          <w:u w:val="none"/>
        </w:rPr>
        <w:t>采用墙体、保温、隔热、装饰一体化</w:t>
      </w:r>
      <w:r>
        <w:rPr>
          <w:rFonts w:hint="eastAsia" w:ascii="仿宋" w:hAnsi="仿宋" w:eastAsia="仿宋" w:cs="仿宋"/>
          <w:b w:val="0"/>
          <w:bCs w:val="0"/>
          <w:color w:val="auto"/>
          <w:sz w:val="32"/>
          <w:szCs w:val="32"/>
          <w:highlight w:val="none"/>
          <w:u w:val="none"/>
          <w:lang w:val="en-US" w:eastAsia="zh-CN"/>
        </w:rPr>
        <w:t>做法</w:t>
      </w:r>
      <w:r>
        <w:rPr>
          <w:rFonts w:hint="eastAsia" w:ascii="仿宋" w:hAnsi="仿宋" w:eastAsia="仿宋" w:cs="仿宋"/>
          <w:b w:val="0"/>
          <w:bCs w:val="0"/>
          <w:color w:val="auto"/>
          <w:sz w:val="32"/>
          <w:szCs w:val="32"/>
          <w:highlight w:val="none"/>
          <w:u w:val="none"/>
        </w:rPr>
        <w:t>的</w:t>
      </w:r>
      <w:r>
        <w:rPr>
          <w:rFonts w:hint="eastAsia" w:ascii="仿宋" w:hAnsi="仿宋" w:eastAsia="仿宋" w:cs="仿宋"/>
          <w:b w:val="0"/>
          <w:bCs w:val="0"/>
          <w:color w:val="auto"/>
          <w:sz w:val="32"/>
          <w:szCs w:val="32"/>
          <w:highlight w:val="none"/>
          <w:u w:val="none"/>
          <w:lang w:val="en-US" w:eastAsia="zh-CN"/>
        </w:rPr>
        <w:t>围护墙</w:t>
      </w:r>
      <w:r>
        <w:rPr>
          <w:rFonts w:hint="eastAsia" w:ascii="仿宋" w:hAnsi="仿宋" w:eastAsia="仿宋" w:cs="仿宋"/>
          <w:b w:val="0"/>
          <w:bCs w:val="0"/>
          <w:color w:val="auto"/>
          <w:sz w:val="32"/>
          <w:szCs w:val="32"/>
          <w:highlight w:val="none"/>
          <w:u w:val="none"/>
        </w:rPr>
        <w:t>外表面积之和，计算时可不扣除门、窗及预留洞口等的面积；</w:t>
      </w:r>
    </w:p>
    <w:p w14:paraId="2E61CCA6">
      <w:pPr>
        <w:keepNext w:val="0"/>
        <w:keepLines w:val="0"/>
        <w:pageBreakBefore w:val="0"/>
        <w:widowControl w:val="0"/>
        <w:tabs>
          <w:tab w:val="left" w:pos="709"/>
        </w:tabs>
        <w:kinsoku/>
        <w:wordWrap/>
        <w:overflowPunct/>
        <w:topLinePunct w:val="0"/>
        <w:autoSpaceDE/>
        <w:autoSpaceDN/>
        <w:bidi w:val="0"/>
        <w:adjustRightInd w:val="0"/>
        <w:snapToGrid w:val="0"/>
        <w:spacing w:line="360" w:lineRule="auto"/>
        <w:ind w:firstLine="960" w:firstLineChars="300"/>
        <w:textAlignment w:val="baseline"/>
        <w:rPr>
          <w:rFonts w:hint="eastAsia" w:ascii="仿宋" w:hAnsi="仿宋" w:eastAsia="仿宋" w:cs="仿宋"/>
          <w:b w:val="0"/>
          <w:bCs w:val="0"/>
          <w:color w:val="auto"/>
          <w:sz w:val="32"/>
          <w:szCs w:val="32"/>
          <w:highlight w:val="none"/>
          <w:u w:val="none"/>
        </w:rPr>
      </w:pPr>
      <w:r>
        <w:rPr>
          <w:rFonts w:hint="eastAsia" w:ascii="Times New Roman" w:hAnsi="Times New Roman" w:eastAsia="仿宋" w:cs="仿宋"/>
          <w:b w:val="0"/>
          <w:bCs w:val="0"/>
          <w:i/>
          <w:color w:val="auto"/>
          <w:sz w:val="32"/>
          <w:szCs w:val="32"/>
          <w:highlight w:val="none"/>
          <w:u w:val="none"/>
        </w:rPr>
        <w:t>A</w:t>
      </w:r>
      <w:r>
        <w:rPr>
          <w:rFonts w:hint="eastAsia" w:ascii="Times New Roman" w:hAnsi="Times New Roman" w:eastAsia="仿宋" w:cs="仿宋"/>
          <w:b w:val="0"/>
          <w:bCs w:val="0"/>
          <w:color w:val="auto"/>
          <w:sz w:val="32"/>
          <w:szCs w:val="32"/>
          <w:highlight w:val="none"/>
          <w:u w:val="none"/>
          <w:vertAlign w:val="subscript"/>
        </w:rPr>
        <w:t>w</w:t>
      </w:r>
      <w:r>
        <w:rPr>
          <w:rFonts w:hint="eastAsia" w:ascii="Times New Roman" w:hAnsi="Times New Roman" w:eastAsia="仿宋" w:cs="仿宋"/>
          <w:b w:val="0"/>
          <w:bCs w:val="0"/>
          <w:color w:val="auto"/>
          <w:sz w:val="32"/>
          <w:szCs w:val="32"/>
          <w:highlight w:val="none"/>
          <w:u w:val="none"/>
          <w:vertAlign w:val="subscript"/>
          <w:lang w:val="en-US" w:eastAsia="zh-CN"/>
        </w:rPr>
        <w:t>2</w:t>
      </w:r>
      <w:r>
        <w:rPr>
          <w:rFonts w:hint="eastAsia" w:ascii="仿宋" w:hAnsi="仿宋" w:eastAsia="仿宋" w:cs="仿宋"/>
          <w:b w:val="0"/>
          <w:bCs w:val="0"/>
          <w:color w:val="auto"/>
          <w:sz w:val="32"/>
          <w:szCs w:val="32"/>
          <w:highlight w:val="none"/>
          <w:u w:val="none"/>
        </w:rPr>
        <w:t>──各楼层围护墙外表面总面积，计算时可不扣除门、窗及预留洞口等的面积</w:t>
      </w:r>
      <w:r>
        <w:rPr>
          <w:rFonts w:hint="eastAsia" w:ascii="仿宋" w:hAnsi="仿宋" w:eastAsia="仿宋" w:cs="仿宋"/>
          <w:b w:val="0"/>
          <w:bCs w:val="0"/>
          <w:color w:val="auto"/>
          <w:sz w:val="32"/>
          <w:szCs w:val="32"/>
          <w:highlight w:val="none"/>
          <w:u w:val="none"/>
          <w:lang w:eastAsia="zh-CN"/>
        </w:rPr>
        <w:t>；</w:t>
      </w:r>
      <w:r>
        <w:rPr>
          <w:rFonts w:hint="eastAsia" w:ascii="仿宋" w:hAnsi="仿宋" w:eastAsia="仿宋" w:cs="仿宋"/>
          <w:b w:val="0"/>
          <w:bCs w:val="0"/>
          <w:color w:val="auto"/>
          <w:sz w:val="32"/>
          <w:szCs w:val="32"/>
          <w:highlight w:val="none"/>
          <w:u w:val="none"/>
        </w:rPr>
        <w:t>建筑物外表面的所有外表面面积（含外露梁、柱等）都应计入围护墙体</w:t>
      </w:r>
      <w:r>
        <w:rPr>
          <w:rFonts w:hint="eastAsia" w:ascii="仿宋" w:hAnsi="仿宋" w:eastAsia="仿宋" w:cs="仿宋"/>
          <w:b w:val="0"/>
          <w:bCs w:val="0"/>
          <w:color w:val="auto"/>
          <w:sz w:val="32"/>
          <w:szCs w:val="32"/>
          <w:highlight w:val="none"/>
          <w:u w:val="none"/>
          <w:lang w:val="en-US" w:eastAsia="zh-CN"/>
        </w:rPr>
        <w:t>外表面</w:t>
      </w:r>
      <w:r>
        <w:rPr>
          <w:rFonts w:hint="eastAsia" w:ascii="仿宋" w:hAnsi="仿宋" w:eastAsia="仿宋" w:cs="仿宋"/>
          <w:b w:val="0"/>
          <w:bCs w:val="0"/>
          <w:color w:val="auto"/>
          <w:sz w:val="32"/>
          <w:szCs w:val="32"/>
          <w:highlight w:val="none"/>
          <w:u w:val="none"/>
        </w:rPr>
        <w:t>积。</w:t>
      </w:r>
    </w:p>
    <w:p w14:paraId="5D9F93AF">
      <w:pPr>
        <w:keepNext w:val="0"/>
        <w:keepLines w:val="0"/>
        <w:pageBreakBefore w:val="0"/>
        <w:widowControl w:val="0"/>
        <w:tabs>
          <w:tab w:val="left" w:pos="709"/>
        </w:tabs>
        <w:kinsoku/>
        <w:overflowPunct/>
        <w:topLinePunct w:val="0"/>
        <w:autoSpaceDE/>
        <w:autoSpaceDN/>
        <w:bidi w:val="0"/>
        <w:spacing w:line="360" w:lineRule="auto"/>
        <w:ind w:firstLine="567" w:firstLineChars="0"/>
        <w:rPr>
          <w:rFonts w:hint="default" w:ascii="仿宋" w:hAnsi="仿宋" w:eastAsia="仿宋" w:cs="仿宋"/>
          <w:b w:val="0"/>
          <w:bCs w:val="0"/>
          <w:color w:val="auto"/>
          <w:sz w:val="32"/>
          <w:szCs w:val="32"/>
          <w:highlight w:val="none"/>
          <w:u w:val="none"/>
          <w:lang w:val="en-US"/>
        </w:rPr>
      </w:pPr>
      <w:r>
        <w:rPr>
          <w:rFonts w:hint="eastAsia" w:ascii="仿宋" w:hAnsi="仿宋" w:eastAsia="仿宋" w:cs="仿宋"/>
          <w:b w:val="0"/>
          <w:bCs w:val="0"/>
          <w:color w:val="auto"/>
          <w:sz w:val="32"/>
          <w:szCs w:val="32"/>
          <w:highlight w:val="none"/>
          <w:u w:val="none"/>
          <w:lang w:val="en-US" w:eastAsia="zh-CN"/>
        </w:rPr>
        <w:t>当围护墙除成品玻璃门窗（玻璃幕墙除外）外未采用成品集成非砌筑部品时，不可认定为采用围护墙与保温、隔热、装饰一体化。</w:t>
      </w:r>
    </w:p>
    <w:p w14:paraId="7E4FA6D5">
      <w:pPr>
        <w:pStyle w:val="12"/>
        <w:keepNext w:val="0"/>
        <w:keepLines w:val="0"/>
        <w:pageBreakBefore w:val="0"/>
        <w:widowControl w:val="0"/>
        <w:numPr>
          <w:ilvl w:val="1"/>
          <w:numId w:val="10"/>
        </w:numPr>
        <w:tabs>
          <w:tab w:val="left" w:pos="709"/>
          <w:tab w:val="clear" w:pos="0"/>
        </w:tabs>
        <w:kinsoku/>
        <w:wordWrap/>
        <w:overflowPunct/>
        <w:topLinePunct w:val="0"/>
        <w:autoSpaceDE/>
        <w:autoSpaceDN/>
        <w:bidi w:val="0"/>
        <w:adjustRightInd w:val="0"/>
        <w:snapToGrid w:val="0"/>
        <w:spacing w:line="360" w:lineRule="auto"/>
        <w:ind w:left="0" w:leftChars="0" w:firstLine="567" w:firstLineChars="0"/>
        <w:textAlignment w:val="baseline"/>
        <w:rPr>
          <w:rFonts w:hint="eastAsia" w:ascii="仿宋" w:hAnsi="仿宋" w:eastAsia="仿宋" w:cs="仿宋"/>
          <w:b w:val="0"/>
          <w:bCs w:val="0"/>
          <w:color w:val="auto"/>
          <w:sz w:val="32"/>
          <w:szCs w:val="32"/>
          <w:highlight w:val="none"/>
          <w:u w:val="none"/>
        </w:rPr>
      </w:pPr>
      <w:r>
        <w:rPr>
          <w:rFonts w:hint="eastAsia" w:ascii="仿宋" w:hAnsi="仿宋" w:eastAsia="仿宋" w:cs="仿宋"/>
          <w:b w:val="0"/>
          <w:bCs w:val="0"/>
          <w:color w:val="auto"/>
          <w:sz w:val="32"/>
          <w:szCs w:val="32"/>
          <w:highlight w:val="none"/>
          <w:u w:val="none"/>
        </w:rPr>
        <w:t>围护墙与保温、隔热一体化的应用比例应按下式计算：</w:t>
      </w:r>
    </w:p>
    <w:p w14:paraId="668DEB94">
      <w:pPr>
        <w:pStyle w:val="12"/>
        <w:keepNext w:val="0"/>
        <w:keepLines w:val="0"/>
        <w:pageBreakBefore w:val="0"/>
        <w:widowControl w:val="0"/>
        <w:kinsoku/>
        <w:overflowPunct/>
        <w:topLinePunct w:val="0"/>
        <w:autoSpaceDE/>
        <w:autoSpaceDN/>
        <w:bidi w:val="0"/>
        <w:spacing w:line="360" w:lineRule="auto"/>
        <w:ind w:left="0" w:leftChars="0" w:right="204" w:firstLine="0" w:firstLineChars="0"/>
        <w:jc w:val="center"/>
        <w:rPr>
          <w:rFonts w:hint="eastAsia" w:ascii="仿宋" w:hAnsi="仿宋" w:eastAsia="仿宋" w:cs="仿宋"/>
          <w:b w:val="0"/>
          <w:bCs w:val="0"/>
          <w:color w:val="auto"/>
          <w:sz w:val="32"/>
          <w:szCs w:val="32"/>
          <w:highlight w:val="none"/>
          <w:u w:val="none"/>
        </w:rPr>
      </w:pPr>
      <w:r>
        <w:rPr>
          <w:rFonts w:hint="eastAsia" w:ascii="Times New Roman" w:hAnsi="Times New Roman" w:eastAsia="仿宋" w:cs="仿宋"/>
          <w:b w:val="0"/>
          <w:bCs w:val="0"/>
          <w:i/>
          <w:color w:val="auto"/>
          <w:sz w:val="32"/>
          <w:szCs w:val="32"/>
          <w:highlight w:val="none"/>
          <w:u w:val="none"/>
        </w:rPr>
        <w:t>q</w:t>
      </w:r>
      <w:r>
        <w:rPr>
          <w:rFonts w:hint="eastAsia" w:ascii="Times New Roman" w:hAnsi="Times New Roman" w:eastAsia="仿宋" w:cs="仿宋"/>
          <w:b w:val="0"/>
          <w:bCs w:val="0"/>
          <w:color w:val="auto"/>
          <w:sz w:val="32"/>
          <w:szCs w:val="32"/>
          <w:highlight w:val="none"/>
          <w:u w:val="none"/>
          <w:vertAlign w:val="subscript"/>
        </w:rPr>
        <w:t>2</w:t>
      </w:r>
      <w:r>
        <w:rPr>
          <w:rFonts w:hint="eastAsia" w:ascii="Times New Roman" w:hAnsi="Times New Roman" w:eastAsia="仿宋" w:cs="仿宋"/>
          <w:b w:val="0"/>
          <w:bCs w:val="0"/>
          <w:color w:val="auto"/>
          <w:sz w:val="32"/>
          <w:szCs w:val="32"/>
          <w:highlight w:val="none"/>
          <w:u w:val="none"/>
          <w:vertAlign w:val="subscript"/>
          <w:lang w:val="en-US" w:eastAsia="zh-CN"/>
        </w:rPr>
        <w:t>d</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i/>
          <w:color w:val="auto"/>
          <w:sz w:val="32"/>
          <w:szCs w:val="32"/>
          <w:highlight w:val="none"/>
          <w:u w:val="none"/>
        </w:rPr>
        <w:t>A</w:t>
      </w:r>
      <w:r>
        <w:rPr>
          <w:rFonts w:hint="eastAsia" w:ascii="Times New Roman" w:hAnsi="Times New Roman" w:eastAsia="仿宋" w:cs="仿宋"/>
          <w:b w:val="0"/>
          <w:bCs w:val="0"/>
          <w:color w:val="auto"/>
          <w:sz w:val="32"/>
          <w:szCs w:val="32"/>
          <w:highlight w:val="none"/>
          <w:u w:val="none"/>
          <w:vertAlign w:val="subscript"/>
        </w:rPr>
        <w:t>2</w:t>
      </w:r>
      <w:r>
        <w:rPr>
          <w:rFonts w:hint="eastAsia" w:ascii="Times New Roman" w:hAnsi="Times New Roman" w:eastAsia="仿宋" w:cs="仿宋"/>
          <w:b w:val="0"/>
          <w:bCs w:val="0"/>
          <w:color w:val="auto"/>
          <w:sz w:val="32"/>
          <w:szCs w:val="32"/>
          <w:highlight w:val="none"/>
          <w:u w:val="none"/>
          <w:vertAlign w:val="subscript"/>
          <w:lang w:val="en-US" w:eastAsia="zh-CN"/>
        </w:rPr>
        <w:t>d</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i/>
          <w:color w:val="auto"/>
          <w:sz w:val="32"/>
          <w:szCs w:val="32"/>
          <w:highlight w:val="none"/>
          <w:u w:val="none"/>
        </w:rPr>
        <w:t>A</w:t>
      </w:r>
      <w:r>
        <w:rPr>
          <w:rFonts w:hint="eastAsia" w:ascii="Times New Roman" w:hAnsi="Times New Roman" w:eastAsia="仿宋" w:cs="仿宋"/>
          <w:b w:val="0"/>
          <w:bCs w:val="0"/>
          <w:color w:val="auto"/>
          <w:sz w:val="32"/>
          <w:szCs w:val="32"/>
          <w:highlight w:val="none"/>
          <w:u w:val="none"/>
          <w:vertAlign w:val="subscript"/>
        </w:rPr>
        <w:t>w</w:t>
      </w:r>
      <w:r>
        <w:rPr>
          <w:rFonts w:hint="eastAsia" w:ascii="Times New Roman" w:hAnsi="Times New Roman" w:eastAsia="仿宋" w:cs="仿宋"/>
          <w:b w:val="0"/>
          <w:bCs w:val="0"/>
          <w:color w:val="auto"/>
          <w:sz w:val="32"/>
          <w:szCs w:val="32"/>
          <w:highlight w:val="none"/>
          <w:u w:val="none"/>
          <w:vertAlign w:val="subscript"/>
          <w:lang w:val="en-US" w:eastAsia="zh-CN"/>
        </w:rPr>
        <w:t>2</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color w:val="auto"/>
          <w:sz w:val="32"/>
          <w:szCs w:val="32"/>
          <w:highlight w:val="none"/>
          <w:u w:val="none"/>
        </w:rPr>
        <w:t>100</w:t>
      </w:r>
      <w:r>
        <w:rPr>
          <w:rFonts w:hint="eastAsia" w:ascii="仿宋" w:hAnsi="仿宋" w:eastAsia="仿宋" w:cs="仿宋"/>
          <w:b w:val="0"/>
          <w:bCs w:val="0"/>
          <w:color w:val="auto"/>
          <w:sz w:val="32"/>
          <w:szCs w:val="32"/>
          <w:highlight w:val="none"/>
          <w:u w:val="none"/>
        </w:rPr>
        <w:t>%</w:t>
      </w:r>
    </w:p>
    <w:p w14:paraId="31DDF614">
      <w:pPr>
        <w:keepNext w:val="0"/>
        <w:keepLines w:val="0"/>
        <w:pageBreakBefore w:val="0"/>
        <w:widowControl w:val="0"/>
        <w:tabs>
          <w:tab w:val="left" w:pos="709"/>
        </w:tabs>
        <w:kinsoku/>
        <w:overflowPunct/>
        <w:topLinePunct w:val="0"/>
        <w:autoSpaceDE/>
        <w:autoSpaceDN/>
        <w:bidi w:val="0"/>
        <w:spacing w:line="360" w:lineRule="auto"/>
        <w:rPr>
          <w:rFonts w:hint="eastAsia" w:ascii="仿宋" w:hAnsi="仿宋" w:eastAsia="仿宋" w:cs="仿宋"/>
          <w:b w:val="0"/>
          <w:bCs w:val="0"/>
          <w:color w:val="auto"/>
          <w:sz w:val="32"/>
          <w:szCs w:val="32"/>
          <w:highlight w:val="none"/>
          <w:u w:val="none"/>
        </w:rPr>
      </w:pPr>
      <w:r>
        <w:rPr>
          <w:rFonts w:hint="eastAsia" w:ascii="仿宋" w:hAnsi="仿宋" w:eastAsia="仿宋" w:cs="仿宋"/>
          <w:b w:val="0"/>
          <w:bCs w:val="0"/>
          <w:color w:val="auto"/>
          <w:sz w:val="32"/>
          <w:szCs w:val="32"/>
          <w:highlight w:val="none"/>
          <w:u w:val="none"/>
        </w:rPr>
        <w:t>式中：</w:t>
      </w:r>
      <w:r>
        <w:rPr>
          <w:rFonts w:hint="eastAsia" w:ascii="Times New Roman" w:hAnsi="Times New Roman" w:eastAsia="仿宋" w:cs="仿宋"/>
          <w:b w:val="0"/>
          <w:bCs w:val="0"/>
          <w:i/>
          <w:color w:val="auto"/>
          <w:sz w:val="32"/>
          <w:szCs w:val="32"/>
          <w:highlight w:val="none"/>
          <w:u w:val="none"/>
        </w:rPr>
        <w:t>q</w:t>
      </w:r>
      <w:r>
        <w:rPr>
          <w:rFonts w:hint="eastAsia" w:ascii="Times New Roman" w:hAnsi="Times New Roman" w:eastAsia="仿宋" w:cs="仿宋"/>
          <w:b w:val="0"/>
          <w:bCs w:val="0"/>
          <w:color w:val="auto"/>
          <w:sz w:val="32"/>
          <w:szCs w:val="32"/>
          <w:highlight w:val="none"/>
          <w:u w:val="none"/>
          <w:vertAlign w:val="subscript"/>
        </w:rPr>
        <w:t>2</w:t>
      </w:r>
      <w:r>
        <w:rPr>
          <w:rFonts w:hint="eastAsia" w:ascii="Times New Roman" w:hAnsi="Times New Roman" w:eastAsia="仿宋" w:cs="仿宋"/>
          <w:b w:val="0"/>
          <w:bCs w:val="0"/>
          <w:color w:val="auto"/>
          <w:sz w:val="32"/>
          <w:szCs w:val="32"/>
          <w:highlight w:val="none"/>
          <w:u w:val="none"/>
          <w:vertAlign w:val="subscript"/>
          <w:lang w:val="en-US" w:eastAsia="zh-CN"/>
        </w:rPr>
        <w:t>d</w:t>
      </w:r>
      <w:r>
        <w:rPr>
          <w:rFonts w:hint="eastAsia" w:ascii="仿宋" w:hAnsi="仿宋" w:eastAsia="仿宋" w:cs="仿宋"/>
          <w:b w:val="0"/>
          <w:bCs w:val="0"/>
          <w:color w:val="auto"/>
          <w:sz w:val="32"/>
          <w:szCs w:val="32"/>
          <w:highlight w:val="none"/>
          <w:u w:val="none"/>
        </w:rPr>
        <w:t>──围护墙与保温、隔热一体化的应用比例；</w:t>
      </w:r>
    </w:p>
    <w:p w14:paraId="1FD57D86">
      <w:pPr>
        <w:keepNext w:val="0"/>
        <w:keepLines w:val="0"/>
        <w:pageBreakBefore w:val="0"/>
        <w:widowControl w:val="0"/>
        <w:tabs>
          <w:tab w:val="left" w:pos="709"/>
        </w:tabs>
        <w:kinsoku/>
        <w:overflowPunct/>
        <w:topLinePunct w:val="0"/>
        <w:autoSpaceDE/>
        <w:autoSpaceDN/>
        <w:bidi w:val="0"/>
        <w:spacing w:line="360" w:lineRule="auto"/>
        <w:ind w:firstLine="960" w:firstLineChars="300"/>
        <w:rPr>
          <w:rFonts w:hint="eastAsia" w:ascii="仿宋" w:hAnsi="仿宋" w:eastAsia="仿宋" w:cs="仿宋"/>
          <w:b w:val="0"/>
          <w:bCs w:val="0"/>
          <w:color w:val="auto"/>
          <w:sz w:val="32"/>
          <w:szCs w:val="32"/>
          <w:highlight w:val="none"/>
          <w:u w:val="none"/>
        </w:rPr>
      </w:pPr>
      <w:r>
        <w:rPr>
          <w:rFonts w:hint="eastAsia" w:ascii="Times New Roman" w:hAnsi="Times New Roman" w:eastAsia="仿宋" w:cs="仿宋"/>
          <w:b w:val="0"/>
          <w:bCs w:val="0"/>
          <w:i/>
          <w:color w:val="auto"/>
          <w:sz w:val="32"/>
          <w:szCs w:val="32"/>
          <w:highlight w:val="none"/>
          <w:u w:val="none"/>
        </w:rPr>
        <w:t>A</w:t>
      </w:r>
      <w:r>
        <w:rPr>
          <w:rFonts w:hint="eastAsia" w:ascii="Times New Roman" w:hAnsi="Times New Roman" w:eastAsia="仿宋" w:cs="仿宋"/>
          <w:b w:val="0"/>
          <w:bCs w:val="0"/>
          <w:color w:val="auto"/>
          <w:sz w:val="32"/>
          <w:szCs w:val="32"/>
          <w:highlight w:val="none"/>
          <w:u w:val="none"/>
          <w:vertAlign w:val="subscript"/>
        </w:rPr>
        <w:t>2</w:t>
      </w:r>
      <w:r>
        <w:rPr>
          <w:rFonts w:hint="eastAsia" w:ascii="Times New Roman" w:hAnsi="Times New Roman" w:eastAsia="仿宋" w:cs="仿宋"/>
          <w:b w:val="0"/>
          <w:bCs w:val="0"/>
          <w:color w:val="auto"/>
          <w:sz w:val="32"/>
          <w:szCs w:val="32"/>
          <w:highlight w:val="none"/>
          <w:u w:val="none"/>
          <w:vertAlign w:val="subscript"/>
          <w:lang w:val="en-US" w:eastAsia="zh-CN"/>
        </w:rPr>
        <w:t>d</w:t>
      </w:r>
      <w:r>
        <w:rPr>
          <w:rFonts w:hint="eastAsia" w:ascii="仿宋" w:hAnsi="仿宋" w:eastAsia="仿宋" w:cs="仿宋"/>
          <w:b w:val="0"/>
          <w:bCs w:val="0"/>
          <w:color w:val="auto"/>
          <w:sz w:val="32"/>
          <w:szCs w:val="32"/>
          <w:highlight w:val="none"/>
          <w:u w:val="none"/>
        </w:rPr>
        <w:t>──各楼层采用墙体、保温、隔热一体化做法的围护墙外表面积之和，计算时可不扣除门、窗及预留洞口等的面积；</w:t>
      </w:r>
    </w:p>
    <w:p w14:paraId="1117DDDD">
      <w:pPr>
        <w:keepNext w:val="0"/>
        <w:keepLines w:val="0"/>
        <w:pageBreakBefore w:val="0"/>
        <w:widowControl w:val="0"/>
        <w:tabs>
          <w:tab w:val="left" w:pos="709"/>
        </w:tabs>
        <w:kinsoku/>
        <w:overflowPunct/>
        <w:topLinePunct w:val="0"/>
        <w:autoSpaceDE/>
        <w:autoSpaceDN/>
        <w:bidi w:val="0"/>
        <w:spacing w:line="360" w:lineRule="auto"/>
        <w:ind w:firstLine="640" w:firstLineChars="200"/>
        <w:rPr>
          <w:rFonts w:hint="eastAsia" w:ascii="仿宋" w:hAnsi="仿宋" w:eastAsia="仿宋" w:cs="仿宋"/>
          <w:b w:val="0"/>
          <w:bCs w:val="0"/>
          <w:color w:val="auto"/>
          <w:sz w:val="32"/>
          <w:szCs w:val="32"/>
          <w:highlight w:val="none"/>
          <w:u w:val="none"/>
          <w:lang w:val="en-US" w:eastAsia="zh-CN"/>
        </w:rPr>
      </w:pPr>
      <w:r>
        <w:rPr>
          <w:rFonts w:hint="eastAsia" w:ascii="仿宋" w:hAnsi="仿宋" w:eastAsia="仿宋" w:cs="仿宋"/>
          <w:b w:val="0"/>
          <w:bCs w:val="0"/>
          <w:color w:val="auto"/>
          <w:sz w:val="32"/>
          <w:szCs w:val="32"/>
          <w:highlight w:val="none"/>
          <w:u w:val="none"/>
          <w:lang w:val="en-US" w:eastAsia="zh-CN"/>
        </w:rPr>
        <w:t>当围护墙除成品玻璃门窗（玻璃幕墙除外）外未采用成品集成非砌筑部品时，不可认定为采用围护墙与保温、隔热一体化。</w:t>
      </w:r>
    </w:p>
    <w:p w14:paraId="5AB7D45C">
      <w:pPr>
        <w:keepNext w:val="0"/>
        <w:keepLines w:val="0"/>
        <w:pageBreakBefore w:val="0"/>
        <w:widowControl w:val="0"/>
        <w:tabs>
          <w:tab w:val="left" w:pos="709"/>
        </w:tabs>
        <w:kinsoku/>
        <w:overflowPunct/>
        <w:topLinePunct w:val="0"/>
        <w:autoSpaceDE/>
        <w:autoSpaceDN/>
        <w:bidi w:val="0"/>
        <w:spacing w:line="360" w:lineRule="auto"/>
        <w:ind w:firstLine="640" w:firstLineChars="200"/>
        <w:rPr>
          <w:rFonts w:hint="default" w:ascii="仿宋" w:hAnsi="仿宋" w:eastAsia="仿宋" w:cs="仿宋"/>
          <w:b w:val="0"/>
          <w:bCs w:val="0"/>
          <w:color w:val="auto"/>
          <w:sz w:val="32"/>
          <w:szCs w:val="32"/>
          <w:highlight w:val="none"/>
          <w:u w:val="none"/>
          <w:lang w:val="en-US" w:eastAsia="zh-CN"/>
        </w:rPr>
      </w:pPr>
      <w:r>
        <w:rPr>
          <w:rFonts w:hint="eastAsia" w:ascii="仿宋" w:hAnsi="仿宋" w:eastAsia="仿宋" w:cs="仿宋"/>
          <w:b w:val="0"/>
          <w:bCs w:val="0"/>
          <w:color w:val="auto"/>
          <w:sz w:val="32"/>
          <w:szCs w:val="32"/>
          <w:highlight w:val="none"/>
          <w:u w:val="none"/>
          <w:lang w:val="en-US" w:eastAsia="zh-CN"/>
        </w:rPr>
        <w:t>居住建筑中，当围护墙采用保温免拆模集成施工工艺的全现浇外墙时，可认定为采用围护墙与保温、隔热一体化。</w:t>
      </w:r>
    </w:p>
    <w:p w14:paraId="3089158B">
      <w:pPr>
        <w:pStyle w:val="12"/>
        <w:keepNext w:val="0"/>
        <w:keepLines w:val="0"/>
        <w:pageBreakBefore w:val="0"/>
        <w:widowControl w:val="0"/>
        <w:numPr>
          <w:ilvl w:val="1"/>
          <w:numId w:val="10"/>
        </w:numPr>
        <w:tabs>
          <w:tab w:val="left" w:pos="709"/>
          <w:tab w:val="clear" w:pos="0"/>
        </w:tabs>
        <w:kinsoku/>
        <w:wordWrap/>
        <w:overflowPunct/>
        <w:topLinePunct w:val="0"/>
        <w:autoSpaceDE/>
        <w:autoSpaceDN/>
        <w:bidi w:val="0"/>
        <w:adjustRightInd w:val="0"/>
        <w:snapToGrid w:val="0"/>
        <w:spacing w:line="360" w:lineRule="auto"/>
        <w:ind w:left="0" w:leftChars="0" w:firstLine="567" w:firstLineChars="0"/>
        <w:textAlignment w:val="baseline"/>
        <w:rPr>
          <w:rFonts w:hint="eastAsia" w:ascii="仿宋" w:hAnsi="仿宋" w:eastAsia="仿宋" w:cs="仿宋"/>
          <w:b w:val="0"/>
          <w:bCs w:val="0"/>
          <w:color w:val="auto"/>
          <w:sz w:val="32"/>
          <w:szCs w:val="32"/>
          <w:highlight w:val="none"/>
          <w:u w:val="none"/>
        </w:rPr>
      </w:pPr>
      <w:r>
        <w:rPr>
          <w:rFonts w:hint="eastAsia" w:ascii="仿宋" w:hAnsi="仿宋" w:eastAsia="仿宋" w:cs="仿宋"/>
          <w:b w:val="0"/>
          <w:bCs w:val="0"/>
          <w:color w:val="auto"/>
          <w:sz w:val="32"/>
          <w:szCs w:val="32"/>
          <w:highlight w:val="none"/>
          <w:u w:val="none"/>
          <w:lang w:val="en-US" w:eastAsia="zh-CN"/>
        </w:rPr>
        <w:t>工业建筑中</w:t>
      </w:r>
      <w:r>
        <w:rPr>
          <w:rFonts w:hint="eastAsia" w:ascii="仿宋" w:hAnsi="仿宋" w:eastAsia="仿宋" w:cs="仿宋"/>
          <w:b w:val="0"/>
          <w:bCs w:val="0"/>
          <w:color w:val="auto"/>
          <w:sz w:val="32"/>
          <w:szCs w:val="32"/>
          <w:highlight w:val="none"/>
          <w:u w:val="none"/>
        </w:rPr>
        <w:t>围护墙与</w:t>
      </w:r>
      <w:r>
        <w:rPr>
          <w:rFonts w:hint="eastAsia" w:ascii="仿宋" w:hAnsi="仿宋" w:eastAsia="仿宋" w:cs="仿宋"/>
          <w:b w:val="0"/>
          <w:bCs w:val="0"/>
          <w:color w:val="auto"/>
          <w:sz w:val="32"/>
          <w:szCs w:val="32"/>
          <w:highlight w:val="none"/>
          <w:u w:val="none"/>
          <w:lang w:val="en-US" w:eastAsia="zh-CN"/>
        </w:rPr>
        <w:t>装饰</w:t>
      </w:r>
      <w:r>
        <w:rPr>
          <w:rFonts w:hint="eastAsia" w:ascii="仿宋" w:hAnsi="仿宋" w:eastAsia="仿宋" w:cs="仿宋"/>
          <w:b w:val="0"/>
          <w:bCs w:val="0"/>
          <w:color w:val="auto"/>
          <w:sz w:val="32"/>
          <w:szCs w:val="32"/>
          <w:highlight w:val="none"/>
          <w:u w:val="none"/>
        </w:rPr>
        <w:t>一体化的应用比例应按下式计算：</w:t>
      </w:r>
    </w:p>
    <w:p w14:paraId="7E2D1757">
      <w:pPr>
        <w:pStyle w:val="12"/>
        <w:keepNext w:val="0"/>
        <w:keepLines w:val="0"/>
        <w:pageBreakBefore w:val="0"/>
        <w:widowControl w:val="0"/>
        <w:kinsoku/>
        <w:overflowPunct/>
        <w:topLinePunct w:val="0"/>
        <w:autoSpaceDE/>
        <w:autoSpaceDN/>
        <w:bidi w:val="0"/>
        <w:spacing w:line="360" w:lineRule="auto"/>
        <w:ind w:left="0" w:leftChars="0" w:right="204" w:firstLine="0" w:firstLineChars="0"/>
        <w:jc w:val="center"/>
        <w:rPr>
          <w:rFonts w:hint="eastAsia" w:ascii="仿宋" w:hAnsi="仿宋" w:eastAsia="仿宋" w:cs="仿宋"/>
          <w:b w:val="0"/>
          <w:bCs w:val="0"/>
          <w:color w:val="auto"/>
          <w:sz w:val="32"/>
          <w:szCs w:val="32"/>
          <w:highlight w:val="none"/>
          <w:u w:val="none"/>
        </w:rPr>
      </w:pPr>
      <w:r>
        <w:rPr>
          <w:rFonts w:hint="eastAsia" w:ascii="Times New Roman" w:hAnsi="Times New Roman" w:eastAsia="仿宋" w:cs="仿宋"/>
          <w:b w:val="0"/>
          <w:bCs w:val="0"/>
          <w:i/>
          <w:color w:val="auto"/>
          <w:sz w:val="32"/>
          <w:szCs w:val="32"/>
          <w:highlight w:val="none"/>
          <w:u w:val="none"/>
        </w:rPr>
        <w:t>q</w:t>
      </w:r>
      <w:r>
        <w:rPr>
          <w:rFonts w:hint="eastAsia" w:ascii="Times New Roman" w:hAnsi="Times New Roman" w:eastAsia="仿宋" w:cs="仿宋"/>
          <w:b w:val="0"/>
          <w:bCs w:val="0"/>
          <w:color w:val="auto"/>
          <w:sz w:val="32"/>
          <w:szCs w:val="32"/>
          <w:highlight w:val="none"/>
          <w:u w:val="none"/>
          <w:vertAlign w:val="subscript"/>
        </w:rPr>
        <w:t>2</w:t>
      </w:r>
      <w:r>
        <w:rPr>
          <w:rFonts w:hint="eastAsia" w:ascii="Times New Roman" w:hAnsi="Times New Roman" w:eastAsia="仿宋" w:cs="仿宋"/>
          <w:b w:val="0"/>
          <w:bCs w:val="0"/>
          <w:color w:val="auto"/>
          <w:sz w:val="32"/>
          <w:szCs w:val="32"/>
          <w:highlight w:val="none"/>
          <w:u w:val="none"/>
          <w:vertAlign w:val="subscript"/>
          <w:lang w:val="en-US" w:eastAsia="zh-CN"/>
        </w:rPr>
        <w:t>e</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i/>
          <w:color w:val="auto"/>
          <w:sz w:val="32"/>
          <w:szCs w:val="32"/>
          <w:highlight w:val="none"/>
          <w:u w:val="none"/>
        </w:rPr>
        <w:t>A</w:t>
      </w:r>
      <w:r>
        <w:rPr>
          <w:rFonts w:hint="eastAsia" w:ascii="Times New Roman" w:hAnsi="Times New Roman" w:eastAsia="仿宋" w:cs="仿宋"/>
          <w:b w:val="0"/>
          <w:bCs w:val="0"/>
          <w:color w:val="auto"/>
          <w:sz w:val="32"/>
          <w:szCs w:val="32"/>
          <w:highlight w:val="none"/>
          <w:u w:val="none"/>
          <w:vertAlign w:val="subscript"/>
        </w:rPr>
        <w:t>2</w:t>
      </w:r>
      <w:r>
        <w:rPr>
          <w:rFonts w:hint="eastAsia" w:ascii="Times New Roman" w:hAnsi="Times New Roman" w:eastAsia="仿宋" w:cs="仿宋"/>
          <w:b w:val="0"/>
          <w:bCs w:val="0"/>
          <w:color w:val="auto"/>
          <w:sz w:val="32"/>
          <w:szCs w:val="32"/>
          <w:highlight w:val="none"/>
          <w:u w:val="none"/>
          <w:vertAlign w:val="subscript"/>
          <w:lang w:val="en-US" w:eastAsia="zh-CN"/>
        </w:rPr>
        <w:t>e</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i/>
          <w:color w:val="auto"/>
          <w:sz w:val="32"/>
          <w:szCs w:val="32"/>
          <w:highlight w:val="none"/>
          <w:u w:val="none"/>
        </w:rPr>
        <w:t>A</w:t>
      </w:r>
      <w:r>
        <w:rPr>
          <w:rFonts w:hint="eastAsia" w:ascii="Times New Roman" w:hAnsi="Times New Roman" w:eastAsia="仿宋" w:cs="仿宋"/>
          <w:b w:val="0"/>
          <w:bCs w:val="0"/>
          <w:color w:val="auto"/>
          <w:sz w:val="32"/>
          <w:szCs w:val="32"/>
          <w:highlight w:val="none"/>
          <w:u w:val="none"/>
          <w:vertAlign w:val="subscript"/>
        </w:rPr>
        <w:t>w</w:t>
      </w:r>
      <w:r>
        <w:rPr>
          <w:rFonts w:hint="eastAsia" w:ascii="Times New Roman" w:hAnsi="Times New Roman" w:eastAsia="仿宋" w:cs="仿宋"/>
          <w:b w:val="0"/>
          <w:bCs w:val="0"/>
          <w:color w:val="auto"/>
          <w:sz w:val="32"/>
          <w:szCs w:val="32"/>
          <w:highlight w:val="none"/>
          <w:u w:val="none"/>
          <w:vertAlign w:val="subscript"/>
          <w:lang w:val="en-US" w:eastAsia="zh-CN"/>
        </w:rPr>
        <w:t>2</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color w:val="auto"/>
          <w:sz w:val="32"/>
          <w:szCs w:val="32"/>
          <w:highlight w:val="none"/>
          <w:u w:val="none"/>
        </w:rPr>
        <w:t>100</w:t>
      </w:r>
      <w:r>
        <w:rPr>
          <w:rFonts w:hint="eastAsia" w:ascii="仿宋" w:hAnsi="仿宋" w:eastAsia="仿宋" w:cs="仿宋"/>
          <w:b w:val="0"/>
          <w:bCs w:val="0"/>
          <w:color w:val="auto"/>
          <w:sz w:val="32"/>
          <w:szCs w:val="32"/>
          <w:highlight w:val="none"/>
          <w:u w:val="none"/>
        </w:rPr>
        <w:t>%</w:t>
      </w:r>
    </w:p>
    <w:p w14:paraId="61114AEE">
      <w:pPr>
        <w:keepNext w:val="0"/>
        <w:keepLines w:val="0"/>
        <w:pageBreakBefore w:val="0"/>
        <w:widowControl w:val="0"/>
        <w:tabs>
          <w:tab w:val="left" w:pos="709"/>
        </w:tabs>
        <w:kinsoku/>
        <w:overflowPunct/>
        <w:topLinePunct w:val="0"/>
        <w:autoSpaceDE/>
        <w:autoSpaceDN/>
        <w:bidi w:val="0"/>
        <w:spacing w:line="360" w:lineRule="auto"/>
        <w:rPr>
          <w:rFonts w:hint="eastAsia" w:ascii="仿宋" w:hAnsi="仿宋" w:eastAsia="仿宋" w:cs="仿宋"/>
          <w:b w:val="0"/>
          <w:bCs w:val="0"/>
          <w:color w:val="auto"/>
          <w:sz w:val="32"/>
          <w:szCs w:val="32"/>
          <w:highlight w:val="none"/>
          <w:u w:val="none"/>
        </w:rPr>
      </w:pPr>
      <w:r>
        <w:rPr>
          <w:rFonts w:hint="eastAsia" w:ascii="仿宋" w:hAnsi="仿宋" w:eastAsia="仿宋" w:cs="仿宋"/>
          <w:b w:val="0"/>
          <w:bCs w:val="0"/>
          <w:color w:val="auto"/>
          <w:sz w:val="32"/>
          <w:szCs w:val="32"/>
          <w:highlight w:val="none"/>
          <w:u w:val="none"/>
        </w:rPr>
        <w:t>式中：</w:t>
      </w:r>
      <w:r>
        <w:rPr>
          <w:rFonts w:hint="eastAsia" w:ascii="Times New Roman" w:hAnsi="Times New Roman" w:eastAsia="仿宋" w:cs="仿宋"/>
          <w:b w:val="0"/>
          <w:bCs w:val="0"/>
          <w:i/>
          <w:color w:val="auto"/>
          <w:sz w:val="32"/>
          <w:szCs w:val="32"/>
          <w:highlight w:val="none"/>
          <w:u w:val="none"/>
        </w:rPr>
        <w:t>q</w:t>
      </w:r>
      <w:r>
        <w:rPr>
          <w:rFonts w:hint="eastAsia" w:ascii="Times New Roman" w:hAnsi="Times New Roman" w:eastAsia="仿宋" w:cs="仿宋"/>
          <w:b w:val="0"/>
          <w:bCs w:val="0"/>
          <w:color w:val="auto"/>
          <w:sz w:val="32"/>
          <w:szCs w:val="32"/>
          <w:highlight w:val="none"/>
          <w:u w:val="none"/>
          <w:vertAlign w:val="subscript"/>
        </w:rPr>
        <w:t>2</w:t>
      </w:r>
      <w:r>
        <w:rPr>
          <w:rFonts w:hint="eastAsia" w:ascii="Times New Roman" w:hAnsi="Times New Roman" w:eastAsia="仿宋" w:cs="仿宋"/>
          <w:b w:val="0"/>
          <w:bCs w:val="0"/>
          <w:color w:val="auto"/>
          <w:sz w:val="32"/>
          <w:szCs w:val="32"/>
          <w:highlight w:val="none"/>
          <w:u w:val="none"/>
          <w:vertAlign w:val="subscript"/>
          <w:lang w:val="en-US" w:eastAsia="zh-CN"/>
        </w:rPr>
        <w:t>e</w:t>
      </w:r>
      <w:r>
        <w:rPr>
          <w:rFonts w:hint="eastAsia" w:ascii="仿宋" w:hAnsi="仿宋" w:eastAsia="仿宋" w:cs="仿宋"/>
          <w:b w:val="0"/>
          <w:bCs w:val="0"/>
          <w:color w:val="auto"/>
          <w:sz w:val="32"/>
          <w:szCs w:val="32"/>
          <w:highlight w:val="none"/>
          <w:u w:val="none"/>
        </w:rPr>
        <w:t>──围护墙与</w:t>
      </w:r>
      <w:r>
        <w:rPr>
          <w:rFonts w:hint="eastAsia" w:ascii="仿宋" w:hAnsi="仿宋" w:eastAsia="仿宋" w:cs="仿宋"/>
          <w:b w:val="0"/>
          <w:bCs w:val="0"/>
          <w:color w:val="auto"/>
          <w:sz w:val="32"/>
          <w:szCs w:val="32"/>
          <w:highlight w:val="none"/>
          <w:u w:val="none"/>
          <w:lang w:val="en-US" w:eastAsia="zh-CN"/>
        </w:rPr>
        <w:t>装饰</w:t>
      </w:r>
      <w:r>
        <w:rPr>
          <w:rFonts w:hint="eastAsia" w:ascii="仿宋" w:hAnsi="仿宋" w:eastAsia="仿宋" w:cs="仿宋"/>
          <w:b w:val="0"/>
          <w:bCs w:val="0"/>
          <w:color w:val="auto"/>
          <w:sz w:val="32"/>
          <w:szCs w:val="32"/>
          <w:highlight w:val="none"/>
          <w:u w:val="none"/>
        </w:rPr>
        <w:t>一体化的应用比例；</w:t>
      </w:r>
    </w:p>
    <w:p w14:paraId="55877E51">
      <w:pPr>
        <w:keepNext w:val="0"/>
        <w:keepLines w:val="0"/>
        <w:pageBreakBefore w:val="0"/>
        <w:widowControl w:val="0"/>
        <w:tabs>
          <w:tab w:val="left" w:pos="709"/>
        </w:tabs>
        <w:kinsoku/>
        <w:overflowPunct/>
        <w:topLinePunct w:val="0"/>
        <w:autoSpaceDE/>
        <w:autoSpaceDN/>
        <w:bidi w:val="0"/>
        <w:spacing w:line="360" w:lineRule="auto"/>
        <w:ind w:firstLine="960" w:firstLineChars="300"/>
        <w:rPr>
          <w:rFonts w:hint="eastAsia" w:ascii="仿宋" w:hAnsi="仿宋" w:eastAsia="仿宋" w:cs="仿宋"/>
          <w:b w:val="0"/>
          <w:bCs w:val="0"/>
          <w:color w:val="auto"/>
          <w:sz w:val="32"/>
          <w:szCs w:val="32"/>
          <w:highlight w:val="none"/>
          <w:u w:val="none"/>
          <w:lang w:val="en-US" w:eastAsia="zh-CN"/>
        </w:rPr>
      </w:pPr>
      <w:r>
        <w:rPr>
          <w:rFonts w:hint="eastAsia" w:ascii="Times New Roman" w:hAnsi="Times New Roman" w:eastAsia="仿宋" w:cs="仿宋"/>
          <w:b w:val="0"/>
          <w:bCs w:val="0"/>
          <w:i/>
          <w:color w:val="auto"/>
          <w:sz w:val="32"/>
          <w:szCs w:val="32"/>
          <w:highlight w:val="none"/>
          <w:u w:val="none"/>
        </w:rPr>
        <w:t>A</w:t>
      </w:r>
      <w:r>
        <w:rPr>
          <w:rFonts w:hint="eastAsia" w:ascii="Times New Roman" w:hAnsi="Times New Roman" w:eastAsia="仿宋" w:cs="仿宋"/>
          <w:b w:val="0"/>
          <w:bCs w:val="0"/>
          <w:color w:val="auto"/>
          <w:sz w:val="32"/>
          <w:szCs w:val="32"/>
          <w:highlight w:val="none"/>
          <w:u w:val="none"/>
          <w:vertAlign w:val="subscript"/>
        </w:rPr>
        <w:t>2</w:t>
      </w:r>
      <w:r>
        <w:rPr>
          <w:rFonts w:hint="eastAsia" w:ascii="Times New Roman" w:hAnsi="Times New Roman" w:eastAsia="仿宋" w:cs="仿宋"/>
          <w:b w:val="0"/>
          <w:bCs w:val="0"/>
          <w:color w:val="auto"/>
          <w:sz w:val="32"/>
          <w:szCs w:val="32"/>
          <w:highlight w:val="none"/>
          <w:u w:val="none"/>
          <w:vertAlign w:val="subscript"/>
          <w:lang w:val="en-US" w:eastAsia="zh-CN"/>
        </w:rPr>
        <w:t>e</w:t>
      </w:r>
      <w:r>
        <w:rPr>
          <w:rFonts w:hint="eastAsia" w:ascii="仿宋" w:hAnsi="仿宋" w:eastAsia="仿宋" w:cs="仿宋"/>
          <w:b w:val="0"/>
          <w:bCs w:val="0"/>
          <w:color w:val="auto"/>
          <w:sz w:val="32"/>
          <w:szCs w:val="32"/>
          <w:highlight w:val="none"/>
          <w:u w:val="none"/>
        </w:rPr>
        <w:t>──</w:t>
      </w:r>
      <w:r>
        <w:rPr>
          <w:rFonts w:hint="eastAsia" w:ascii="仿宋" w:hAnsi="仿宋" w:eastAsia="仿宋" w:cs="仿宋"/>
          <w:b w:val="0"/>
          <w:bCs w:val="0"/>
          <w:color w:val="auto"/>
          <w:spacing w:val="-6"/>
          <w:sz w:val="32"/>
          <w:szCs w:val="32"/>
          <w:highlight w:val="none"/>
          <w:u w:val="none"/>
        </w:rPr>
        <w:t>各楼层采用</w:t>
      </w:r>
      <w:r>
        <w:rPr>
          <w:rFonts w:hint="eastAsia" w:ascii="仿宋" w:hAnsi="仿宋" w:eastAsia="仿宋" w:cs="仿宋"/>
          <w:b w:val="0"/>
          <w:bCs w:val="0"/>
          <w:color w:val="auto"/>
          <w:spacing w:val="-6"/>
          <w:sz w:val="32"/>
          <w:szCs w:val="32"/>
          <w:highlight w:val="none"/>
          <w:u w:val="none"/>
          <w:lang w:val="en-US" w:eastAsia="zh-CN"/>
        </w:rPr>
        <w:t>墙体、装饰</w:t>
      </w:r>
      <w:r>
        <w:rPr>
          <w:rFonts w:hint="eastAsia" w:ascii="仿宋" w:hAnsi="仿宋" w:eastAsia="仿宋" w:cs="仿宋"/>
          <w:b w:val="0"/>
          <w:bCs w:val="0"/>
          <w:color w:val="auto"/>
          <w:spacing w:val="-6"/>
          <w:sz w:val="32"/>
          <w:szCs w:val="32"/>
          <w:highlight w:val="none"/>
          <w:u w:val="none"/>
        </w:rPr>
        <w:t>一体化做法的围护墙外表面积之和，</w:t>
      </w:r>
      <w:r>
        <w:rPr>
          <w:rFonts w:hint="eastAsia" w:ascii="仿宋" w:hAnsi="仿宋" w:eastAsia="仿宋" w:cs="仿宋"/>
          <w:b w:val="0"/>
          <w:bCs w:val="0"/>
          <w:color w:val="auto"/>
          <w:sz w:val="32"/>
          <w:szCs w:val="32"/>
          <w:highlight w:val="none"/>
          <w:u w:val="none"/>
        </w:rPr>
        <w:t>计算时可不扣除门、窗及预留洞口等的面积</w:t>
      </w:r>
      <w:r>
        <w:rPr>
          <w:rFonts w:hint="eastAsia" w:ascii="仿宋" w:hAnsi="仿宋" w:eastAsia="仿宋" w:cs="仿宋"/>
          <w:b w:val="0"/>
          <w:bCs w:val="0"/>
          <w:color w:val="auto"/>
          <w:sz w:val="32"/>
          <w:szCs w:val="32"/>
          <w:highlight w:val="none"/>
          <w:u w:val="none"/>
          <w:lang w:val="en-US" w:eastAsia="zh-CN"/>
        </w:rPr>
        <w:t>。</w:t>
      </w:r>
    </w:p>
    <w:p w14:paraId="64060E44">
      <w:pPr>
        <w:pStyle w:val="12"/>
        <w:keepNext w:val="0"/>
        <w:keepLines w:val="0"/>
        <w:pageBreakBefore w:val="0"/>
        <w:widowControl w:val="0"/>
        <w:numPr>
          <w:ilvl w:val="1"/>
          <w:numId w:val="10"/>
        </w:numPr>
        <w:tabs>
          <w:tab w:val="left" w:pos="709"/>
          <w:tab w:val="clear" w:pos="0"/>
        </w:tabs>
        <w:kinsoku/>
        <w:wordWrap/>
        <w:overflowPunct/>
        <w:topLinePunct w:val="0"/>
        <w:autoSpaceDE/>
        <w:autoSpaceDN/>
        <w:bidi w:val="0"/>
        <w:adjustRightInd w:val="0"/>
        <w:snapToGrid w:val="0"/>
        <w:spacing w:line="360" w:lineRule="auto"/>
        <w:ind w:left="0" w:leftChars="0" w:firstLine="567" w:firstLineChars="0"/>
        <w:textAlignment w:val="baseline"/>
        <w:rPr>
          <w:rFonts w:hint="eastAsia" w:ascii="仿宋" w:hAnsi="仿宋" w:eastAsia="仿宋" w:cs="仿宋"/>
          <w:b w:val="0"/>
          <w:bCs w:val="0"/>
          <w:color w:val="auto"/>
          <w:sz w:val="32"/>
          <w:szCs w:val="32"/>
          <w:highlight w:val="none"/>
          <w:u w:val="none"/>
        </w:rPr>
      </w:pPr>
      <w:r>
        <w:rPr>
          <w:rFonts w:hint="eastAsia" w:ascii="仿宋" w:hAnsi="仿宋" w:eastAsia="仿宋" w:cs="仿宋"/>
          <w:b w:val="0"/>
          <w:bCs w:val="0"/>
          <w:color w:val="auto"/>
          <w:sz w:val="32"/>
          <w:szCs w:val="32"/>
          <w:highlight w:val="none"/>
          <w:u w:val="none"/>
        </w:rPr>
        <w:t>采用保温装饰一体板的应用比例应按下式计算：</w:t>
      </w:r>
    </w:p>
    <w:p w14:paraId="3DF287D4">
      <w:pPr>
        <w:pStyle w:val="12"/>
        <w:keepNext w:val="0"/>
        <w:keepLines w:val="0"/>
        <w:pageBreakBefore w:val="0"/>
        <w:widowControl w:val="0"/>
        <w:kinsoku/>
        <w:overflowPunct/>
        <w:topLinePunct w:val="0"/>
        <w:autoSpaceDE/>
        <w:autoSpaceDN/>
        <w:bidi w:val="0"/>
        <w:spacing w:line="360" w:lineRule="auto"/>
        <w:ind w:left="0" w:leftChars="0" w:right="204" w:firstLine="0" w:firstLineChars="0"/>
        <w:jc w:val="center"/>
        <w:rPr>
          <w:rFonts w:hint="eastAsia" w:ascii="仿宋" w:hAnsi="仿宋" w:eastAsia="仿宋" w:cs="仿宋"/>
          <w:b w:val="0"/>
          <w:bCs w:val="0"/>
          <w:color w:val="auto"/>
          <w:sz w:val="32"/>
          <w:szCs w:val="32"/>
          <w:highlight w:val="none"/>
          <w:u w:val="none"/>
        </w:rPr>
      </w:pPr>
      <w:r>
        <w:rPr>
          <w:rFonts w:hint="eastAsia" w:ascii="Times New Roman" w:hAnsi="Times New Roman" w:eastAsia="仿宋" w:cs="仿宋"/>
          <w:b w:val="0"/>
          <w:bCs w:val="0"/>
          <w:i/>
          <w:color w:val="auto"/>
          <w:sz w:val="32"/>
          <w:szCs w:val="32"/>
          <w:highlight w:val="none"/>
          <w:u w:val="none"/>
        </w:rPr>
        <w:t>q</w:t>
      </w:r>
      <w:r>
        <w:rPr>
          <w:rFonts w:hint="eastAsia" w:ascii="Times New Roman" w:hAnsi="Times New Roman" w:eastAsia="仿宋" w:cs="仿宋"/>
          <w:b w:val="0"/>
          <w:bCs w:val="0"/>
          <w:color w:val="auto"/>
          <w:sz w:val="32"/>
          <w:szCs w:val="32"/>
          <w:highlight w:val="none"/>
          <w:u w:val="none"/>
          <w:vertAlign w:val="subscript"/>
        </w:rPr>
        <w:t>2</w:t>
      </w:r>
      <w:r>
        <w:rPr>
          <w:rFonts w:hint="eastAsia" w:ascii="Times New Roman" w:hAnsi="Times New Roman" w:eastAsia="仿宋" w:cs="仿宋"/>
          <w:b w:val="0"/>
          <w:bCs w:val="0"/>
          <w:color w:val="auto"/>
          <w:sz w:val="32"/>
          <w:szCs w:val="32"/>
          <w:highlight w:val="none"/>
          <w:u w:val="none"/>
          <w:vertAlign w:val="subscript"/>
          <w:lang w:val="en-US" w:eastAsia="zh-CN"/>
        </w:rPr>
        <w:t>f</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i/>
          <w:color w:val="auto"/>
          <w:sz w:val="32"/>
          <w:szCs w:val="32"/>
          <w:highlight w:val="none"/>
          <w:u w:val="none"/>
        </w:rPr>
        <w:t>A</w:t>
      </w:r>
      <w:r>
        <w:rPr>
          <w:rFonts w:hint="eastAsia" w:ascii="Times New Roman" w:hAnsi="Times New Roman" w:eastAsia="仿宋" w:cs="仿宋"/>
          <w:b w:val="0"/>
          <w:bCs w:val="0"/>
          <w:color w:val="auto"/>
          <w:sz w:val="32"/>
          <w:szCs w:val="32"/>
          <w:highlight w:val="none"/>
          <w:u w:val="none"/>
          <w:vertAlign w:val="subscript"/>
        </w:rPr>
        <w:t>2</w:t>
      </w:r>
      <w:r>
        <w:rPr>
          <w:rFonts w:hint="eastAsia" w:ascii="Times New Roman" w:hAnsi="Times New Roman" w:eastAsia="仿宋" w:cs="仿宋"/>
          <w:b w:val="0"/>
          <w:bCs w:val="0"/>
          <w:color w:val="auto"/>
          <w:sz w:val="32"/>
          <w:szCs w:val="32"/>
          <w:highlight w:val="none"/>
          <w:u w:val="none"/>
          <w:vertAlign w:val="subscript"/>
          <w:lang w:val="en-US" w:eastAsia="zh-CN"/>
        </w:rPr>
        <w:t>f</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i/>
          <w:color w:val="auto"/>
          <w:sz w:val="32"/>
          <w:szCs w:val="32"/>
          <w:highlight w:val="none"/>
          <w:u w:val="none"/>
        </w:rPr>
        <w:t>A</w:t>
      </w:r>
      <w:r>
        <w:rPr>
          <w:rFonts w:hint="eastAsia" w:ascii="Times New Roman" w:hAnsi="Times New Roman" w:eastAsia="仿宋" w:cs="仿宋"/>
          <w:b w:val="0"/>
          <w:bCs w:val="0"/>
          <w:color w:val="auto"/>
          <w:sz w:val="32"/>
          <w:szCs w:val="32"/>
          <w:highlight w:val="none"/>
          <w:u w:val="none"/>
          <w:vertAlign w:val="subscript"/>
        </w:rPr>
        <w:t>w</w:t>
      </w:r>
      <w:r>
        <w:rPr>
          <w:rFonts w:hint="eastAsia" w:ascii="Times New Roman" w:hAnsi="Times New Roman" w:eastAsia="仿宋" w:cs="仿宋"/>
          <w:b w:val="0"/>
          <w:bCs w:val="0"/>
          <w:color w:val="auto"/>
          <w:sz w:val="32"/>
          <w:szCs w:val="32"/>
          <w:highlight w:val="none"/>
          <w:u w:val="none"/>
          <w:vertAlign w:val="subscript"/>
          <w:lang w:val="en-US" w:eastAsia="zh-CN"/>
        </w:rPr>
        <w:t>2</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color w:val="auto"/>
          <w:sz w:val="32"/>
          <w:szCs w:val="32"/>
          <w:highlight w:val="none"/>
          <w:u w:val="none"/>
        </w:rPr>
        <w:t>100</w:t>
      </w:r>
      <w:r>
        <w:rPr>
          <w:rFonts w:hint="eastAsia" w:ascii="仿宋" w:hAnsi="仿宋" w:eastAsia="仿宋" w:cs="仿宋"/>
          <w:b w:val="0"/>
          <w:bCs w:val="0"/>
          <w:color w:val="auto"/>
          <w:sz w:val="32"/>
          <w:szCs w:val="32"/>
          <w:highlight w:val="none"/>
          <w:u w:val="none"/>
        </w:rPr>
        <w:t>%</w:t>
      </w:r>
    </w:p>
    <w:p w14:paraId="28476E93">
      <w:pPr>
        <w:keepNext w:val="0"/>
        <w:keepLines w:val="0"/>
        <w:pageBreakBefore w:val="0"/>
        <w:widowControl w:val="0"/>
        <w:tabs>
          <w:tab w:val="left" w:pos="709"/>
        </w:tabs>
        <w:kinsoku/>
        <w:overflowPunct/>
        <w:topLinePunct w:val="0"/>
        <w:autoSpaceDE/>
        <w:autoSpaceDN/>
        <w:bidi w:val="0"/>
        <w:spacing w:line="360" w:lineRule="auto"/>
        <w:rPr>
          <w:rFonts w:hint="eastAsia" w:ascii="仿宋" w:hAnsi="仿宋" w:eastAsia="仿宋" w:cs="仿宋"/>
          <w:b w:val="0"/>
          <w:bCs w:val="0"/>
          <w:color w:val="auto"/>
          <w:sz w:val="32"/>
          <w:szCs w:val="32"/>
          <w:highlight w:val="none"/>
          <w:u w:val="none"/>
        </w:rPr>
      </w:pPr>
      <w:r>
        <w:rPr>
          <w:rFonts w:hint="eastAsia" w:ascii="仿宋" w:hAnsi="仿宋" w:eastAsia="仿宋" w:cs="仿宋"/>
          <w:b w:val="0"/>
          <w:bCs w:val="0"/>
          <w:color w:val="auto"/>
          <w:sz w:val="32"/>
          <w:szCs w:val="32"/>
          <w:highlight w:val="none"/>
          <w:u w:val="none"/>
        </w:rPr>
        <w:t>式中：</w:t>
      </w:r>
      <w:r>
        <w:rPr>
          <w:rFonts w:hint="eastAsia" w:ascii="Times New Roman" w:hAnsi="Times New Roman" w:eastAsia="仿宋" w:cs="仿宋"/>
          <w:b w:val="0"/>
          <w:bCs w:val="0"/>
          <w:i/>
          <w:color w:val="auto"/>
          <w:sz w:val="32"/>
          <w:szCs w:val="32"/>
          <w:highlight w:val="none"/>
          <w:u w:val="none"/>
        </w:rPr>
        <w:t>q</w:t>
      </w:r>
      <w:r>
        <w:rPr>
          <w:rFonts w:hint="eastAsia" w:ascii="Times New Roman" w:hAnsi="Times New Roman" w:eastAsia="仿宋" w:cs="仿宋"/>
          <w:b w:val="0"/>
          <w:bCs w:val="0"/>
          <w:color w:val="auto"/>
          <w:sz w:val="32"/>
          <w:szCs w:val="32"/>
          <w:highlight w:val="none"/>
          <w:u w:val="none"/>
          <w:vertAlign w:val="subscript"/>
        </w:rPr>
        <w:t>2</w:t>
      </w:r>
      <w:r>
        <w:rPr>
          <w:rFonts w:hint="eastAsia" w:ascii="Times New Roman" w:hAnsi="Times New Roman" w:eastAsia="仿宋" w:cs="仿宋"/>
          <w:b w:val="0"/>
          <w:bCs w:val="0"/>
          <w:color w:val="auto"/>
          <w:sz w:val="32"/>
          <w:szCs w:val="32"/>
          <w:highlight w:val="none"/>
          <w:u w:val="none"/>
          <w:vertAlign w:val="subscript"/>
          <w:lang w:val="en-US" w:eastAsia="zh-CN"/>
        </w:rPr>
        <w:t xml:space="preserve">f </w:t>
      </w:r>
      <w:r>
        <w:rPr>
          <w:rFonts w:hint="eastAsia" w:ascii="仿宋" w:hAnsi="仿宋" w:eastAsia="仿宋" w:cs="仿宋"/>
          <w:b w:val="0"/>
          <w:bCs w:val="0"/>
          <w:color w:val="auto"/>
          <w:sz w:val="32"/>
          <w:szCs w:val="32"/>
          <w:highlight w:val="none"/>
          <w:u w:val="none"/>
        </w:rPr>
        <w:t>──采用保温装饰一体板的应用比例；</w:t>
      </w:r>
    </w:p>
    <w:p w14:paraId="7E422918">
      <w:pPr>
        <w:keepNext w:val="0"/>
        <w:keepLines w:val="0"/>
        <w:pageBreakBefore w:val="0"/>
        <w:widowControl w:val="0"/>
        <w:tabs>
          <w:tab w:val="left" w:pos="709"/>
        </w:tabs>
        <w:kinsoku/>
        <w:overflowPunct/>
        <w:topLinePunct w:val="0"/>
        <w:autoSpaceDE/>
        <w:autoSpaceDN/>
        <w:bidi w:val="0"/>
        <w:spacing w:line="360" w:lineRule="auto"/>
        <w:ind w:firstLine="960" w:firstLineChars="300"/>
        <w:rPr>
          <w:rFonts w:hint="eastAsia" w:ascii="仿宋" w:hAnsi="仿宋" w:eastAsia="仿宋" w:cs="仿宋"/>
          <w:b w:val="0"/>
          <w:bCs w:val="0"/>
          <w:color w:val="auto"/>
          <w:sz w:val="32"/>
          <w:szCs w:val="32"/>
          <w:highlight w:val="none"/>
          <w:u w:val="none"/>
        </w:rPr>
      </w:pPr>
      <w:r>
        <w:rPr>
          <w:rFonts w:hint="eastAsia" w:ascii="Times New Roman" w:hAnsi="Times New Roman" w:eastAsia="仿宋" w:cs="仿宋"/>
          <w:b w:val="0"/>
          <w:bCs w:val="0"/>
          <w:i/>
          <w:color w:val="auto"/>
          <w:sz w:val="32"/>
          <w:szCs w:val="32"/>
          <w:highlight w:val="none"/>
          <w:u w:val="none"/>
        </w:rPr>
        <w:t>A</w:t>
      </w:r>
      <w:r>
        <w:rPr>
          <w:rFonts w:hint="eastAsia" w:ascii="Times New Roman" w:hAnsi="Times New Roman" w:eastAsia="仿宋" w:cs="仿宋"/>
          <w:b w:val="0"/>
          <w:bCs w:val="0"/>
          <w:color w:val="auto"/>
          <w:sz w:val="32"/>
          <w:szCs w:val="32"/>
          <w:highlight w:val="none"/>
          <w:u w:val="none"/>
          <w:vertAlign w:val="subscript"/>
        </w:rPr>
        <w:t>2</w:t>
      </w:r>
      <w:r>
        <w:rPr>
          <w:rFonts w:hint="eastAsia" w:ascii="Times New Roman" w:hAnsi="Times New Roman" w:eastAsia="仿宋" w:cs="仿宋"/>
          <w:b w:val="0"/>
          <w:bCs w:val="0"/>
          <w:color w:val="auto"/>
          <w:sz w:val="32"/>
          <w:szCs w:val="32"/>
          <w:highlight w:val="none"/>
          <w:u w:val="none"/>
          <w:vertAlign w:val="subscript"/>
          <w:lang w:val="en-US" w:eastAsia="zh-CN"/>
        </w:rPr>
        <w:t xml:space="preserve">f </w:t>
      </w:r>
      <w:r>
        <w:rPr>
          <w:rFonts w:hint="eastAsia" w:ascii="仿宋" w:hAnsi="仿宋" w:eastAsia="仿宋" w:cs="仿宋"/>
          <w:b w:val="0"/>
          <w:bCs w:val="0"/>
          <w:color w:val="auto"/>
          <w:sz w:val="32"/>
          <w:szCs w:val="32"/>
          <w:highlight w:val="none"/>
          <w:u w:val="none"/>
        </w:rPr>
        <w:t>──各楼层采用保温装饰一体化板的围护墙外表面积之和，计算时可不扣除门、窗及预留洞口等的面积；</w:t>
      </w:r>
    </w:p>
    <w:p w14:paraId="38CC0584">
      <w:pPr>
        <w:keepNext w:val="0"/>
        <w:keepLines w:val="0"/>
        <w:pageBreakBefore w:val="0"/>
        <w:widowControl w:val="0"/>
        <w:tabs>
          <w:tab w:val="left" w:pos="709"/>
        </w:tabs>
        <w:kinsoku/>
        <w:overflowPunct/>
        <w:topLinePunct w:val="0"/>
        <w:autoSpaceDE/>
        <w:autoSpaceDN/>
        <w:bidi w:val="0"/>
        <w:spacing w:line="360" w:lineRule="auto"/>
        <w:ind w:firstLine="567" w:firstLineChars="0"/>
        <w:rPr>
          <w:rFonts w:hint="eastAsia" w:ascii="仿宋" w:hAnsi="仿宋" w:eastAsia="仿宋" w:cs="仿宋"/>
          <w:b w:val="0"/>
          <w:bCs w:val="0"/>
          <w:color w:val="auto"/>
          <w:sz w:val="32"/>
          <w:szCs w:val="32"/>
          <w:highlight w:val="none"/>
          <w:u w:val="none"/>
          <w:lang w:val="en-US" w:eastAsia="zh-CN"/>
        </w:rPr>
      </w:pP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rPr>
        <w:t>评分表中对</w:t>
      </w:r>
      <w:r>
        <w:rPr>
          <w:rFonts w:hint="eastAsia" w:ascii="仿宋" w:hAnsi="仿宋" w:eastAsia="仿宋" w:cs="仿宋"/>
          <w:b w:val="0"/>
          <w:bCs w:val="0"/>
          <w:color w:val="auto"/>
          <w:sz w:val="32"/>
          <w:szCs w:val="32"/>
          <w:highlight w:val="none"/>
          <w:u w:val="none"/>
        </w:rPr>
        <w:t>保温装饰一体板</w:t>
      </w:r>
      <w:r>
        <w:rPr>
          <w:rFonts w:hint="eastAsia" w:ascii="仿宋" w:hAnsi="仿宋" w:eastAsia="仿宋" w:cs="仿宋"/>
          <w:b w:val="0"/>
          <w:bCs w:val="0"/>
          <w:color w:val="auto"/>
          <w:sz w:val="32"/>
          <w:szCs w:val="32"/>
          <w:highlight w:val="none"/>
          <w:u w:val="none"/>
          <w:lang w:val="en-US" w:eastAsia="zh-CN"/>
        </w:rPr>
        <w:t>的安装</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rPr>
        <w:t>工艺进行区分，当</w:t>
      </w:r>
      <w:r>
        <w:rPr>
          <w:rStyle w:val="9"/>
          <w:rFonts w:hint="eastAsia" w:ascii="仿宋" w:hAnsi="仿宋" w:eastAsia="仿宋" w:cs="仿宋"/>
          <w:b w:val="0"/>
          <w:bCs w:val="0"/>
          <w:i w:val="0"/>
          <w:iCs w:val="0"/>
          <w:caps w:val="0"/>
          <w:color w:val="auto"/>
          <w:spacing w:val="0"/>
          <w:sz w:val="32"/>
          <w:szCs w:val="32"/>
          <w:highlight w:val="none"/>
          <w:u w:val="none"/>
          <w:shd w:val="clear" w:fill="FFFFFF"/>
          <w:lang w:val="en-US" w:eastAsia="zh-CN"/>
        </w:rPr>
        <w:t>采用干式工法安装工艺时，按</w:t>
      </w:r>
      <w:r>
        <w:rPr>
          <w:rStyle w:val="9"/>
          <w:rFonts w:hint="eastAsia" w:ascii="Times New Roman" w:hAnsi="Times New Roman" w:eastAsia="仿宋" w:cs="仿宋"/>
          <w:b w:val="0"/>
          <w:bCs w:val="0"/>
          <w:i w:val="0"/>
          <w:iCs w:val="0"/>
          <w:caps w:val="0"/>
          <w:color w:val="auto"/>
          <w:spacing w:val="0"/>
          <w:sz w:val="32"/>
          <w:szCs w:val="32"/>
          <w:highlight w:val="none"/>
          <w:u w:val="none"/>
          <w:shd w:val="clear" w:fill="FFFFFF"/>
          <w:lang w:val="en-US" w:eastAsia="zh-CN"/>
        </w:rPr>
        <w:t>C</w:t>
      </w:r>
      <w:r>
        <w:rPr>
          <w:rStyle w:val="9"/>
          <w:rFonts w:hint="eastAsia" w:ascii="仿宋" w:hAnsi="仿宋" w:eastAsia="仿宋" w:cs="仿宋"/>
          <w:b w:val="0"/>
          <w:bCs w:val="0"/>
          <w:i w:val="0"/>
          <w:iCs w:val="0"/>
          <w:caps w:val="0"/>
          <w:color w:val="auto"/>
          <w:spacing w:val="0"/>
          <w:sz w:val="32"/>
          <w:szCs w:val="32"/>
          <w:highlight w:val="none"/>
          <w:u w:val="none"/>
          <w:shd w:val="clear" w:fill="FFFFFF"/>
          <w:lang w:val="en-US" w:eastAsia="zh-CN"/>
        </w:rPr>
        <w:t>项进行得分；当采用粘锚托安装工艺时，按</w:t>
      </w:r>
      <w:r>
        <w:rPr>
          <w:rStyle w:val="9"/>
          <w:rFonts w:hint="eastAsia" w:ascii="Times New Roman" w:hAnsi="Times New Roman" w:eastAsia="仿宋" w:cs="仿宋"/>
          <w:b w:val="0"/>
          <w:bCs w:val="0"/>
          <w:i w:val="0"/>
          <w:iCs w:val="0"/>
          <w:caps w:val="0"/>
          <w:color w:val="auto"/>
          <w:spacing w:val="0"/>
          <w:sz w:val="32"/>
          <w:szCs w:val="32"/>
          <w:highlight w:val="none"/>
          <w:u w:val="none"/>
          <w:shd w:val="clear" w:fill="FFFFFF"/>
          <w:lang w:val="en-US" w:eastAsia="zh-CN"/>
        </w:rPr>
        <w:t>D</w:t>
      </w:r>
      <w:r>
        <w:rPr>
          <w:rStyle w:val="9"/>
          <w:rFonts w:hint="eastAsia" w:ascii="仿宋" w:hAnsi="仿宋" w:eastAsia="仿宋" w:cs="仿宋"/>
          <w:b w:val="0"/>
          <w:bCs w:val="0"/>
          <w:i w:val="0"/>
          <w:iCs w:val="0"/>
          <w:caps w:val="0"/>
          <w:color w:val="auto"/>
          <w:spacing w:val="0"/>
          <w:sz w:val="32"/>
          <w:szCs w:val="32"/>
          <w:highlight w:val="none"/>
          <w:u w:val="none"/>
          <w:shd w:val="clear" w:fill="FFFFFF"/>
          <w:lang w:val="en-US" w:eastAsia="zh-CN"/>
        </w:rPr>
        <w:t>项进行得分</w:t>
      </w:r>
      <w:r>
        <w:rPr>
          <w:rFonts w:hint="eastAsia" w:ascii="仿宋" w:hAnsi="仿宋" w:eastAsia="仿宋" w:cs="仿宋"/>
          <w:b w:val="0"/>
          <w:bCs w:val="0"/>
          <w:color w:val="auto"/>
          <w:sz w:val="32"/>
          <w:szCs w:val="32"/>
          <w:highlight w:val="none"/>
          <w:u w:val="none"/>
          <w:lang w:val="en-US" w:eastAsia="zh-CN"/>
        </w:rPr>
        <w:t>。</w:t>
      </w:r>
    </w:p>
    <w:p w14:paraId="066F5CF3">
      <w:pPr>
        <w:pStyle w:val="12"/>
        <w:keepNext w:val="0"/>
        <w:keepLines w:val="0"/>
        <w:pageBreakBefore w:val="0"/>
        <w:widowControl w:val="0"/>
        <w:numPr>
          <w:ilvl w:val="1"/>
          <w:numId w:val="10"/>
        </w:numPr>
        <w:tabs>
          <w:tab w:val="left" w:pos="709"/>
          <w:tab w:val="clear" w:pos="0"/>
        </w:tabs>
        <w:kinsoku/>
        <w:wordWrap/>
        <w:overflowPunct/>
        <w:topLinePunct w:val="0"/>
        <w:autoSpaceDE/>
        <w:autoSpaceDN/>
        <w:bidi w:val="0"/>
        <w:adjustRightInd w:val="0"/>
        <w:snapToGrid w:val="0"/>
        <w:spacing w:line="360" w:lineRule="auto"/>
        <w:ind w:left="0" w:leftChars="0" w:firstLine="567" w:firstLineChars="0"/>
        <w:textAlignment w:val="baseline"/>
        <w:rPr>
          <w:rFonts w:hint="eastAsia" w:ascii="仿宋" w:hAnsi="仿宋" w:eastAsia="仿宋" w:cs="仿宋"/>
          <w:b w:val="0"/>
          <w:bCs w:val="0"/>
          <w:color w:val="auto"/>
          <w:sz w:val="32"/>
          <w:szCs w:val="32"/>
          <w:highlight w:val="none"/>
          <w:u w:val="none"/>
          <w:lang w:val="en-US" w:eastAsia="zh-CN"/>
        </w:rPr>
      </w:pPr>
      <w:r>
        <w:rPr>
          <w:rFonts w:hint="eastAsia" w:ascii="仿宋" w:hAnsi="仿宋" w:eastAsia="仿宋" w:cs="仿宋"/>
          <w:b w:val="0"/>
          <w:bCs w:val="0"/>
          <w:snapToGrid w:val="0"/>
          <w:color w:val="auto"/>
          <w:kern w:val="0"/>
          <w:sz w:val="32"/>
          <w:szCs w:val="32"/>
          <w:highlight w:val="none"/>
          <w:u w:val="none"/>
          <w:lang w:val="en-US" w:eastAsia="zh-CN" w:bidi="ar-SA"/>
        </w:rPr>
        <w:t>单体建筑中除楼梯间、卫生间、设备间等空间外无围护墙体时，可认定为“非承重围护墙非砌筑”和“外围护墙体集成化”缺项。</w:t>
      </w:r>
    </w:p>
    <w:p w14:paraId="5D2DCA8C">
      <w:pPr>
        <w:keepNext w:val="0"/>
        <w:keepLines w:val="0"/>
        <w:pageBreakBefore w:val="0"/>
        <w:widowControl w:val="0"/>
        <w:numPr>
          <w:ilvl w:val="0"/>
          <w:numId w:val="8"/>
        </w:numPr>
        <w:tabs>
          <w:tab w:val="left" w:pos="709"/>
        </w:tabs>
        <w:kinsoku/>
        <w:overflowPunct/>
        <w:topLinePunct w:val="0"/>
        <w:autoSpaceDE/>
        <w:autoSpaceDN/>
        <w:bidi w:val="0"/>
        <w:spacing w:line="360" w:lineRule="auto"/>
        <w:ind w:firstLine="567" w:firstLineChars="0"/>
        <w:rPr>
          <w:rFonts w:hint="eastAsia" w:ascii="仿宋" w:hAnsi="仿宋" w:eastAsia="仿宋" w:cs="仿宋"/>
          <w:b w:val="0"/>
          <w:bCs w:val="0"/>
          <w:color w:val="auto"/>
          <w:sz w:val="32"/>
          <w:szCs w:val="32"/>
          <w:highlight w:val="none"/>
          <w:u w:val="none"/>
        </w:rPr>
      </w:pPr>
      <w:r>
        <w:rPr>
          <w:rFonts w:hint="eastAsia" w:ascii="仿宋" w:hAnsi="仿宋" w:eastAsia="仿宋" w:cs="仿宋"/>
          <w:b w:val="0"/>
          <w:bCs w:val="0"/>
          <w:color w:val="auto"/>
          <w:sz w:val="32"/>
          <w:szCs w:val="32"/>
          <w:highlight w:val="none"/>
          <w:u w:val="none"/>
          <w:lang w:val="en-US" w:eastAsia="zh-CN"/>
        </w:rPr>
        <w:t>内隔墙非砌筑</w:t>
      </w:r>
    </w:p>
    <w:p w14:paraId="6437B4CC">
      <w:pPr>
        <w:keepNext w:val="0"/>
        <w:keepLines w:val="0"/>
        <w:pageBreakBefore w:val="0"/>
        <w:widowControl w:val="0"/>
        <w:numPr>
          <w:ilvl w:val="0"/>
          <w:numId w:val="0"/>
        </w:numPr>
        <w:tabs>
          <w:tab w:val="left" w:pos="709"/>
        </w:tabs>
        <w:kinsoku/>
        <w:overflowPunct/>
        <w:topLinePunct w:val="0"/>
        <w:autoSpaceDE/>
        <w:autoSpaceDN/>
        <w:bidi w:val="0"/>
        <w:spacing w:line="360" w:lineRule="auto"/>
        <w:ind w:left="567" w:leftChars="0"/>
        <w:rPr>
          <w:rFonts w:hint="eastAsia" w:ascii="仿宋" w:hAnsi="仿宋" w:eastAsia="仿宋" w:cs="仿宋"/>
          <w:b w:val="0"/>
          <w:bCs w:val="0"/>
          <w:color w:val="auto"/>
          <w:sz w:val="32"/>
          <w:szCs w:val="32"/>
          <w:highlight w:val="none"/>
          <w:u w:val="none"/>
        </w:rPr>
      </w:pPr>
      <w:r>
        <w:rPr>
          <w:rFonts w:hint="eastAsia" w:ascii="仿宋" w:hAnsi="仿宋" w:eastAsia="仿宋" w:cs="仿宋"/>
          <w:b w:val="0"/>
          <w:bCs w:val="0"/>
          <w:color w:val="auto"/>
          <w:sz w:val="32"/>
          <w:szCs w:val="32"/>
          <w:highlight w:val="none"/>
          <w:u w:val="none"/>
        </w:rPr>
        <w:t>内隔墙中非砌筑墙体的应用比例应按下式计算：</w:t>
      </w:r>
    </w:p>
    <w:p w14:paraId="501B20EA">
      <w:pPr>
        <w:pStyle w:val="12"/>
        <w:keepNext w:val="0"/>
        <w:keepLines w:val="0"/>
        <w:pageBreakBefore w:val="0"/>
        <w:widowControl w:val="0"/>
        <w:kinsoku/>
        <w:overflowPunct/>
        <w:topLinePunct w:val="0"/>
        <w:autoSpaceDE/>
        <w:autoSpaceDN/>
        <w:bidi w:val="0"/>
        <w:spacing w:line="360" w:lineRule="auto"/>
        <w:ind w:left="0" w:leftChars="0" w:right="90" w:firstLine="0" w:firstLineChars="0"/>
        <w:jc w:val="center"/>
        <w:rPr>
          <w:rFonts w:hint="eastAsia" w:ascii="仿宋" w:hAnsi="仿宋" w:eastAsia="仿宋" w:cs="仿宋"/>
          <w:b w:val="0"/>
          <w:bCs w:val="0"/>
          <w:color w:val="auto"/>
          <w:sz w:val="32"/>
          <w:szCs w:val="32"/>
          <w:highlight w:val="none"/>
          <w:u w:val="none"/>
        </w:rPr>
      </w:pPr>
      <w:r>
        <w:rPr>
          <w:rFonts w:hint="eastAsia" w:ascii="Times New Roman" w:hAnsi="Times New Roman" w:eastAsia="仿宋" w:cs="仿宋"/>
          <w:b w:val="0"/>
          <w:bCs w:val="0"/>
          <w:i/>
          <w:color w:val="auto"/>
          <w:sz w:val="32"/>
          <w:szCs w:val="32"/>
          <w:highlight w:val="none"/>
          <w:u w:val="none"/>
        </w:rPr>
        <w:t>q</w:t>
      </w:r>
      <w:r>
        <w:rPr>
          <w:rFonts w:hint="eastAsia" w:ascii="Times New Roman" w:hAnsi="Times New Roman" w:eastAsia="仿宋" w:cs="仿宋"/>
          <w:b w:val="0"/>
          <w:bCs w:val="0"/>
          <w:color w:val="auto"/>
          <w:sz w:val="32"/>
          <w:szCs w:val="32"/>
          <w:highlight w:val="none"/>
          <w:u w:val="none"/>
          <w:vertAlign w:val="subscript"/>
        </w:rPr>
        <w:t>2</w:t>
      </w:r>
      <w:r>
        <w:rPr>
          <w:rFonts w:hint="eastAsia" w:ascii="Times New Roman" w:hAnsi="Times New Roman" w:eastAsia="仿宋" w:cs="仿宋"/>
          <w:b w:val="0"/>
          <w:bCs w:val="0"/>
          <w:color w:val="auto"/>
          <w:sz w:val="32"/>
          <w:szCs w:val="32"/>
          <w:highlight w:val="none"/>
          <w:u w:val="none"/>
          <w:vertAlign w:val="subscript"/>
          <w:lang w:val="en-US" w:eastAsia="zh-CN"/>
        </w:rPr>
        <w:t>g</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i/>
          <w:color w:val="auto"/>
          <w:sz w:val="32"/>
          <w:szCs w:val="32"/>
          <w:highlight w:val="none"/>
          <w:u w:val="none"/>
        </w:rPr>
        <w:t>A</w:t>
      </w:r>
      <w:r>
        <w:rPr>
          <w:rFonts w:hint="eastAsia" w:ascii="Times New Roman" w:hAnsi="Times New Roman" w:eastAsia="仿宋" w:cs="仿宋"/>
          <w:b w:val="0"/>
          <w:bCs w:val="0"/>
          <w:color w:val="auto"/>
          <w:sz w:val="32"/>
          <w:szCs w:val="32"/>
          <w:highlight w:val="none"/>
          <w:u w:val="none"/>
          <w:vertAlign w:val="subscript"/>
        </w:rPr>
        <w:t>2</w:t>
      </w:r>
      <w:r>
        <w:rPr>
          <w:rFonts w:hint="eastAsia" w:ascii="Times New Roman" w:hAnsi="Times New Roman" w:eastAsia="仿宋" w:cs="仿宋"/>
          <w:b w:val="0"/>
          <w:bCs w:val="0"/>
          <w:color w:val="auto"/>
          <w:sz w:val="32"/>
          <w:szCs w:val="32"/>
          <w:highlight w:val="none"/>
          <w:u w:val="none"/>
          <w:vertAlign w:val="subscript"/>
          <w:lang w:val="en-US" w:eastAsia="zh-CN"/>
        </w:rPr>
        <w:t>g</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i/>
          <w:color w:val="auto"/>
          <w:sz w:val="32"/>
          <w:szCs w:val="32"/>
          <w:highlight w:val="none"/>
          <w:u w:val="none"/>
        </w:rPr>
        <w:t>A</w:t>
      </w:r>
      <w:r>
        <w:rPr>
          <w:rFonts w:hint="eastAsia" w:ascii="Times New Roman" w:hAnsi="Times New Roman" w:eastAsia="仿宋" w:cs="仿宋"/>
          <w:b w:val="0"/>
          <w:bCs w:val="0"/>
          <w:color w:val="auto"/>
          <w:sz w:val="32"/>
          <w:szCs w:val="32"/>
          <w:highlight w:val="none"/>
          <w:u w:val="none"/>
          <w:vertAlign w:val="subscript"/>
        </w:rPr>
        <w:t>w3</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color w:val="auto"/>
          <w:sz w:val="32"/>
          <w:szCs w:val="32"/>
          <w:highlight w:val="none"/>
          <w:u w:val="none"/>
        </w:rPr>
        <w:t>100</w:t>
      </w:r>
      <w:r>
        <w:rPr>
          <w:rFonts w:hint="eastAsia" w:ascii="仿宋" w:hAnsi="仿宋" w:eastAsia="仿宋" w:cs="仿宋"/>
          <w:b w:val="0"/>
          <w:bCs w:val="0"/>
          <w:color w:val="auto"/>
          <w:sz w:val="32"/>
          <w:szCs w:val="32"/>
          <w:highlight w:val="none"/>
          <w:u w:val="none"/>
        </w:rPr>
        <w:t>%</w:t>
      </w:r>
    </w:p>
    <w:p w14:paraId="3EFCDB88">
      <w:pPr>
        <w:keepNext w:val="0"/>
        <w:keepLines w:val="0"/>
        <w:pageBreakBefore w:val="0"/>
        <w:widowControl w:val="0"/>
        <w:tabs>
          <w:tab w:val="left" w:pos="709"/>
        </w:tabs>
        <w:kinsoku/>
        <w:overflowPunct/>
        <w:topLinePunct w:val="0"/>
        <w:autoSpaceDE/>
        <w:autoSpaceDN/>
        <w:bidi w:val="0"/>
        <w:spacing w:line="360" w:lineRule="auto"/>
        <w:rPr>
          <w:rFonts w:hint="eastAsia" w:ascii="仿宋" w:hAnsi="仿宋" w:eastAsia="仿宋" w:cs="仿宋"/>
          <w:b w:val="0"/>
          <w:bCs w:val="0"/>
          <w:color w:val="auto"/>
          <w:sz w:val="32"/>
          <w:szCs w:val="32"/>
          <w:highlight w:val="none"/>
          <w:u w:val="none"/>
        </w:rPr>
      </w:pPr>
      <w:r>
        <w:rPr>
          <w:rFonts w:hint="eastAsia" w:ascii="仿宋" w:hAnsi="仿宋" w:eastAsia="仿宋" w:cs="仿宋"/>
          <w:b w:val="0"/>
          <w:bCs w:val="0"/>
          <w:color w:val="auto"/>
          <w:sz w:val="32"/>
          <w:szCs w:val="32"/>
          <w:highlight w:val="none"/>
          <w:u w:val="none"/>
        </w:rPr>
        <w:t>式中</w:t>
      </w:r>
      <w:r>
        <w:rPr>
          <w:rFonts w:hint="eastAsia" w:ascii="仿宋" w:hAnsi="仿宋" w:eastAsia="仿宋" w:cs="仿宋"/>
          <w:b w:val="0"/>
          <w:bCs w:val="0"/>
          <w:i/>
          <w:color w:val="auto"/>
          <w:sz w:val="32"/>
          <w:szCs w:val="32"/>
          <w:highlight w:val="none"/>
          <w:u w:val="none"/>
        </w:rPr>
        <w:t>：</w:t>
      </w:r>
      <w:r>
        <w:rPr>
          <w:rFonts w:hint="eastAsia" w:ascii="Times New Roman" w:hAnsi="Times New Roman" w:eastAsia="仿宋" w:cs="仿宋"/>
          <w:b w:val="0"/>
          <w:bCs w:val="0"/>
          <w:i/>
          <w:color w:val="auto"/>
          <w:sz w:val="32"/>
          <w:szCs w:val="32"/>
          <w:highlight w:val="none"/>
          <w:u w:val="none"/>
        </w:rPr>
        <w:t>q</w:t>
      </w:r>
      <w:r>
        <w:rPr>
          <w:rFonts w:hint="eastAsia" w:ascii="Times New Roman" w:hAnsi="Times New Roman" w:eastAsia="仿宋" w:cs="仿宋"/>
          <w:b w:val="0"/>
          <w:bCs w:val="0"/>
          <w:color w:val="auto"/>
          <w:sz w:val="32"/>
          <w:szCs w:val="32"/>
          <w:highlight w:val="none"/>
          <w:u w:val="none"/>
          <w:vertAlign w:val="subscript"/>
        </w:rPr>
        <w:t>2</w:t>
      </w:r>
      <w:r>
        <w:rPr>
          <w:rFonts w:hint="eastAsia" w:ascii="Times New Roman" w:hAnsi="Times New Roman" w:eastAsia="仿宋" w:cs="仿宋"/>
          <w:b w:val="0"/>
          <w:bCs w:val="0"/>
          <w:color w:val="auto"/>
          <w:sz w:val="32"/>
          <w:szCs w:val="32"/>
          <w:highlight w:val="none"/>
          <w:u w:val="none"/>
          <w:vertAlign w:val="subscript"/>
          <w:lang w:val="en-US" w:eastAsia="zh-CN"/>
        </w:rPr>
        <w:t>g</w:t>
      </w:r>
      <w:r>
        <w:rPr>
          <w:rFonts w:hint="eastAsia" w:ascii="仿宋" w:hAnsi="仿宋" w:eastAsia="仿宋" w:cs="仿宋"/>
          <w:b w:val="0"/>
          <w:bCs w:val="0"/>
          <w:color w:val="auto"/>
          <w:sz w:val="32"/>
          <w:szCs w:val="32"/>
          <w:highlight w:val="none"/>
          <w:u w:val="none"/>
        </w:rPr>
        <w:t>──内隔墙中非砌筑墙体的应用比例；</w:t>
      </w:r>
    </w:p>
    <w:p w14:paraId="7A7097ED">
      <w:pPr>
        <w:keepNext w:val="0"/>
        <w:keepLines w:val="0"/>
        <w:pageBreakBefore w:val="0"/>
        <w:widowControl w:val="0"/>
        <w:tabs>
          <w:tab w:val="left" w:pos="709"/>
        </w:tabs>
        <w:kinsoku/>
        <w:overflowPunct/>
        <w:topLinePunct w:val="0"/>
        <w:autoSpaceDE/>
        <w:autoSpaceDN/>
        <w:bidi w:val="0"/>
        <w:spacing w:line="360" w:lineRule="auto"/>
        <w:ind w:firstLine="960" w:firstLineChars="300"/>
        <w:rPr>
          <w:rFonts w:hint="eastAsia" w:ascii="仿宋" w:hAnsi="仿宋" w:eastAsia="仿宋" w:cs="仿宋"/>
          <w:b w:val="0"/>
          <w:bCs w:val="0"/>
          <w:color w:val="auto"/>
          <w:sz w:val="32"/>
          <w:szCs w:val="32"/>
          <w:highlight w:val="none"/>
          <w:u w:val="none"/>
        </w:rPr>
      </w:pPr>
      <w:r>
        <w:rPr>
          <w:rFonts w:hint="eastAsia" w:ascii="Times New Roman" w:hAnsi="Times New Roman" w:eastAsia="仿宋" w:cs="仿宋"/>
          <w:b w:val="0"/>
          <w:bCs w:val="0"/>
          <w:i/>
          <w:color w:val="auto"/>
          <w:sz w:val="32"/>
          <w:szCs w:val="32"/>
          <w:highlight w:val="none"/>
          <w:u w:val="none"/>
        </w:rPr>
        <w:t>A</w:t>
      </w:r>
      <w:r>
        <w:rPr>
          <w:rFonts w:hint="eastAsia" w:ascii="Times New Roman" w:hAnsi="Times New Roman" w:eastAsia="仿宋" w:cs="仿宋"/>
          <w:b w:val="0"/>
          <w:bCs w:val="0"/>
          <w:color w:val="auto"/>
          <w:sz w:val="32"/>
          <w:szCs w:val="32"/>
          <w:highlight w:val="none"/>
          <w:u w:val="none"/>
          <w:vertAlign w:val="subscript"/>
        </w:rPr>
        <w:t>2</w:t>
      </w:r>
      <w:r>
        <w:rPr>
          <w:rFonts w:hint="eastAsia" w:ascii="Times New Roman" w:hAnsi="Times New Roman" w:eastAsia="仿宋" w:cs="仿宋"/>
          <w:b w:val="0"/>
          <w:bCs w:val="0"/>
          <w:color w:val="auto"/>
          <w:sz w:val="32"/>
          <w:szCs w:val="32"/>
          <w:highlight w:val="none"/>
          <w:u w:val="none"/>
          <w:vertAlign w:val="subscript"/>
          <w:lang w:val="en-US" w:eastAsia="zh-CN"/>
        </w:rPr>
        <w:t>g</w:t>
      </w:r>
      <w:r>
        <w:rPr>
          <w:rFonts w:hint="eastAsia" w:ascii="仿宋" w:hAnsi="仿宋" w:eastAsia="仿宋" w:cs="仿宋"/>
          <w:b w:val="0"/>
          <w:bCs w:val="0"/>
          <w:color w:val="auto"/>
          <w:sz w:val="32"/>
          <w:szCs w:val="32"/>
          <w:highlight w:val="none"/>
          <w:u w:val="none"/>
        </w:rPr>
        <w:t>──各楼层内隔墙中非砌筑墙体的墙面面积之和，计算时可不扣除门、窗及预留洞口等的面积；</w:t>
      </w:r>
    </w:p>
    <w:p w14:paraId="2D779062">
      <w:pPr>
        <w:keepNext w:val="0"/>
        <w:keepLines w:val="0"/>
        <w:pageBreakBefore w:val="0"/>
        <w:widowControl w:val="0"/>
        <w:tabs>
          <w:tab w:val="left" w:pos="709"/>
        </w:tabs>
        <w:kinsoku/>
        <w:overflowPunct/>
        <w:topLinePunct w:val="0"/>
        <w:autoSpaceDE/>
        <w:autoSpaceDN/>
        <w:bidi w:val="0"/>
        <w:spacing w:line="360" w:lineRule="auto"/>
        <w:ind w:firstLine="960" w:firstLineChars="300"/>
        <w:rPr>
          <w:rFonts w:hint="eastAsia" w:ascii="仿宋" w:hAnsi="仿宋" w:eastAsia="仿宋" w:cs="仿宋"/>
          <w:b w:val="0"/>
          <w:bCs w:val="0"/>
          <w:color w:val="auto"/>
          <w:sz w:val="32"/>
          <w:szCs w:val="32"/>
          <w:highlight w:val="none"/>
          <w:u w:val="none"/>
        </w:rPr>
      </w:pPr>
      <w:r>
        <w:rPr>
          <w:rFonts w:hint="eastAsia" w:ascii="Times New Roman" w:hAnsi="Times New Roman" w:eastAsia="仿宋" w:cs="仿宋"/>
          <w:b w:val="0"/>
          <w:bCs w:val="0"/>
          <w:i/>
          <w:color w:val="auto"/>
          <w:sz w:val="32"/>
          <w:szCs w:val="32"/>
          <w:highlight w:val="none"/>
          <w:u w:val="none"/>
        </w:rPr>
        <w:t>A</w:t>
      </w:r>
      <w:r>
        <w:rPr>
          <w:rFonts w:hint="eastAsia" w:ascii="Times New Roman" w:hAnsi="Times New Roman" w:eastAsia="仿宋" w:cs="仿宋"/>
          <w:b w:val="0"/>
          <w:bCs w:val="0"/>
          <w:color w:val="auto"/>
          <w:sz w:val="32"/>
          <w:szCs w:val="32"/>
          <w:highlight w:val="none"/>
          <w:u w:val="none"/>
          <w:vertAlign w:val="subscript"/>
        </w:rPr>
        <w:t>w3</w:t>
      </w:r>
      <w:r>
        <w:rPr>
          <w:rFonts w:hint="eastAsia" w:ascii="仿宋" w:hAnsi="仿宋" w:eastAsia="仿宋" w:cs="仿宋"/>
          <w:b w:val="0"/>
          <w:bCs w:val="0"/>
          <w:color w:val="auto"/>
          <w:sz w:val="32"/>
          <w:szCs w:val="32"/>
          <w:highlight w:val="none"/>
          <w:u w:val="none"/>
        </w:rPr>
        <w:t>──各楼层内隔墙墙面总面积，计算时可不扣除门、窗及预留洞口等的面积。</w:t>
      </w:r>
    </w:p>
    <w:p w14:paraId="0B1A7156">
      <w:pPr>
        <w:keepNext w:val="0"/>
        <w:keepLines w:val="0"/>
        <w:pageBreakBefore w:val="0"/>
        <w:widowControl w:val="0"/>
        <w:numPr>
          <w:ilvl w:val="0"/>
          <w:numId w:val="8"/>
        </w:numPr>
        <w:tabs>
          <w:tab w:val="left" w:pos="709"/>
        </w:tabs>
        <w:kinsoku/>
        <w:overflowPunct/>
        <w:topLinePunct w:val="0"/>
        <w:autoSpaceDE/>
        <w:autoSpaceDN/>
        <w:bidi w:val="0"/>
        <w:spacing w:line="360" w:lineRule="auto"/>
        <w:ind w:left="0" w:leftChars="0" w:firstLine="567" w:firstLineChars="0"/>
        <w:rPr>
          <w:rFonts w:hint="eastAsia" w:ascii="仿宋" w:hAnsi="仿宋" w:eastAsia="仿宋" w:cs="仿宋"/>
          <w:b w:val="0"/>
          <w:bCs w:val="0"/>
          <w:color w:val="auto"/>
          <w:sz w:val="32"/>
          <w:szCs w:val="32"/>
          <w:highlight w:val="none"/>
          <w:u w:val="none"/>
        </w:rPr>
      </w:pPr>
      <w:r>
        <w:rPr>
          <w:rFonts w:hint="eastAsia" w:ascii="仿宋" w:hAnsi="仿宋" w:eastAsia="仿宋" w:cs="仿宋"/>
          <w:b w:val="0"/>
          <w:bCs w:val="0"/>
          <w:color w:val="auto"/>
          <w:sz w:val="32"/>
          <w:szCs w:val="32"/>
          <w:highlight w:val="none"/>
          <w:u w:val="none"/>
          <w:lang w:val="en-US" w:eastAsia="zh-CN"/>
        </w:rPr>
        <w:t>内隔墙集成化</w:t>
      </w:r>
    </w:p>
    <w:p w14:paraId="6E0A2244">
      <w:pPr>
        <w:keepNext w:val="0"/>
        <w:keepLines w:val="0"/>
        <w:pageBreakBefore w:val="0"/>
        <w:widowControl w:val="0"/>
        <w:numPr>
          <w:ilvl w:val="0"/>
          <w:numId w:val="0"/>
        </w:numPr>
        <w:tabs>
          <w:tab w:val="left" w:pos="709"/>
        </w:tabs>
        <w:kinsoku/>
        <w:overflowPunct/>
        <w:topLinePunct w:val="0"/>
        <w:autoSpaceDE/>
        <w:autoSpaceDN/>
        <w:bidi w:val="0"/>
        <w:spacing w:line="360" w:lineRule="auto"/>
        <w:ind w:firstLine="640" w:firstLineChars="200"/>
        <w:rPr>
          <w:rFonts w:hint="eastAsia" w:ascii="仿宋" w:hAnsi="仿宋" w:eastAsia="仿宋" w:cs="仿宋"/>
          <w:b w:val="0"/>
          <w:bCs w:val="0"/>
          <w:color w:val="auto"/>
          <w:sz w:val="32"/>
          <w:szCs w:val="32"/>
          <w:highlight w:val="none"/>
          <w:u w:val="none"/>
        </w:rPr>
      </w:pPr>
      <w:r>
        <w:rPr>
          <w:rFonts w:hint="eastAsia" w:ascii="仿宋" w:hAnsi="仿宋" w:eastAsia="仿宋" w:cs="仿宋"/>
          <w:b w:val="0"/>
          <w:bCs w:val="0"/>
          <w:color w:val="auto"/>
          <w:sz w:val="32"/>
          <w:szCs w:val="32"/>
          <w:highlight w:val="none"/>
          <w:u w:val="none"/>
          <w:lang w:val="en-US" w:eastAsia="zh-CN"/>
        </w:rPr>
        <w:t xml:space="preserve">4.1 </w:t>
      </w:r>
      <w:r>
        <w:rPr>
          <w:rFonts w:hint="eastAsia" w:ascii="仿宋" w:hAnsi="仿宋" w:eastAsia="仿宋" w:cs="仿宋"/>
          <w:b w:val="0"/>
          <w:bCs w:val="0"/>
          <w:color w:val="auto"/>
          <w:sz w:val="32"/>
          <w:szCs w:val="32"/>
          <w:highlight w:val="none"/>
          <w:u w:val="none"/>
        </w:rPr>
        <w:t>内隔墙采用墙体、管线、装修一体化的应用比例应按下式计算：</w:t>
      </w:r>
    </w:p>
    <w:p w14:paraId="1BF7D275">
      <w:pPr>
        <w:pStyle w:val="12"/>
        <w:keepNext w:val="0"/>
        <w:keepLines w:val="0"/>
        <w:pageBreakBefore w:val="0"/>
        <w:widowControl w:val="0"/>
        <w:kinsoku/>
        <w:overflowPunct/>
        <w:topLinePunct w:val="0"/>
        <w:autoSpaceDE/>
        <w:autoSpaceDN/>
        <w:bidi w:val="0"/>
        <w:spacing w:line="360" w:lineRule="auto"/>
        <w:ind w:left="0" w:leftChars="0" w:right="90" w:firstLine="0" w:firstLineChars="0"/>
        <w:jc w:val="center"/>
        <w:rPr>
          <w:rFonts w:hint="eastAsia" w:ascii="仿宋" w:hAnsi="仿宋" w:eastAsia="仿宋" w:cs="仿宋"/>
          <w:b w:val="0"/>
          <w:bCs w:val="0"/>
          <w:color w:val="auto"/>
          <w:sz w:val="32"/>
          <w:szCs w:val="32"/>
          <w:highlight w:val="none"/>
          <w:u w:val="none"/>
        </w:rPr>
      </w:pPr>
      <w:r>
        <w:rPr>
          <w:rFonts w:hint="eastAsia" w:ascii="Times New Roman" w:hAnsi="Times New Roman" w:eastAsia="仿宋" w:cs="仿宋"/>
          <w:b w:val="0"/>
          <w:bCs w:val="0"/>
          <w:i/>
          <w:color w:val="auto"/>
          <w:sz w:val="32"/>
          <w:szCs w:val="32"/>
          <w:highlight w:val="none"/>
          <w:u w:val="none"/>
        </w:rPr>
        <w:t>q</w:t>
      </w:r>
      <w:r>
        <w:rPr>
          <w:rFonts w:hint="eastAsia" w:ascii="Times New Roman" w:hAnsi="Times New Roman" w:eastAsia="仿宋" w:cs="仿宋"/>
          <w:b w:val="0"/>
          <w:bCs w:val="0"/>
          <w:color w:val="auto"/>
          <w:sz w:val="32"/>
          <w:szCs w:val="32"/>
          <w:highlight w:val="none"/>
          <w:u w:val="none"/>
          <w:vertAlign w:val="subscript"/>
        </w:rPr>
        <w:t>2</w:t>
      </w:r>
      <w:r>
        <w:rPr>
          <w:rFonts w:hint="eastAsia" w:ascii="Times New Roman" w:hAnsi="Times New Roman" w:eastAsia="仿宋" w:cs="仿宋"/>
          <w:b w:val="0"/>
          <w:bCs w:val="0"/>
          <w:color w:val="auto"/>
          <w:sz w:val="32"/>
          <w:szCs w:val="32"/>
          <w:highlight w:val="none"/>
          <w:u w:val="none"/>
          <w:vertAlign w:val="subscript"/>
          <w:lang w:val="en-US" w:eastAsia="zh-CN"/>
        </w:rPr>
        <w:t>h</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i/>
          <w:color w:val="auto"/>
          <w:sz w:val="32"/>
          <w:szCs w:val="32"/>
          <w:highlight w:val="none"/>
          <w:u w:val="none"/>
        </w:rPr>
        <w:t>A</w:t>
      </w:r>
      <w:r>
        <w:rPr>
          <w:rFonts w:hint="eastAsia" w:ascii="Times New Roman" w:hAnsi="Times New Roman" w:eastAsia="仿宋" w:cs="仿宋"/>
          <w:b w:val="0"/>
          <w:bCs w:val="0"/>
          <w:color w:val="auto"/>
          <w:sz w:val="32"/>
          <w:szCs w:val="32"/>
          <w:highlight w:val="none"/>
          <w:u w:val="none"/>
          <w:vertAlign w:val="subscript"/>
        </w:rPr>
        <w:t>2</w:t>
      </w:r>
      <w:r>
        <w:rPr>
          <w:rFonts w:hint="eastAsia" w:ascii="Times New Roman" w:hAnsi="Times New Roman" w:eastAsia="仿宋" w:cs="仿宋"/>
          <w:b w:val="0"/>
          <w:bCs w:val="0"/>
          <w:color w:val="auto"/>
          <w:sz w:val="32"/>
          <w:szCs w:val="32"/>
          <w:highlight w:val="none"/>
          <w:u w:val="none"/>
          <w:vertAlign w:val="subscript"/>
          <w:lang w:val="en-US" w:eastAsia="zh-CN"/>
        </w:rPr>
        <w:t>h</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i/>
          <w:color w:val="auto"/>
          <w:sz w:val="32"/>
          <w:szCs w:val="32"/>
          <w:highlight w:val="none"/>
          <w:u w:val="none"/>
        </w:rPr>
        <w:t>A</w:t>
      </w:r>
      <w:r>
        <w:rPr>
          <w:rFonts w:hint="eastAsia" w:ascii="Times New Roman" w:hAnsi="Times New Roman" w:eastAsia="仿宋" w:cs="仿宋"/>
          <w:b w:val="0"/>
          <w:bCs w:val="0"/>
          <w:color w:val="auto"/>
          <w:sz w:val="32"/>
          <w:szCs w:val="32"/>
          <w:highlight w:val="none"/>
          <w:u w:val="none"/>
          <w:vertAlign w:val="subscript"/>
        </w:rPr>
        <w:t>w3</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color w:val="auto"/>
          <w:sz w:val="32"/>
          <w:szCs w:val="32"/>
          <w:highlight w:val="none"/>
          <w:u w:val="none"/>
        </w:rPr>
        <w:t>100</w:t>
      </w:r>
      <w:r>
        <w:rPr>
          <w:rFonts w:hint="eastAsia" w:ascii="仿宋" w:hAnsi="仿宋" w:eastAsia="仿宋" w:cs="仿宋"/>
          <w:b w:val="0"/>
          <w:bCs w:val="0"/>
          <w:color w:val="auto"/>
          <w:sz w:val="32"/>
          <w:szCs w:val="32"/>
          <w:highlight w:val="none"/>
          <w:u w:val="none"/>
        </w:rPr>
        <w:t>%</w:t>
      </w:r>
    </w:p>
    <w:p w14:paraId="444D2020">
      <w:pPr>
        <w:keepNext w:val="0"/>
        <w:keepLines w:val="0"/>
        <w:pageBreakBefore w:val="0"/>
        <w:widowControl w:val="0"/>
        <w:tabs>
          <w:tab w:val="left" w:pos="709"/>
        </w:tabs>
        <w:kinsoku/>
        <w:overflowPunct/>
        <w:topLinePunct w:val="0"/>
        <w:autoSpaceDE/>
        <w:autoSpaceDN/>
        <w:bidi w:val="0"/>
        <w:spacing w:line="360" w:lineRule="auto"/>
        <w:rPr>
          <w:rFonts w:hint="eastAsia" w:ascii="仿宋" w:hAnsi="仿宋" w:eastAsia="仿宋" w:cs="仿宋"/>
          <w:b w:val="0"/>
          <w:bCs w:val="0"/>
          <w:color w:val="auto"/>
          <w:sz w:val="32"/>
          <w:szCs w:val="32"/>
          <w:highlight w:val="none"/>
          <w:u w:val="none"/>
        </w:rPr>
      </w:pPr>
      <w:r>
        <w:rPr>
          <w:rFonts w:hint="eastAsia" w:ascii="仿宋" w:hAnsi="仿宋" w:eastAsia="仿宋" w:cs="仿宋"/>
          <w:b w:val="0"/>
          <w:bCs w:val="0"/>
          <w:color w:val="auto"/>
          <w:sz w:val="32"/>
          <w:szCs w:val="32"/>
          <w:highlight w:val="none"/>
          <w:u w:val="none"/>
        </w:rPr>
        <w:t>式中：</w:t>
      </w:r>
      <w:r>
        <w:rPr>
          <w:rFonts w:hint="eastAsia" w:ascii="Times New Roman" w:hAnsi="Times New Roman" w:eastAsia="仿宋" w:cs="仿宋"/>
          <w:b w:val="0"/>
          <w:bCs w:val="0"/>
          <w:i/>
          <w:color w:val="auto"/>
          <w:sz w:val="32"/>
          <w:szCs w:val="32"/>
          <w:highlight w:val="none"/>
          <w:u w:val="none"/>
        </w:rPr>
        <w:t>q</w:t>
      </w:r>
      <w:r>
        <w:rPr>
          <w:rFonts w:hint="eastAsia" w:ascii="Times New Roman" w:hAnsi="Times New Roman" w:eastAsia="仿宋" w:cs="仿宋"/>
          <w:b w:val="0"/>
          <w:bCs w:val="0"/>
          <w:color w:val="auto"/>
          <w:sz w:val="32"/>
          <w:szCs w:val="32"/>
          <w:highlight w:val="none"/>
          <w:u w:val="none"/>
          <w:vertAlign w:val="subscript"/>
        </w:rPr>
        <w:t>2</w:t>
      </w:r>
      <w:r>
        <w:rPr>
          <w:rFonts w:hint="eastAsia" w:ascii="Times New Roman" w:hAnsi="Times New Roman" w:eastAsia="仿宋" w:cs="仿宋"/>
          <w:b w:val="0"/>
          <w:bCs w:val="0"/>
          <w:color w:val="auto"/>
          <w:sz w:val="32"/>
          <w:szCs w:val="32"/>
          <w:highlight w:val="none"/>
          <w:u w:val="none"/>
          <w:vertAlign w:val="subscript"/>
          <w:lang w:val="en-US" w:eastAsia="zh-CN"/>
        </w:rPr>
        <w:t>h</w:t>
      </w:r>
      <w:r>
        <w:rPr>
          <w:rFonts w:hint="eastAsia" w:ascii="仿宋" w:hAnsi="仿宋" w:eastAsia="仿宋" w:cs="仿宋"/>
          <w:b w:val="0"/>
          <w:bCs w:val="0"/>
          <w:color w:val="auto"/>
          <w:sz w:val="32"/>
          <w:szCs w:val="32"/>
          <w:highlight w:val="none"/>
          <w:u w:val="none"/>
        </w:rPr>
        <w:t>──内隔墙采用墙体、管线、装修一体化的应用比例；</w:t>
      </w:r>
    </w:p>
    <w:p w14:paraId="634ABD61">
      <w:pPr>
        <w:keepNext w:val="0"/>
        <w:keepLines w:val="0"/>
        <w:pageBreakBefore w:val="0"/>
        <w:widowControl w:val="0"/>
        <w:tabs>
          <w:tab w:val="left" w:pos="709"/>
        </w:tabs>
        <w:kinsoku/>
        <w:overflowPunct/>
        <w:topLinePunct w:val="0"/>
        <w:autoSpaceDE/>
        <w:autoSpaceDN/>
        <w:bidi w:val="0"/>
        <w:spacing w:line="360" w:lineRule="auto"/>
        <w:ind w:firstLine="960" w:firstLineChars="300"/>
        <w:rPr>
          <w:rFonts w:hint="eastAsia" w:ascii="仿宋" w:hAnsi="仿宋" w:eastAsia="仿宋" w:cs="仿宋"/>
          <w:b w:val="0"/>
          <w:bCs w:val="0"/>
          <w:color w:val="auto"/>
          <w:sz w:val="32"/>
          <w:szCs w:val="32"/>
          <w:highlight w:val="none"/>
          <w:u w:val="none"/>
        </w:rPr>
      </w:pPr>
      <w:r>
        <w:rPr>
          <w:rFonts w:hint="eastAsia" w:ascii="Times New Roman" w:hAnsi="Times New Roman" w:eastAsia="仿宋" w:cs="仿宋"/>
          <w:b w:val="0"/>
          <w:bCs w:val="0"/>
          <w:i/>
          <w:color w:val="auto"/>
          <w:sz w:val="32"/>
          <w:szCs w:val="32"/>
          <w:highlight w:val="none"/>
          <w:u w:val="none"/>
        </w:rPr>
        <w:t>A</w:t>
      </w:r>
      <w:r>
        <w:rPr>
          <w:rFonts w:hint="eastAsia" w:ascii="Times New Roman" w:hAnsi="Times New Roman" w:eastAsia="仿宋" w:cs="仿宋"/>
          <w:b w:val="0"/>
          <w:bCs w:val="0"/>
          <w:color w:val="auto"/>
          <w:sz w:val="32"/>
          <w:szCs w:val="32"/>
          <w:highlight w:val="none"/>
          <w:u w:val="none"/>
          <w:vertAlign w:val="subscript"/>
        </w:rPr>
        <w:t>2</w:t>
      </w:r>
      <w:r>
        <w:rPr>
          <w:rFonts w:hint="eastAsia" w:ascii="Times New Roman" w:hAnsi="Times New Roman" w:eastAsia="仿宋" w:cs="仿宋"/>
          <w:b w:val="0"/>
          <w:bCs w:val="0"/>
          <w:color w:val="auto"/>
          <w:sz w:val="32"/>
          <w:szCs w:val="32"/>
          <w:highlight w:val="none"/>
          <w:u w:val="none"/>
          <w:vertAlign w:val="subscript"/>
          <w:lang w:val="en-US" w:eastAsia="zh-CN"/>
        </w:rPr>
        <w:t>h</w:t>
      </w:r>
      <w:r>
        <w:rPr>
          <w:rFonts w:hint="eastAsia" w:ascii="仿宋" w:hAnsi="仿宋" w:eastAsia="仿宋" w:cs="仿宋"/>
          <w:b w:val="0"/>
          <w:bCs w:val="0"/>
          <w:color w:val="auto"/>
          <w:sz w:val="32"/>
          <w:szCs w:val="32"/>
          <w:highlight w:val="none"/>
          <w:u w:val="none"/>
        </w:rPr>
        <w:t>──各楼层内隔墙采用墙体、管线、装修一体化的墙面面积之和，计算时可不扣除门、窗及预留洞口等的面积。</w:t>
      </w:r>
    </w:p>
    <w:p w14:paraId="042A578D">
      <w:pPr>
        <w:keepNext w:val="0"/>
        <w:keepLines w:val="0"/>
        <w:pageBreakBefore w:val="0"/>
        <w:widowControl w:val="0"/>
        <w:numPr>
          <w:ilvl w:val="0"/>
          <w:numId w:val="0"/>
        </w:numPr>
        <w:tabs>
          <w:tab w:val="left" w:pos="709"/>
        </w:tabs>
        <w:kinsoku/>
        <w:overflowPunct/>
        <w:topLinePunct w:val="0"/>
        <w:autoSpaceDE/>
        <w:autoSpaceDN/>
        <w:bidi w:val="0"/>
        <w:spacing w:line="360" w:lineRule="auto"/>
        <w:ind w:left="567" w:leftChars="0"/>
        <w:rPr>
          <w:rFonts w:hint="eastAsia" w:ascii="仿宋" w:hAnsi="仿宋" w:eastAsia="仿宋" w:cs="仿宋"/>
          <w:b w:val="0"/>
          <w:bCs w:val="0"/>
          <w:color w:val="auto"/>
          <w:sz w:val="32"/>
          <w:szCs w:val="32"/>
          <w:highlight w:val="none"/>
          <w:u w:val="none"/>
        </w:rPr>
      </w:pPr>
      <w:r>
        <w:rPr>
          <w:rFonts w:hint="eastAsia" w:ascii="仿宋" w:hAnsi="仿宋" w:eastAsia="仿宋" w:cs="仿宋"/>
          <w:b w:val="0"/>
          <w:bCs w:val="0"/>
          <w:color w:val="auto"/>
          <w:sz w:val="32"/>
          <w:szCs w:val="32"/>
          <w:highlight w:val="none"/>
          <w:u w:val="none"/>
          <w:lang w:val="en-US" w:eastAsia="zh-CN"/>
        </w:rPr>
        <w:t xml:space="preserve">4.2 </w:t>
      </w:r>
      <w:r>
        <w:rPr>
          <w:rFonts w:hint="eastAsia" w:ascii="仿宋" w:hAnsi="仿宋" w:eastAsia="仿宋" w:cs="仿宋"/>
          <w:b w:val="0"/>
          <w:bCs w:val="0"/>
          <w:color w:val="auto"/>
          <w:sz w:val="32"/>
          <w:szCs w:val="32"/>
          <w:highlight w:val="none"/>
          <w:u w:val="none"/>
        </w:rPr>
        <w:t>内隔墙采用墙体、管线一体化的应用比例应按下式计算：</w:t>
      </w:r>
    </w:p>
    <w:p w14:paraId="2D069135">
      <w:pPr>
        <w:pStyle w:val="12"/>
        <w:keepNext w:val="0"/>
        <w:keepLines w:val="0"/>
        <w:pageBreakBefore w:val="0"/>
        <w:widowControl w:val="0"/>
        <w:kinsoku/>
        <w:overflowPunct/>
        <w:topLinePunct w:val="0"/>
        <w:autoSpaceDE/>
        <w:autoSpaceDN/>
        <w:bidi w:val="0"/>
        <w:spacing w:line="360" w:lineRule="auto"/>
        <w:ind w:left="0" w:leftChars="0" w:right="90" w:firstLine="0" w:firstLineChars="0"/>
        <w:jc w:val="center"/>
        <w:rPr>
          <w:rFonts w:hint="eastAsia" w:ascii="仿宋" w:hAnsi="仿宋" w:eastAsia="仿宋" w:cs="仿宋"/>
          <w:b w:val="0"/>
          <w:bCs w:val="0"/>
          <w:color w:val="auto"/>
          <w:sz w:val="32"/>
          <w:szCs w:val="32"/>
          <w:highlight w:val="none"/>
          <w:u w:val="none"/>
        </w:rPr>
      </w:pPr>
      <w:r>
        <w:rPr>
          <w:rFonts w:hint="eastAsia" w:ascii="Times New Roman" w:hAnsi="Times New Roman" w:eastAsia="仿宋" w:cs="仿宋"/>
          <w:b w:val="0"/>
          <w:bCs w:val="0"/>
          <w:i/>
          <w:color w:val="auto"/>
          <w:sz w:val="32"/>
          <w:szCs w:val="32"/>
          <w:highlight w:val="none"/>
          <w:u w:val="none"/>
        </w:rPr>
        <w:t>q</w:t>
      </w:r>
      <w:r>
        <w:rPr>
          <w:rFonts w:hint="eastAsia" w:ascii="Times New Roman" w:hAnsi="Times New Roman" w:eastAsia="仿宋" w:cs="仿宋"/>
          <w:b w:val="0"/>
          <w:bCs w:val="0"/>
          <w:color w:val="auto"/>
          <w:sz w:val="32"/>
          <w:szCs w:val="32"/>
          <w:highlight w:val="none"/>
          <w:u w:val="none"/>
          <w:vertAlign w:val="subscript"/>
        </w:rPr>
        <w:t>2</w:t>
      </w:r>
      <w:r>
        <w:rPr>
          <w:rFonts w:hint="eastAsia" w:ascii="Times New Roman" w:hAnsi="Times New Roman" w:eastAsia="仿宋" w:cs="仿宋"/>
          <w:b w:val="0"/>
          <w:bCs w:val="0"/>
          <w:color w:val="auto"/>
          <w:sz w:val="32"/>
          <w:szCs w:val="32"/>
          <w:highlight w:val="none"/>
          <w:u w:val="none"/>
          <w:vertAlign w:val="subscript"/>
          <w:lang w:val="en-US" w:eastAsia="zh-CN"/>
        </w:rPr>
        <w:t>i</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i/>
          <w:color w:val="auto"/>
          <w:sz w:val="32"/>
          <w:szCs w:val="32"/>
          <w:highlight w:val="none"/>
          <w:u w:val="none"/>
        </w:rPr>
        <w:t>A</w:t>
      </w:r>
      <w:r>
        <w:rPr>
          <w:rFonts w:hint="eastAsia" w:ascii="Times New Roman" w:hAnsi="Times New Roman" w:eastAsia="仿宋" w:cs="仿宋"/>
          <w:b w:val="0"/>
          <w:bCs w:val="0"/>
          <w:color w:val="auto"/>
          <w:sz w:val="32"/>
          <w:szCs w:val="32"/>
          <w:highlight w:val="none"/>
          <w:u w:val="none"/>
          <w:vertAlign w:val="subscript"/>
        </w:rPr>
        <w:t>2</w:t>
      </w:r>
      <w:r>
        <w:rPr>
          <w:rFonts w:hint="eastAsia" w:ascii="Times New Roman" w:hAnsi="Times New Roman" w:eastAsia="仿宋" w:cs="仿宋"/>
          <w:b w:val="0"/>
          <w:bCs w:val="0"/>
          <w:color w:val="auto"/>
          <w:sz w:val="32"/>
          <w:szCs w:val="32"/>
          <w:highlight w:val="none"/>
          <w:u w:val="none"/>
          <w:vertAlign w:val="subscript"/>
          <w:lang w:val="en-US" w:eastAsia="zh-CN"/>
        </w:rPr>
        <w:t>i</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i/>
          <w:color w:val="auto"/>
          <w:sz w:val="32"/>
          <w:szCs w:val="32"/>
          <w:highlight w:val="none"/>
          <w:u w:val="none"/>
        </w:rPr>
        <w:t>A</w:t>
      </w:r>
      <w:r>
        <w:rPr>
          <w:rFonts w:hint="eastAsia" w:ascii="Times New Roman" w:hAnsi="Times New Roman" w:eastAsia="仿宋" w:cs="仿宋"/>
          <w:b w:val="0"/>
          <w:bCs w:val="0"/>
          <w:color w:val="auto"/>
          <w:sz w:val="32"/>
          <w:szCs w:val="32"/>
          <w:highlight w:val="none"/>
          <w:u w:val="none"/>
          <w:vertAlign w:val="subscript"/>
        </w:rPr>
        <w:t>w3</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color w:val="auto"/>
          <w:sz w:val="32"/>
          <w:szCs w:val="32"/>
          <w:highlight w:val="none"/>
          <w:u w:val="none"/>
        </w:rPr>
        <w:t>100</w:t>
      </w:r>
      <w:r>
        <w:rPr>
          <w:rFonts w:hint="eastAsia" w:ascii="仿宋" w:hAnsi="仿宋" w:eastAsia="仿宋" w:cs="仿宋"/>
          <w:b w:val="0"/>
          <w:bCs w:val="0"/>
          <w:color w:val="auto"/>
          <w:sz w:val="32"/>
          <w:szCs w:val="32"/>
          <w:highlight w:val="none"/>
          <w:u w:val="none"/>
        </w:rPr>
        <w:t>%</w:t>
      </w:r>
    </w:p>
    <w:p w14:paraId="2F8B8B09">
      <w:pPr>
        <w:keepNext w:val="0"/>
        <w:keepLines w:val="0"/>
        <w:pageBreakBefore w:val="0"/>
        <w:widowControl w:val="0"/>
        <w:tabs>
          <w:tab w:val="left" w:pos="709"/>
        </w:tabs>
        <w:kinsoku/>
        <w:overflowPunct/>
        <w:topLinePunct w:val="0"/>
        <w:autoSpaceDE/>
        <w:autoSpaceDN/>
        <w:bidi w:val="0"/>
        <w:spacing w:line="360" w:lineRule="auto"/>
        <w:rPr>
          <w:rFonts w:hint="eastAsia" w:ascii="仿宋" w:hAnsi="仿宋" w:eastAsia="仿宋" w:cs="仿宋"/>
          <w:b w:val="0"/>
          <w:bCs w:val="0"/>
          <w:color w:val="auto"/>
          <w:sz w:val="32"/>
          <w:szCs w:val="32"/>
          <w:highlight w:val="none"/>
          <w:u w:val="none"/>
        </w:rPr>
      </w:pPr>
      <w:r>
        <w:rPr>
          <w:rFonts w:hint="eastAsia" w:ascii="仿宋" w:hAnsi="仿宋" w:eastAsia="仿宋" w:cs="仿宋"/>
          <w:b w:val="0"/>
          <w:bCs w:val="0"/>
          <w:color w:val="auto"/>
          <w:sz w:val="32"/>
          <w:szCs w:val="32"/>
          <w:highlight w:val="none"/>
          <w:u w:val="none"/>
        </w:rPr>
        <w:t>式中：</w:t>
      </w:r>
      <w:r>
        <w:rPr>
          <w:rFonts w:hint="eastAsia" w:ascii="Times New Roman" w:hAnsi="Times New Roman" w:eastAsia="仿宋" w:cs="仿宋"/>
          <w:b w:val="0"/>
          <w:bCs w:val="0"/>
          <w:i/>
          <w:color w:val="auto"/>
          <w:sz w:val="32"/>
          <w:szCs w:val="32"/>
          <w:highlight w:val="none"/>
          <w:u w:val="none"/>
        </w:rPr>
        <w:t>q</w:t>
      </w:r>
      <w:r>
        <w:rPr>
          <w:rFonts w:hint="eastAsia" w:ascii="Times New Roman" w:hAnsi="Times New Roman" w:eastAsia="仿宋" w:cs="仿宋"/>
          <w:b w:val="0"/>
          <w:bCs w:val="0"/>
          <w:color w:val="auto"/>
          <w:sz w:val="32"/>
          <w:szCs w:val="32"/>
          <w:highlight w:val="none"/>
          <w:u w:val="none"/>
          <w:vertAlign w:val="subscript"/>
        </w:rPr>
        <w:t>2</w:t>
      </w:r>
      <w:r>
        <w:rPr>
          <w:rFonts w:hint="eastAsia" w:ascii="Times New Roman" w:hAnsi="Times New Roman" w:eastAsia="仿宋" w:cs="仿宋"/>
          <w:b w:val="0"/>
          <w:bCs w:val="0"/>
          <w:color w:val="auto"/>
          <w:sz w:val="32"/>
          <w:szCs w:val="32"/>
          <w:highlight w:val="none"/>
          <w:u w:val="none"/>
          <w:vertAlign w:val="subscript"/>
          <w:lang w:val="en-US" w:eastAsia="zh-CN"/>
        </w:rPr>
        <w:t>i</w:t>
      </w:r>
      <w:r>
        <w:rPr>
          <w:rFonts w:hint="eastAsia" w:ascii="仿宋" w:hAnsi="仿宋" w:eastAsia="仿宋" w:cs="仿宋"/>
          <w:b w:val="0"/>
          <w:bCs w:val="0"/>
          <w:color w:val="auto"/>
          <w:sz w:val="32"/>
          <w:szCs w:val="32"/>
          <w:highlight w:val="none"/>
          <w:u w:val="none"/>
        </w:rPr>
        <w:t>──内隔墙采用墙体、管线一体化的应用比例；</w:t>
      </w:r>
    </w:p>
    <w:p w14:paraId="12412673">
      <w:pPr>
        <w:keepNext w:val="0"/>
        <w:keepLines w:val="0"/>
        <w:pageBreakBefore w:val="0"/>
        <w:widowControl w:val="0"/>
        <w:tabs>
          <w:tab w:val="left" w:pos="709"/>
        </w:tabs>
        <w:kinsoku/>
        <w:overflowPunct/>
        <w:topLinePunct w:val="0"/>
        <w:autoSpaceDE/>
        <w:autoSpaceDN/>
        <w:bidi w:val="0"/>
        <w:spacing w:line="360" w:lineRule="auto"/>
        <w:ind w:firstLine="960" w:firstLineChars="300"/>
        <w:rPr>
          <w:rFonts w:hint="eastAsia" w:ascii="仿宋" w:hAnsi="仿宋" w:eastAsia="仿宋" w:cs="仿宋"/>
          <w:b w:val="0"/>
          <w:bCs w:val="0"/>
          <w:color w:val="auto"/>
          <w:sz w:val="32"/>
          <w:szCs w:val="32"/>
          <w:highlight w:val="none"/>
          <w:u w:val="none"/>
        </w:rPr>
      </w:pPr>
      <w:r>
        <w:rPr>
          <w:rFonts w:hint="eastAsia" w:ascii="Times New Roman" w:hAnsi="Times New Roman" w:eastAsia="仿宋" w:cs="仿宋"/>
          <w:b w:val="0"/>
          <w:bCs w:val="0"/>
          <w:i/>
          <w:color w:val="auto"/>
          <w:sz w:val="32"/>
          <w:szCs w:val="32"/>
          <w:highlight w:val="none"/>
          <w:u w:val="none"/>
        </w:rPr>
        <w:t>A</w:t>
      </w:r>
      <w:r>
        <w:rPr>
          <w:rFonts w:hint="eastAsia" w:ascii="Times New Roman" w:hAnsi="Times New Roman" w:eastAsia="仿宋" w:cs="仿宋"/>
          <w:b w:val="0"/>
          <w:bCs w:val="0"/>
          <w:color w:val="auto"/>
          <w:sz w:val="32"/>
          <w:szCs w:val="32"/>
          <w:highlight w:val="none"/>
          <w:u w:val="none"/>
          <w:vertAlign w:val="subscript"/>
        </w:rPr>
        <w:t>2</w:t>
      </w:r>
      <w:r>
        <w:rPr>
          <w:rFonts w:hint="eastAsia" w:ascii="Times New Roman" w:hAnsi="Times New Roman" w:eastAsia="仿宋" w:cs="仿宋"/>
          <w:b w:val="0"/>
          <w:bCs w:val="0"/>
          <w:color w:val="auto"/>
          <w:sz w:val="32"/>
          <w:szCs w:val="32"/>
          <w:highlight w:val="none"/>
          <w:u w:val="none"/>
          <w:vertAlign w:val="subscript"/>
          <w:lang w:val="en-US" w:eastAsia="zh-CN"/>
        </w:rPr>
        <w:t>i</w:t>
      </w:r>
      <w:r>
        <w:rPr>
          <w:rFonts w:hint="eastAsia" w:ascii="仿宋" w:hAnsi="仿宋" w:eastAsia="仿宋" w:cs="仿宋"/>
          <w:b w:val="0"/>
          <w:bCs w:val="0"/>
          <w:color w:val="auto"/>
          <w:sz w:val="32"/>
          <w:szCs w:val="32"/>
          <w:highlight w:val="none"/>
          <w:u w:val="none"/>
        </w:rPr>
        <w:t>──各楼层内隔墙采用墙体、管线一体化的墙面面积之和，计算时可不扣除门、窗及预留洞口等的面积。</w:t>
      </w:r>
    </w:p>
    <w:p w14:paraId="441F0145">
      <w:pPr>
        <w:keepNext w:val="0"/>
        <w:keepLines w:val="0"/>
        <w:pageBreakBefore w:val="0"/>
        <w:widowControl w:val="0"/>
        <w:tabs>
          <w:tab w:val="left" w:pos="709"/>
        </w:tabs>
        <w:kinsoku/>
        <w:overflowPunct/>
        <w:topLinePunct w:val="0"/>
        <w:autoSpaceDE/>
        <w:autoSpaceDN/>
        <w:bidi w:val="0"/>
        <w:spacing w:line="360" w:lineRule="auto"/>
        <w:ind w:firstLine="567" w:firstLineChars="0"/>
        <w:rPr>
          <w:rFonts w:hint="default" w:eastAsia="仿宋"/>
          <w:b w:val="0"/>
          <w:bCs w:val="0"/>
          <w:color w:val="auto"/>
          <w:sz w:val="32"/>
          <w:szCs w:val="32"/>
          <w:highlight w:val="none"/>
          <w:u w:val="none"/>
          <w:lang w:val="en-US" w:eastAsia="zh-CN"/>
        </w:rPr>
      </w:pPr>
      <w:r>
        <w:rPr>
          <w:rFonts w:hint="eastAsia" w:ascii="仿宋" w:hAnsi="仿宋" w:eastAsia="仿宋" w:cs="仿宋"/>
          <w:b w:val="0"/>
          <w:bCs w:val="0"/>
          <w:i w:val="0"/>
          <w:iCs w:val="0"/>
          <w:color w:val="auto"/>
          <w:sz w:val="32"/>
          <w:szCs w:val="32"/>
          <w:highlight w:val="none"/>
          <w:u w:val="none"/>
        </w:rPr>
        <w:t>在现场进行开槽敷设管线的内隔墙不认定为墙体、管线一体化。</w:t>
      </w:r>
    </w:p>
    <w:p w14:paraId="78213CA9">
      <w:pPr>
        <w:pStyle w:val="3"/>
        <w:keepNext w:val="0"/>
        <w:keepLines w:val="0"/>
        <w:pageBreakBefore w:val="0"/>
        <w:widowControl w:val="0"/>
        <w:kinsoku/>
        <w:wordWrap/>
        <w:overflowPunct/>
        <w:topLinePunct w:val="0"/>
        <w:autoSpaceDE/>
        <w:autoSpaceDN/>
        <w:bidi w:val="0"/>
        <w:adjustRightInd w:val="0"/>
        <w:snapToGrid w:val="0"/>
        <w:spacing w:beforeAutospacing="0" w:line="360" w:lineRule="auto"/>
        <w:ind w:right="108" w:firstLine="567" w:firstLineChars="0"/>
        <w:textAlignment w:val="baseline"/>
        <w:rPr>
          <w:rFonts w:hint="default" w:ascii="仿宋" w:hAnsi="仿宋" w:eastAsia="仿宋" w:cs="仿宋"/>
          <w:b w:val="0"/>
          <w:bCs w:val="0"/>
          <w:color w:val="auto"/>
          <w:sz w:val="32"/>
          <w:szCs w:val="32"/>
          <w:highlight w:val="none"/>
          <w:u w:val="none"/>
          <w:lang w:val="en-US"/>
        </w:rPr>
      </w:pPr>
      <w:r>
        <w:rPr>
          <w:rFonts w:hint="eastAsia" w:ascii="仿宋" w:hAnsi="仿宋" w:eastAsia="仿宋" w:cs="仿宋"/>
          <w:b w:val="0"/>
          <w:bCs w:val="0"/>
          <w:color w:val="auto"/>
          <w:spacing w:val="15"/>
          <w:sz w:val="32"/>
          <w:szCs w:val="32"/>
          <w:highlight w:val="none"/>
          <w:u w:val="none"/>
          <w:lang w:eastAsia="zh-CN"/>
        </w:rPr>
        <w:t>（</w:t>
      </w:r>
      <w:r>
        <w:rPr>
          <w:rFonts w:hint="eastAsia" w:cs="仿宋"/>
          <w:b w:val="0"/>
          <w:bCs w:val="0"/>
          <w:color w:val="auto"/>
          <w:spacing w:val="15"/>
          <w:sz w:val="32"/>
          <w:szCs w:val="32"/>
          <w:highlight w:val="none"/>
          <w:u w:val="none"/>
          <w:lang w:val="en-US" w:eastAsia="zh-CN"/>
        </w:rPr>
        <w:t>三</w:t>
      </w:r>
      <w:r>
        <w:rPr>
          <w:rFonts w:hint="eastAsia" w:ascii="仿宋" w:hAnsi="仿宋" w:eastAsia="仿宋" w:cs="仿宋"/>
          <w:b w:val="0"/>
          <w:bCs w:val="0"/>
          <w:color w:val="auto"/>
          <w:spacing w:val="15"/>
          <w:sz w:val="32"/>
          <w:szCs w:val="32"/>
          <w:highlight w:val="none"/>
          <w:u w:val="none"/>
          <w:lang w:eastAsia="zh-CN"/>
        </w:rPr>
        <w:t>）</w:t>
      </w:r>
      <w:r>
        <w:rPr>
          <w:rFonts w:hint="eastAsia" w:cs="仿宋"/>
          <w:b w:val="0"/>
          <w:bCs w:val="0"/>
          <w:color w:val="auto"/>
          <w:spacing w:val="15"/>
          <w:sz w:val="32"/>
          <w:szCs w:val="32"/>
          <w:highlight w:val="none"/>
          <w:u w:val="none"/>
          <w:lang w:val="en-US" w:eastAsia="zh-CN"/>
        </w:rPr>
        <w:t>装修和设备管线</w:t>
      </w:r>
    </w:p>
    <w:p w14:paraId="4DA21F8C">
      <w:pPr>
        <w:pStyle w:val="3"/>
        <w:keepNext w:val="0"/>
        <w:keepLines w:val="0"/>
        <w:pageBreakBefore w:val="0"/>
        <w:widowControl w:val="0"/>
        <w:numPr>
          <w:ilvl w:val="0"/>
          <w:numId w:val="11"/>
        </w:numPr>
        <w:kinsoku/>
        <w:overflowPunct/>
        <w:topLinePunct w:val="0"/>
        <w:autoSpaceDE/>
        <w:autoSpaceDN/>
        <w:bidi w:val="0"/>
        <w:spacing w:line="360" w:lineRule="auto"/>
        <w:ind w:left="0" w:right="108" w:firstLine="567" w:firstLineChars="0"/>
        <w:rPr>
          <w:rFonts w:hint="eastAsia" w:ascii="仿宋" w:hAnsi="仿宋" w:eastAsia="仿宋" w:cs="仿宋"/>
          <w:b w:val="0"/>
          <w:bCs w:val="0"/>
          <w:i w:val="0"/>
          <w:iCs w:val="0"/>
          <w:color w:val="auto"/>
          <w:sz w:val="32"/>
          <w:szCs w:val="32"/>
          <w:highlight w:val="none"/>
          <w:u w:val="none"/>
          <w:lang w:val="en-US" w:eastAsia="zh-CN"/>
        </w:rPr>
      </w:pPr>
      <w:r>
        <w:rPr>
          <w:rFonts w:hint="eastAsia" w:ascii="仿宋" w:hAnsi="仿宋" w:eastAsia="仿宋" w:cs="仿宋"/>
          <w:b w:val="0"/>
          <w:bCs w:val="0"/>
          <w:i w:val="0"/>
          <w:iCs w:val="0"/>
          <w:color w:val="auto"/>
          <w:sz w:val="32"/>
          <w:szCs w:val="32"/>
          <w:highlight w:val="none"/>
          <w:u w:val="none"/>
          <w:lang w:val="en-US" w:eastAsia="zh-CN"/>
        </w:rPr>
        <w:t>装配式装修是指</w:t>
      </w:r>
      <w:r>
        <w:rPr>
          <w:rFonts w:hint="eastAsia" w:ascii="仿宋" w:hAnsi="仿宋" w:eastAsia="仿宋" w:cs="仿宋"/>
          <w:b w:val="0"/>
          <w:bCs w:val="0"/>
          <w:color w:val="auto"/>
          <w:sz w:val="32"/>
          <w:szCs w:val="32"/>
          <w:highlight w:val="none"/>
          <w:u w:val="none"/>
          <w:lang w:eastAsia="zh-CN"/>
        </w:rPr>
        <w:t>采用干式工法，将工厂生产的内装部品在现场进行组合安装的装修方式。</w:t>
      </w:r>
    </w:p>
    <w:p w14:paraId="64F1A763">
      <w:pPr>
        <w:keepNext w:val="0"/>
        <w:keepLines w:val="0"/>
        <w:pageBreakBefore w:val="0"/>
        <w:widowControl w:val="0"/>
        <w:numPr>
          <w:ilvl w:val="0"/>
          <w:numId w:val="11"/>
        </w:numPr>
        <w:tabs>
          <w:tab w:val="left" w:pos="709"/>
        </w:tabs>
        <w:kinsoku/>
        <w:overflowPunct/>
        <w:topLinePunct w:val="0"/>
        <w:autoSpaceDE/>
        <w:autoSpaceDN/>
        <w:bidi w:val="0"/>
        <w:spacing w:line="360" w:lineRule="auto"/>
        <w:ind w:firstLine="567" w:firstLineChars="0"/>
        <w:rPr>
          <w:rFonts w:hint="eastAsia" w:ascii="仿宋" w:hAnsi="仿宋" w:eastAsia="仿宋" w:cs="仿宋"/>
          <w:b w:val="0"/>
          <w:bCs w:val="0"/>
          <w:i w:val="0"/>
          <w:iCs w:val="0"/>
          <w:color w:val="auto"/>
          <w:sz w:val="32"/>
          <w:szCs w:val="32"/>
          <w:highlight w:val="none"/>
          <w:u w:val="none"/>
        </w:rPr>
      </w:pPr>
      <w:r>
        <w:rPr>
          <w:rFonts w:hint="eastAsia" w:ascii="仿宋" w:hAnsi="仿宋" w:eastAsia="仿宋" w:cs="仿宋"/>
          <w:b w:val="0"/>
          <w:bCs w:val="0"/>
          <w:i w:val="0"/>
          <w:iCs w:val="0"/>
          <w:color w:val="auto"/>
          <w:sz w:val="32"/>
          <w:szCs w:val="32"/>
          <w:highlight w:val="none"/>
          <w:u w:val="none"/>
          <w:lang w:val="en-US" w:eastAsia="zh-CN"/>
        </w:rPr>
        <w:t>公区装配式装修的应用比例应按</w:t>
      </w:r>
      <w:r>
        <w:rPr>
          <w:rFonts w:hint="eastAsia" w:ascii="仿宋" w:hAnsi="仿宋" w:eastAsia="仿宋" w:cs="仿宋"/>
          <w:b w:val="0"/>
          <w:bCs w:val="0"/>
          <w:i w:val="0"/>
          <w:iCs w:val="0"/>
          <w:color w:val="auto"/>
          <w:sz w:val="32"/>
          <w:szCs w:val="32"/>
          <w:highlight w:val="none"/>
          <w:u w:val="none"/>
        </w:rPr>
        <w:t>下式计算：</w:t>
      </w:r>
    </w:p>
    <w:p w14:paraId="685392F5">
      <w:pPr>
        <w:pStyle w:val="12"/>
        <w:keepNext w:val="0"/>
        <w:keepLines w:val="0"/>
        <w:pageBreakBefore w:val="0"/>
        <w:widowControl w:val="0"/>
        <w:tabs>
          <w:tab w:val="left" w:pos="709"/>
        </w:tabs>
        <w:kinsoku/>
        <w:overflowPunct/>
        <w:topLinePunct w:val="0"/>
        <w:autoSpaceDE/>
        <w:autoSpaceDN/>
        <w:bidi w:val="0"/>
        <w:spacing w:line="360" w:lineRule="auto"/>
        <w:ind w:left="0" w:leftChars="0" w:right="90" w:firstLine="0" w:firstLineChars="0"/>
        <w:jc w:val="center"/>
        <w:rPr>
          <w:rFonts w:hint="eastAsia" w:ascii="仿宋" w:hAnsi="仿宋" w:eastAsia="仿宋" w:cs="仿宋"/>
          <w:b w:val="0"/>
          <w:bCs w:val="0"/>
          <w:i w:val="0"/>
          <w:iCs w:val="0"/>
          <w:color w:val="auto"/>
          <w:sz w:val="32"/>
          <w:szCs w:val="32"/>
          <w:highlight w:val="none"/>
          <w:u w:val="none"/>
        </w:rPr>
      </w:pPr>
      <w:r>
        <w:rPr>
          <w:rFonts w:hint="eastAsia" w:ascii="Times New Roman" w:hAnsi="Times New Roman" w:eastAsia="仿宋" w:cs="仿宋"/>
          <w:b w:val="0"/>
          <w:bCs w:val="0"/>
          <w:i/>
          <w:iCs/>
          <w:color w:val="auto"/>
          <w:sz w:val="32"/>
          <w:szCs w:val="32"/>
          <w:highlight w:val="none"/>
          <w:u w:val="none"/>
        </w:rPr>
        <w:t>q</w:t>
      </w:r>
      <w:r>
        <w:rPr>
          <w:rFonts w:hint="eastAsia" w:ascii="Times New Roman" w:hAnsi="Times New Roman" w:eastAsia="仿宋" w:cs="仿宋"/>
          <w:b w:val="0"/>
          <w:bCs w:val="0"/>
          <w:i w:val="0"/>
          <w:iCs w:val="0"/>
          <w:color w:val="auto"/>
          <w:sz w:val="32"/>
          <w:szCs w:val="32"/>
          <w:highlight w:val="none"/>
          <w:u w:val="none"/>
          <w:vertAlign w:val="subscript"/>
        </w:rPr>
        <w:t>3a</w:t>
      </w:r>
      <w:r>
        <w:rPr>
          <w:rFonts w:hint="eastAsia" w:ascii="仿宋" w:hAnsi="仿宋" w:eastAsia="仿宋" w:cs="仿宋"/>
          <w:b w:val="0"/>
          <w:bCs w:val="0"/>
          <w:i w:val="0"/>
          <w:iCs w:val="0"/>
          <w:color w:val="auto"/>
          <w:sz w:val="32"/>
          <w:szCs w:val="32"/>
          <w:highlight w:val="none"/>
          <w:u w:val="none"/>
        </w:rPr>
        <w:t>=</w:t>
      </w:r>
      <w:r>
        <w:rPr>
          <w:rFonts w:hint="eastAsia" w:ascii="Times New Roman" w:hAnsi="Times New Roman" w:eastAsia="仿宋" w:cs="仿宋"/>
          <w:b w:val="0"/>
          <w:bCs w:val="0"/>
          <w:i/>
          <w:iCs/>
          <w:color w:val="auto"/>
          <w:sz w:val="32"/>
          <w:szCs w:val="32"/>
          <w:highlight w:val="none"/>
          <w:u w:val="none"/>
        </w:rPr>
        <w:t>A</w:t>
      </w:r>
      <w:r>
        <w:rPr>
          <w:rFonts w:hint="eastAsia" w:ascii="Times New Roman" w:hAnsi="Times New Roman" w:eastAsia="仿宋" w:cs="仿宋"/>
          <w:b w:val="0"/>
          <w:bCs w:val="0"/>
          <w:i w:val="0"/>
          <w:iCs w:val="0"/>
          <w:color w:val="auto"/>
          <w:sz w:val="32"/>
          <w:szCs w:val="32"/>
          <w:highlight w:val="none"/>
          <w:u w:val="none"/>
          <w:vertAlign w:val="subscript"/>
        </w:rPr>
        <w:t>3a</w:t>
      </w:r>
      <w:r>
        <w:rPr>
          <w:rFonts w:hint="eastAsia" w:ascii="仿宋" w:hAnsi="仿宋" w:eastAsia="仿宋" w:cs="仿宋"/>
          <w:b w:val="0"/>
          <w:bCs w:val="0"/>
          <w:i w:val="0"/>
          <w:iCs w:val="0"/>
          <w:color w:val="auto"/>
          <w:sz w:val="32"/>
          <w:szCs w:val="32"/>
          <w:highlight w:val="none"/>
          <w:u w:val="none"/>
        </w:rPr>
        <w:t>/</w:t>
      </w:r>
      <w:r>
        <w:rPr>
          <w:rFonts w:hint="eastAsia" w:ascii="Times New Roman" w:hAnsi="Times New Roman" w:eastAsia="仿宋" w:cs="仿宋"/>
          <w:b w:val="0"/>
          <w:bCs w:val="0"/>
          <w:i/>
          <w:iCs/>
          <w:color w:val="auto"/>
          <w:sz w:val="32"/>
          <w:szCs w:val="32"/>
          <w:highlight w:val="none"/>
          <w:u w:val="none"/>
        </w:rPr>
        <w:t>A</w:t>
      </w:r>
      <w:r>
        <w:rPr>
          <w:rFonts w:hint="eastAsia" w:ascii="Times New Roman" w:hAnsi="Times New Roman" w:eastAsia="仿宋" w:cs="仿宋"/>
          <w:b w:val="0"/>
          <w:bCs w:val="0"/>
          <w:i w:val="0"/>
          <w:iCs w:val="0"/>
          <w:color w:val="auto"/>
          <w:sz w:val="32"/>
          <w:szCs w:val="32"/>
          <w:highlight w:val="none"/>
          <w:u w:val="none"/>
          <w:vertAlign w:val="subscript"/>
          <w:lang w:val="en-US" w:eastAsia="zh-CN"/>
        </w:rPr>
        <w:t>d</w:t>
      </w:r>
      <w:r>
        <w:rPr>
          <w:rFonts w:hint="eastAsia" w:ascii="仿宋" w:hAnsi="仿宋" w:eastAsia="仿宋" w:cs="仿宋"/>
          <w:b w:val="0"/>
          <w:bCs w:val="0"/>
          <w:i w:val="0"/>
          <w:iCs w:val="0"/>
          <w:color w:val="auto"/>
          <w:sz w:val="32"/>
          <w:szCs w:val="32"/>
          <w:highlight w:val="none"/>
          <w:u w:val="none"/>
        </w:rPr>
        <w:t>×</w:t>
      </w:r>
      <w:r>
        <w:rPr>
          <w:rFonts w:hint="eastAsia" w:ascii="Times New Roman" w:hAnsi="Times New Roman" w:eastAsia="仿宋" w:cs="仿宋"/>
          <w:b w:val="0"/>
          <w:bCs w:val="0"/>
          <w:i w:val="0"/>
          <w:iCs w:val="0"/>
          <w:color w:val="auto"/>
          <w:sz w:val="32"/>
          <w:szCs w:val="32"/>
          <w:highlight w:val="none"/>
          <w:u w:val="none"/>
        </w:rPr>
        <w:t>100</w:t>
      </w:r>
      <w:r>
        <w:rPr>
          <w:rFonts w:hint="eastAsia" w:ascii="仿宋" w:hAnsi="仿宋" w:eastAsia="仿宋" w:cs="仿宋"/>
          <w:b w:val="0"/>
          <w:bCs w:val="0"/>
          <w:i w:val="0"/>
          <w:iCs w:val="0"/>
          <w:color w:val="auto"/>
          <w:sz w:val="32"/>
          <w:szCs w:val="32"/>
          <w:highlight w:val="none"/>
          <w:u w:val="none"/>
        </w:rPr>
        <w:t>%</w:t>
      </w:r>
    </w:p>
    <w:p w14:paraId="4F065AA5">
      <w:pPr>
        <w:keepNext w:val="0"/>
        <w:keepLines w:val="0"/>
        <w:pageBreakBefore w:val="0"/>
        <w:widowControl w:val="0"/>
        <w:tabs>
          <w:tab w:val="left" w:pos="709"/>
        </w:tabs>
        <w:kinsoku/>
        <w:overflowPunct/>
        <w:topLinePunct w:val="0"/>
        <w:autoSpaceDE/>
        <w:autoSpaceDN/>
        <w:bidi w:val="0"/>
        <w:spacing w:line="360" w:lineRule="auto"/>
        <w:rPr>
          <w:rFonts w:hint="eastAsia" w:ascii="仿宋" w:hAnsi="仿宋" w:eastAsia="仿宋" w:cs="仿宋"/>
          <w:b w:val="0"/>
          <w:bCs w:val="0"/>
          <w:i w:val="0"/>
          <w:iCs w:val="0"/>
          <w:color w:val="auto"/>
          <w:sz w:val="32"/>
          <w:szCs w:val="32"/>
          <w:highlight w:val="none"/>
          <w:u w:val="none"/>
        </w:rPr>
      </w:pPr>
      <w:r>
        <w:rPr>
          <w:rFonts w:hint="eastAsia" w:ascii="仿宋" w:hAnsi="仿宋" w:eastAsia="仿宋" w:cs="仿宋"/>
          <w:b w:val="0"/>
          <w:bCs w:val="0"/>
          <w:i w:val="0"/>
          <w:iCs w:val="0"/>
          <w:color w:val="auto"/>
          <w:sz w:val="32"/>
          <w:szCs w:val="32"/>
          <w:highlight w:val="none"/>
          <w:u w:val="none"/>
        </w:rPr>
        <w:t>式中：</w:t>
      </w:r>
      <w:r>
        <w:rPr>
          <w:rFonts w:hint="eastAsia" w:ascii="Times New Roman" w:hAnsi="Times New Roman" w:eastAsia="仿宋" w:cs="仿宋"/>
          <w:b w:val="0"/>
          <w:bCs w:val="0"/>
          <w:i/>
          <w:iCs/>
          <w:color w:val="auto"/>
          <w:sz w:val="32"/>
          <w:szCs w:val="32"/>
          <w:highlight w:val="none"/>
          <w:u w:val="none"/>
        </w:rPr>
        <w:t>q</w:t>
      </w:r>
      <w:r>
        <w:rPr>
          <w:rFonts w:hint="eastAsia" w:ascii="Times New Roman" w:hAnsi="Times New Roman" w:eastAsia="仿宋" w:cs="仿宋"/>
          <w:b w:val="0"/>
          <w:bCs w:val="0"/>
          <w:i w:val="0"/>
          <w:iCs w:val="0"/>
          <w:color w:val="auto"/>
          <w:sz w:val="32"/>
          <w:szCs w:val="32"/>
          <w:highlight w:val="none"/>
          <w:u w:val="none"/>
          <w:vertAlign w:val="subscript"/>
        </w:rPr>
        <w:t>3a</w:t>
      </w:r>
      <w:r>
        <w:rPr>
          <w:rFonts w:hint="eastAsia" w:ascii="仿宋" w:hAnsi="仿宋" w:eastAsia="仿宋" w:cs="仿宋"/>
          <w:b w:val="0"/>
          <w:bCs w:val="0"/>
          <w:i w:val="0"/>
          <w:iCs w:val="0"/>
          <w:color w:val="auto"/>
          <w:sz w:val="32"/>
          <w:szCs w:val="32"/>
          <w:highlight w:val="none"/>
          <w:u w:val="none"/>
        </w:rPr>
        <w:t>──</w:t>
      </w:r>
      <w:r>
        <w:rPr>
          <w:rFonts w:hint="eastAsia" w:ascii="仿宋" w:hAnsi="仿宋" w:eastAsia="仿宋" w:cs="仿宋"/>
          <w:b w:val="0"/>
          <w:bCs w:val="0"/>
          <w:i w:val="0"/>
          <w:iCs w:val="0"/>
          <w:color w:val="auto"/>
          <w:sz w:val="32"/>
          <w:szCs w:val="32"/>
          <w:highlight w:val="none"/>
          <w:u w:val="none"/>
          <w:lang w:val="en-US" w:eastAsia="zh-CN"/>
        </w:rPr>
        <w:t>公区装配式装修的应用比例</w:t>
      </w:r>
      <w:r>
        <w:rPr>
          <w:rFonts w:hint="eastAsia" w:ascii="仿宋" w:hAnsi="仿宋" w:eastAsia="仿宋" w:cs="仿宋"/>
          <w:b w:val="0"/>
          <w:bCs w:val="0"/>
          <w:i w:val="0"/>
          <w:iCs w:val="0"/>
          <w:color w:val="auto"/>
          <w:sz w:val="32"/>
          <w:szCs w:val="32"/>
          <w:highlight w:val="none"/>
          <w:u w:val="none"/>
        </w:rPr>
        <w:t>；</w:t>
      </w:r>
    </w:p>
    <w:p w14:paraId="2246E5DA">
      <w:pPr>
        <w:keepNext w:val="0"/>
        <w:keepLines w:val="0"/>
        <w:pageBreakBefore w:val="0"/>
        <w:widowControl w:val="0"/>
        <w:tabs>
          <w:tab w:val="left" w:pos="709"/>
        </w:tabs>
        <w:kinsoku/>
        <w:overflowPunct/>
        <w:topLinePunct w:val="0"/>
        <w:autoSpaceDE/>
        <w:autoSpaceDN/>
        <w:bidi w:val="0"/>
        <w:spacing w:line="360" w:lineRule="auto"/>
        <w:ind w:firstLine="960" w:firstLineChars="300"/>
        <w:rPr>
          <w:rFonts w:hint="eastAsia" w:ascii="仿宋" w:hAnsi="仿宋" w:eastAsia="仿宋" w:cs="仿宋"/>
          <w:b w:val="0"/>
          <w:bCs w:val="0"/>
          <w:i w:val="0"/>
          <w:iCs w:val="0"/>
          <w:color w:val="auto"/>
          <w:sz w:val="32"/>
          <w:szCs w:val="32"/>
          <w:highlight w:val="none"/>
          <w:u w:val="none"/>
          <w:lang w:eastAsia="zh-CN"/>
        </w:rPr>
      </w:pPr>
      <w:r>
        <w:rPr>
          <w:rFonts w:hint="eastAsia" w:ascii="Times New Roman" w:hAnsi="Times New Roman" w:eastAsia="仿宋" w:cs="仿宋"/>
          <w:b w:val="0"/>
          <w:bCs w:val="0"/>
          <w:i/>
          <w:iCs/>
          <w:color w:val="auto"/>
          <w:sz w:val="32"/>
          <w:szCs w:val="32"/>
          <w:highlight w:val="none"/>
          <w:u w:val="none"/>
        </w:rPr>
        <w:t>A</w:t>
      </w:r>
      <w:r>
        <w:rPr>
          <w:rFonts w:hint="eastAsia" w:ascii="Times New Roman" w:hAnsi="Times New Roman" w:eastAsia="仿宋" w:cs="仿宋"/>
          <w:b w:val="0"/>
          <w:bCs w:val="0"/>
          <w:i w:val="0"/>
          <w:iCs w:val="0"/>
          <w:color w:val="auto"/>
          <w:sz w:val="32"/>
          <w:szCs w:val="32"/>
          <w:highlight w:val="none"/>
          <w:u w:val="none"/>
          <w:vertAlign w:val="subscript"/>
        </w:rPr>
        <w:t>3a</w:t>
      </w:r>
      <w:r>
        <w:rPr>
          <w:rFonts w:hint="eastAsia" w:ascii="仿宋" w:hAnsi="仿宋" w:eastAsia="仿宋" w:cs="仿宋"/>
          <w:b w:val="0"/>
          <w:bCs w:val="0"/>
          <w:i w:val="0"/>
          <w:iCs w:val="0"/>
          <w:color w:val="auto"/>
          <w:sz w:val="32"/>
          <w:szCs w:val="32"/>
          <w:highlight w:val="none"/>
          <w:u w:val="none"/>
        </w:rPr>
        <w:t>──各楼层</w:t>
      </w:r>
      <w:r>
        <w:rPr>
          <w:rFonts w:hint="eastAsia" w:ascii="仿宋" w:hAnsi="仿宋" w:eastAsia="仿宋" w:cs="仿宋"/>
          <w:b w:val="0"/>
          <w:bCs w:val="0"/>
          <w:i w:val="0"/>
          <w:iCs w:val="0"/>
          <w:color w:val="auto"/>
          <w:sz w:val="32"/>
          <w:szCs w:val="32"/>
          <w:highlight w:val="none"/>
          <w:u w:val="none"/>
          <w:lang w:val="en-US" w:eastAsia="zh-CN"/>
        </w:rPr>
        <w:t>公共区域采</w:t>
      </w:r>
      <w:r>
        <w:rPr>
          <w:rFonts w:hint="eastAsia" w:ascii="仿宋" w:hAnsi="仿宋" w:eastAsia="仿宋" w:cs="仿宋"/>
          <w:b w:val="0"/>
          <w:bCs w:val="0"/>
          <w:i w:val="0"/>
          <w:iCs w:val="0"/>
          <w:color w:val="auto"/>
          <w:sz w:val="32"/>
          <w:szCs w:val="32"/>
          <w:highlight w:val="none"/>
          <w:u w:val="none"/>
        </w:rPr>
        <w:t>用</w:t>
      </w:r>
      <w:r>
        <w:rPr>
          <w:rFonts w:hint="eastAsia" w:ascii="仿宋" w:hAnsi="仿宋" w:eastAsia="仿宋" w:cs="仿宋"/>
          <w:b w:val="0"/>
          <w:bCs w:val="0"/>
          <w:i w:val="0"/>
          <w:iCs w:val="0"/>
          <w:color w:val="auto"/>
          <w:sz w:val="32"/>
          <w:szCs w:val="32"/>
          <w:highlight w:val="none"/>
          <w:u w:val="none"/>
          <w:lang w:val="en-US" w:eastAsia="zh-CN"/>
        </w:rPr>
        <w:t>装配式墙面、</w:t>
      </w:r>
      <w:r>
        <w:rPr>
          <w:rFonts w:hint="eastAsia" w:ascii="仿宋" w:hAnsi="仿宋" w:eastAsia="仿宋" w:cs="仿宋"/>
          <w:b w:val="0"/>
          <w:bCs w:val="0"/>
          <w:i w:val="0"/>
          <w:iCs w:val="0"/>
          <w:color w:val="auto"/>
          <w:sz w:val="32"/>
          <w:szCs w:val="32"/>
          <w:highlight w:val="none"/>
          <w:u w:val="none"/>
        </w:rPr>
        <w:t>楼</w:t>
      </w:r>
      <w:r>
        <w:rPr>
          <w:rFonts w:hint="eastAsia" w:ascii="仿宋" w:hAnsi="仿宋" w:eastAsia="仿宋" w:cs="仿宋"/>
          <w:b w:val="0"/>
          <w:bCs w:val="0"/>
          <w:i w:val="0"/>
          <w:iCs w:val="0"/>
          <w:color w:val="auto"/>
          <w:sz w:val="32"/>
          <w:szCs w:val="32"/>
          <w:highlight w:val="none"/>
          <w:u w:val="none"/>
          <w:lang w:val="en-US" w:eastAsia="zh-CN"/>
        </w:rPr>
        <w:t>地</w:t>
      </w:r>
      <w:r>
        <w:rPr>
          <w:rFonts w:hint="eastAsia" w:ascii="仿宋" w:hAnsi="仿宋" w:eastAsia="仿宋" w:cs="仿宋"/>
          <w:b w:val="0"/>
          <w:bCs w:val="0"/>
          <w:i w:val="0"/>
          <w:iCs w:val="0"/>
          <w:color w:val="auto"/>
          <w:sz w:val="32"/>
          <w:szCs w:val="32"/>
          <w:highlight w:val="none"/>
          <w:u w:val="none"/>
        </w:rPr>
        <w:t>面</w:t>
      </w:r>
      <w:r>
        <w:rPr>
          <w:rFonts w:hint="eastAsia" w:ascii="仿宋" w:hAnsi="仿宋" w:eastAsia="仿宋" w:cs="仿宋"/>
          <w:b w:val="0"/>
          <w:bCs w:val="0"/>
          <w:i w:val="0"/>
          <w:iCs w:val="0"/>
          <w:color w:val="auto"/>
          <w:sz w:val="32"/>
          <w:szCs w:val="32"/>
          <w:highlight w:val="none"/>
          <w:u w:val="none"/>
          <w:lang w:val="en-US" w:eastAsia="zh-CN"/>
        </w:rPr>
        <w:t>的</w:t>
      </w:r>
      <w:r>
        <w:rPr>
          <w:rFonts w:hint="eastAsia" w:ascii="仿宋" w:hAnsi="仿宋" w:eastAsia="仿宋" w:cs="仿宋"/>
          <w:b w:val="0"/>
          <w:bCs w:val="0"/>
          <w:i w:val="0"/>
          <w:iCs w:val="0"/>
          <w:color w:val="auto"/>
          <w:sz w:val="32"/>
          <w:szCs w:val="32"/>
          <w:highlight w:val="none"/>
          <w:u w:val="none"/>
        </w:rPr>
        <w:t>面积之和</w:t>
      </w:r>
      <w:r>
        <w:rPr>
          <w:rFonts w:hint="eastAsia" w:ascii="仿宋" w:hAnsi="仿宋" w:eastAsia="仿宋" w:cs="仿宋"/>
          <w:b w:val="0"/>
          <w:bCs w:val="0"/>
          <w:i w:val="0"/>
          <w:iCs w:val="0"/>
          <w:color w:val="auto"/>
          <w:sz w:val="32"/>
          <w:szCs w:val="32"/>
          <w:highlight w:val="none"/>
          <w:u w:val="none"/>
          <w:lang w:eastAsia="zh-CN"/>
        </w:rPr>
        <w:t>，</w:t>
      </w:r>
      <w:r>
        <w:rPr>
          <w:rFonts w:hint="eastAsia" w:ascii="仿宋" w:hAnsi="仿宋" w:eastAsia="仿宋" w:cs="仿宋"/>
          <w:b w:val="0"/>
          <w:bCs w:val="0"/>
          <w:i w:val="0"/>
          <w:iCs w:val="0"/>
          <w:color w:val="auto"/>
          <w:sz w:val="32"/>
          <w:szCs w:val="32"/>
          <w:highlight w:val="none"/>
          <w:u w:val="none"/>
          <w:lang w:val="en-US" w:eastAsia="zh-CN"/>
        </w:rPr>
        <w:t>装配式墙面面积计算时可不扣除门、窗及预留洞口等的面积</w:t>
      </w:r>
      <w:r>
        <w:rPr>
          <w:rFonts w:hint="eastAsia" w:ascii="仿宋" w:hAnsi="仿宋" w:eastAsia="仿宋" w:cs="仿宋"/>
          <w:b w:val="0"/>
          <w:bCs w:val="0"/>
          <w:i w:val="0"/>
          <w:iCs w:val="0"/>
          <w:color w:val="auto"/>
          <w:sz w:val="32"/>
          <w:szCs w:val="32"/>
          <w:highlight w:val="none"/>
          <w:u w:val="none"/>
        </w:rPr>
        <w:t>。</w:t>
      </w:r>
      <w:r>
        <w:rPr>
          <w:rFonts w:hint="eastAsia" w:ascii="仿宋" w:hAnsi="仿宋" w:eastAsia="仿宋" w:cs="仿宋"/>
          <w:b w:val="0"/>
          <w:bCs w:val="0"/>
          <w:i w:val="0"/>
          <w:iCs w:val="0"/>
          <w:color w:val="auto"/>
          <w:sz w:val="32"/>
          <w:szCs w:val="32"/>
          <w:highlight w:val="none"/>
          <w:u w:val="none"/>
          <w:lang w:val="en-US" w:eastAsia="zh-CN"/>
        </w:rPr>
        <w:t>楼地面按水平投影面积计算，墙面按外表面面积计算。</w:t>
      </w:r>
    </w:p>
    <w:p w14:paraId="0CF884CF">
      <w:pPr>
        <w:keepNext w:val="0"/>
        <w:keepLines w:val="0"/>
        <w:pageBreakBefore w:val="0"/>
        <w:widowControl w:val="0"/>
        <w:tabs>
          <w:tab w:val="left" w:pos="709"/>
        </w:tabs>
        <w:kinsoku/>
        <w:overflowPunct/>
        <w:topLinePunct w:val="0"/>
        <w:autoSpaceDE/>
        <w:autoSpaceDN/>
        <w:bidi w:val="0"/>
        <w:spacing w:line="360" w:lineRule="auto"/>
        <w:ind w:firstLine="960" w:firstLineChars="300"/>
        <w:rPr>
          <w:rFonts w:hint="eastAsia" w:ascii="仿宋" w:hAnsi="仿宋" w:eastAsia="仿宋" w:cs="仿宋"/>
          <w:b w:val="0"/>
          <w:bCs w:val="0"/>
          <w:i w:val="0"/>
          <w:iCs w:val="0"/>
          <w:color w:val="auto"/>
          <w:sz w:val="32"/>
          <w:szCs w:val="32"/>
          <w:highlight w:val="none"/>
          <w:u w:val="none"/>
        </w:rPr>
      </w:pPr>
      <w:r>
        <w:rPr>
          <w:rFonts w:hint="eastAsia" w:ascii="Times New Roman" w:hAnsi="Times New Roman" w:eastAsia="仿宋" w:cs="仿宋"/>
          <w:b w:val="0"/>
          <w:bCs w:val="0"/>
          <w:i/>
          <w:iCs/>
          <w:color w:val="auto"/>
          <w:sz w:val="32"/>
          <w:szCs w:val="32"/>
          <w:highlight w:val="none"/>
          <w:u w:val="none"/>
        </w:rPr>
        <w:t>A</w:t>
      </w:r>
      <w:r>
        <w:rPr>
          <w:rFonts w:hint="eastAsia" w:ascii="Times New Roman" w:hAnsi="Times New Roman" w:eastAsia="仿宋" w:cs="仿宋"/>
          <w:b w:val="0"/>
          <w:bCs w:val="0"/>
          <w:i w:val="0"/>
          <w:iCs w:val="0"/>
          <w:color w:val="auto"/>
          <w:sz w:val="32"/>
          <w:szCs w:val="32"/>
          <w:highlight w:val="none"/>
          <w:u w:val="none"/>
          <w:vertAlign w:val="subscript"/>
          <w:lang w:val="en-US" w:eastAsia="zh-CN"/>
        </w:rPr>
        <w:t>d</w:t>
      </w:r>
      <w:r>
        <w:rPr>
          <w:rFonts w:hint="eastAsia" w:ascii="仿宋" w:hAnsi="仿宋" w:eastAsia="仿宋" w:cs="仿宋"/>
          <w:b w:val="0"/>
          <w:bCs w:val="0"/>
          <w:i w:val="0"/>
          <w:iCs w:val="0"/>
          <w:color w:val="auto"/>
          <w:sz w:val="32"/>
          <w:szCs w:val="32"/>
          <w:highlight w:val="none"/>
          <w:u w:val="none"/>
        </w:rPr>
        <w:t>──各楼层</w:t>
      </w:r>
      <w:r>
        <w:rPr>
          <w:rFonts w:hint="eastAsia" w:ascii="仿宋" w:hAnsi="仿宋" w:eastAsia="仿宋" w:cs="仿宋"/>
          <w:b w:val="0"/>
          <w:bCs w:val="0"/>
          <w:i w:val="0"/>
          <w:iCs w:val="0"/>
          <w:color w:val="auto"/>
          <w:sz w:val="32"/>
          <w:szCs w:val="32"/>
          <w:highlight w:val="none"/>
          <w:u w:val="none"/>
          <w:lang w:val="en-US" w:eastAsia="zh-CN"/>
        </w:rPr>
        <w:t>公共区域</w:t>
      </w:r>
      <w:r>
        <w:rPr>
          <w:rFonts w:hint="eastAsia" w:ascii="仿宋" w:hAnsi="仿宋" w:eastAsia="仿宋" w:cs="仿宋"/>
          <w:b w:val="0"/>
          <w:bCs w:val="0"/>
          <w:i w:val="0"/>
          <w:iCs w:val="0"/>
          <w:color w:val="auto"/>
          <w:sz w:val="32"/>
          <w:szCs w:val="32"/>
          <w:highlight w:val="none"/>
          <w:u w:val="none"/>
        </w:rPr>
        <w:t>需要进行二次装修的</w:t>
      </w:r>
      <w:r>
        <w:rPr>
          <w:rFonts w:hint="eastAsia" w:ascii="仿宋" w:hAnsi="仿宋" w:eastAsia="仿宋" w:cs="仿宋"/>
          <w:b w:val="0"/>
          <w:bCs w:val="0"/>
          <w:i w:val="0"/>
          <w:iCs w:val="0"/>
          <w:color w:val="auto"/>
          <w:sz w:val="32"/>
          <w:szCs w:val="32"/>
          <w:highlight w:val="none"/>
          <w:u w:val="none"/>
          <w:lang w:val="en-US" w:eastAsia="zh-CN"/>
        </w:rPr>
        <w:t>墙面、</w:t>
      </w:r>
      <w:r>
        <w:rPr>
          <w:rFonts w:hint="eastAsia" w:ascii="仿宋" w:hAnsi="仿宋" w:eastAsia="仿宋" w:cs="仿宋"/>
          <w:b w:val="0"/>
          <w:bCs w:val="0"/>
          <w:i w:val="0"/>
          <w:iCs w:val="0"/>
          <w:color w:val="auto"/>
          <w:sz w:val="32"/>
          <w:szCs w:val="32"/>
          <w:highlight w:val="none"/>
          <w:u w:val="none"/>
        </w:rPr>
        <w:t>楼</w:t>
      </w:r>
      <w:r>
        <w:rPr>
          <w:rFonts w:hint="eastAsia" w:ascii="仿宋" w:hAnsi="仿宋" w:eastAsia="仿宋" w:cs="仿宋"/>
          <w:b w:val="0"/>
          <w:bCs w:val="0"/>
          <w:i w:val="0"/>
          <w:iCs w:val="0"/>
          <w:color w:val="auto"/>
          <w:sz w:val="32"/>
          <w:szCs w:val="32"/>
          <w:highlight w:val="none"/>
          <w:u w:val="none"/>
          <w:lang w:val="en-US" w:eastAsia="zh-CN"/>
        </w:rPr>
        <w:t>地</w:t>
      </w:r>
      <w:r>
        <w:rPr>
          <w:rFonts w:hint="eastAsia" w:ascii="仿宋" w:hAnsi="仿宋" w:eastAsia="仿宋" w:cs="仿宋"/>
          <w:b w:val="0"/>
          <w:bCs w:val="0"/>
          <w:i w:val="0"/>
          <w:iCs w:val="0"/>
          <w:color w:val="auto"/>
          <w:sz w:val="32"/>
          <w:szCs w:val="32"/>
          <w:highlight w:val="none"/>
          <w:u w:val="none"/>
        </w:rPr>
        <w:t>面面积之和，</w:t>
      </w:r>
      <w:r>
        <w:rPr>
          <w:rFonts w:hint="eastAsia" w:ascii="仿宋" w:hAnsi="仿宋" w:eastAsia="仿宋" w:cs="仿宋"/>
          <w:b w:val="0"/>
          <w:bCs w:val="0"/>
          <w:i w:val="0"/>
          <w:iCs w:val="0"/>
          <w:color w:val="auto"/>
          <w:sz w:val="32"/>
          <w:szCs w:val="32"/>
          <w:highlight w:val="none"/>
          <w:u w:val="none"/>
          <w:lang w:val="en-US" w:eastAsia="zh-CN"/>
        </w:rPr>
        <w:t>墙面面积计算时可不扣除门、窗及预留洞口等的面积</w:t>
      </w:r>
      <w:r>
        <w:rPr>
          <w:rFonts w:hint="eastAsia" w:ascii="仿宋" w:hAnsi="仿宋" w:eastAsia="仿宋" w:cs="仿宋"/>
          <w:b w:val="0"/>
          <w:bCs w:val="0"/>
          <w:i w:val="0"/>
          <w:iCs w:val="0"/>
          <w:color w:val="auto"/>
          <w:sz w:val="32"/>
          <w:szCs w:val="32"/>
          <w:highlight w:val="none"/>
          <w:u w:val="none"/>
        </w:rPr>
        <w:t>。</w:t>
      </w:r>
    </w:p>
    <w:p w14:paraId="5809767F">
      <w:pPr>
        <w:pStyle w:val="6"/>
        <w:keepNext w:val="0"/>
        <w:keepLines w:val="0"/>
        <w:pageBreakBefore w:val="0"/>
        <w:widowControl w:val="0"/>
        <w:kinsoku/>
        <w:overflowPunct/>
        <w:topLinePunct w:val="0"/>
        <w:autoSpaceDE/>
        <w:autoSpaceDN/>
        <w:bidi w:val="0"/>
        <w:spacing w:line="360" w:lineRule="auto"/>
        <w:ind w:firstLine="560" w:firstLineChars="0"/>
        <w:rPr>
          <w:rFonts w:hint="eastAsia" w:ascii="仿宋" w:hAnsi="仿宋" w:eastAsia="仿宋" w:cs="仿宋"/>
          <w:b w:val="0"/>
          <w:bCs w:val="0"/>
          <w:i w:val="0"/>
          <w:iCs w:val="0"/>
          <w:color w:val="auto"/>
          <w:sz w:val="32"/>
          <w:szCs w:val="32"/>
          <w:highlight w:val="none"/>
          <w:u w:val="none"/>
          <w:lang w:val="en-US" w:eastAsia="zh-CN"/>
        </w:rPr>
      </w:pPr>
      <w:r>
        <w:rPr>
          <w:rFonts w:hint="eastAsia" w:ascii="仿宋" w:hAnsi="仿宋" w:eastAsia="仿宋" w:cs="仿宋"/>
          <w:b w:val="0"/>
          <w:bCs w:val="0"/>
          <w:i w:val="0"/>
          <w:iCs w:val="0"/>
          <w:color w:val="auto"/>
          <w:sz w:val="32"/>
          <w:szCs w:val="32"/>
          <w:highlight w:val="none"/>
          <w:u w:val="none"/>
          <w:lang w:val="en-US" w:eastAsia="zh-CN"/>
        </w:rPr>
        <w:t>居住建筑、公共建筑统计公共部位（门厅、电梯厅、走廊、公共卫生间等）的墙面、</w:t>
      </w:r>
      <w:r>
        <w:rPr>
          <w:rFonts w:hint="eastAsia" w:ascii="仿宋" w:hAnsi="仿宋" w:eastAsia="仿宋" w:cs="仿宋"/>
          <w:b w:val="0"/>
          <w:bCs w:val="0"/>
          <w:i w:val="0"/>
          <w:iCs w:val="0"/>
          <w:color w:val="auto"/>
          <w:sz w:val="32"/>
          <w:szCs w:val="32"/>
          <w:highlight w:val="none"/>
          <w:u w:val="none"/>
          <w:lang w:eastAsia="zh-CN"/>
        </w:rPr>
        <w:t>楼</w:t>
      </w:r>
      <w:r>
        <w:rPr>
          <w:rFonts w:hint="eastAsia" w:ascii="仿宋" w:hAnsi="仿宋" w:eastAsia="仿宋" w:cs="仿宋"/>
          <w:b w:val="0"/>
          <w:bCs w:val="0"/>
          <w:i w:val="0"/>
          <w:iCs w:val="0"/>
          <w:color w:val="auto"/>
          <w:sz w:val="32"/>
          <w:szCs w:val="32"/>
          <w:highlight w:val="none"/>
          <w:u w:val="none"/>
          <w:lang w:val="en-US" w:eastAsia="zh-CN"/>
        </w:rPr>
        <w:t>地</w:t>
      </w:r>
      <w:r>
        <w:rPr>
          <w:rFonts w:hint="eastAsia" w:ascii="仿宋" w:hAnsi="仿宋" w:eastAsia="仿宋" w:cs="仿宋"/>
          <w:b w:val="0"/>
          <w:bCs w:val="0"/>
          <w:i w:val="0"/>
          <w:iCs w:val="0"/>
          <w:color w:val="auto"/>
          <w:sz w:val="32"/>
          <w:szCs w:val="32"/>
          <w:highlight w:val="none"/>
          <w:u w:val="none"/>
          <w:lang w:eastAsia="zh-CN"/>
        </w:rPr>
        <w:t>面</w:t>
      </w:r>
      <w:r>
        <w:rPr>
          <w:rFonts w:hint="eastAsia" w:ascii="仿宋" w:hAnsi="仿宋" w:eastAsia="仿宋" w:cs="仿宋"/>
          <w:b w:val="0"/>
          <w:bCs w:val="0"/>
          <w:i w:val="0"/>
          <w:iCs w:val="0"/>
          <w:color w:val="auto"/>
          <w:sz w:val="32"/>
          <w:szCs w:val="32"/>
          <w:highlight w:val="none"/>
          <w:u w:val="none"/>
          <w:lang w:val="en-US" w:eastAsia="zh-CN"/>
        </w:rPr>
        <w:t>，楼梯间、设备管井、室外连廊等不计入。</w:t>
      </w:r>
    </w:p>
    <w:p w14:paraId="3569321A">
      <w:pPr>
        <w:pStyle w:val="6"/>
        <w:keepNext w:val="0"/>
        <w:keepLines w:val="0"/>
        <w:pageBreakBefore w:val="0"/>
        <w:widowControl w:val="0"/>
        <w:kinsoku/>
        <w:overflowPunct/>
        <w:topLinePunct w:val="0"/>
        <w:autoSpaceDE/>
        <w:autoSpaceDN/>
        <w:bidi w:val="0"/>
        <w:spacing w:line="360" w:lineRule="auto"/>
        <w:ind w:firstLine="560"/>
        <w:rPr>
          <w:rFonts w:hint="eastAsia" w:ascii="仿宋" w:hAnsi="仿宋" w:eastAsia="仿宋" w:cs="仿宋"/>
          <w:b w:val="0"/>
          <w:bCs w:val="0"/>
          <w:i w:val="0"/>
          <w:iCs w:val="0"/>
          <w:color w:val="auto"/>
          <w:sz w:val="32"/>
          <w:szCs w:val="32"/>
          <w:highlight w:val="none"/>
          <w:u w:val="none"/>
          <w:lang w:val="en-US" w:eastAsia="zh-CN"/>
        </w:rPr>
      </w:pPr>
      <w:r>
        <w:rPr>
          <w:rFonts w:hint="eastAsia" w:ascii="仿宋" w:hAnsi="仿宋" w:eastAsia="仿宋" w:cs="仿宋"/>
          <w:b w:val="0"/>
          <w:bCs w:val="0"/>
          <w:i w:val="0"/>
          <w:iCs w:val="0"/>
          <w:color w:val="auto"/>
          <w:sz w:val="32"/>
          <w:szCs w:val="32"/>
          <w:highlight w:val="none"/>
          <w:u w:val="none"/>
          <w:lang w:val="en-US" w:eastAsia="zh-CN"/>
        </w:rPr>
        <w:t>工业建筑统计非生产区域（包含该区域公区和室内）的墙面、</w:t>
      </w:r>
      <w:r>
        <w:rPr>
          <w:rFonts w:hint="eastAsia" w:ascii="仿宋" w:hAnsi="仿宋" w:eastAsia="仿宋" w:cs="仿宋"/>
          <w:b w:val="0"/>
          <w:bCs w:val="0"/>
          <w:i w:val="0"/>
          <w:iCs w:val="0"/>
          <w:color w:val="auto"/>
          <w:sz w:val="32"/>
          <w:szCs w:val="32"/>
          <w:highlight w:val="none"/>
          <w:u w:val="none"/>
          <w:lang w:eastAsia="zh-CN"/>
        </w:rPr>
        <w:t>楼</w:t>
      </w:r>
      <w:r>
        <w:rPr>
          <w:rFonts w:hint="eastAsia" w:ascii="仿宋" w:hAnsi="仿宋" w:eastAsia="仿宋" w:cs="仿宋"/>
          <w:b w:val="0"/>
          <w:bCs w:val="0"/>
          <w:i w:val="0"/>
          <w:iCs w:val="0"/>
          <w:color w:val="auto"/>
          <w:sz w:val="32"/>
          <w:szCs w:val="32"/>
          <w:highlight w:val="none"/>
          <w:u w:val="none"/>
          <w:lang w:val="en-US" w:eastAsia="zh-CN"/>
        </w:rPr>
        <w:t>地</w:t>
      </w:r>
      <w:r>
        <w:rPr>
          <w:rFonts w:hint="eastAsia" w:ascii="仿宋" w:hAnsi="仿宋" w:eastAsia="仿宋" w:cs="仿宋"/>
          <w:b w:val="0"/>
          <w:bCs w:val="0"/>
          <w:i w:val="0"/>
          <w:iCs w:val="0"/>
          <w:color w:val="auto"/>
          <w:sz w:val="32"/>
          <w:szCs w:val="32"/>
          <w:highlight w:val="none"/>
          <w:u w:val="none"/>
          <w:lang w:eastAsia="zh-CN"/>
        </w:rPr>
        <w:t>面</w:t>
      </w:r>
      <w:r>
        <w:rPr>
          <w:rFonts w:hint="eastAsia" w:ascii="仿宋" w:hAnsi="仿宋" w:eastAsia="仿宋" w:cs="仿宋"/>
          <w:b w:val="0"/>
          <w:bCs w:val="0"/>
          <w:i w:val="0"/>
          <w:iCs w:val="0"/>
          <w:color w:val="auto"/>
          <w:sz w:val="32"/>
          <w:szCs w:val="32"/>
          <w:highlight w:val="none"/>
          <w:u w:val="none"/>
          <w:lang w:val="en-US" w:eastAsia="zh-CN"/>
        </w:rPr>
        <w:t>。</w:t>
      </w:r>
    </w:p>
    <w:p w14:paraId="37A06DC1">
      <w:pPr>
        <w:pStyle w:val="3"/>
        <w:keepNext w:val="0"/>
        <w:keepLines w:val="0"/>
        <w:pageBreakBefore w:val="0"/>
        <w:widowControl w:val="0"/>
        <w:numPr>
          <w:ilvl w:val="0"/>
          <w:numId w:val="11"/>
        </w:numPr>
        <w:kinsoku/>
        <w:wordWrap/>
        <w:overflowPunct/>
        <w:topLinePunct w:val="0"/>
        <w:autoSpaceDE/>
        <w:autoSpaceDN/>
        <w:bidi w:val="0"/>
        <w:adjustRightInd w:val="0"/>
        <w:snapToGrid w:val="0"/>
        <w:spacing w:beforeAutospacing="0" w:line="360" w:lineRule="auto"/>
        <w:ind w:left="0" w:leftChars="0" w:right="108" w:firstLine="567" w:firstLineChars="0"/>
        <w:textAlignment w:val="baseline"/>
        <w:rPr>
          <w:rFonts w:hint="default" w:cs="仿宋"/>
          <w:b w:val="0"/>
          <w:bCs w:val="0"/>
          <w:color w:val="auto"/>
          <w:spacing w:val="15"/>
          <w:sz w:val="32"/>
          <w:szCs w:val="32"/>
          <w:highlight w:val="none"/>
          <w:u w:val="none"/>
          <w:lang w:val="en-US" w:eastAsia="zh-CN"/>
        </w:rPr>
      </w:pPr>
      <w:r>
        <w:rPr>
          <w:rFonts w:hint="eastAsia" w:cs="仿宋"/>
          <w:b w:val="0"/>
          <w:bCs w:val="0"/>
          <w:color w:val="auto"/>
          <w:spacing w:val="15"/>
          <w:sz w:val="32"/>
          <w:szCs w:val="32"/>
          <w:highlight w:val="none"/>
          <w:u w:val="none"/>
          <w:lang w:val="en-US" w:eastAsia="zh-CN"/>
        </w:rPr>
        <w:t>装配式楼地面</w:t>
      </w:r>
    </w:p>
    <w:p w14:paraId="7DCF4C61">
      <w:pPr>
        <w:keepNext w:val="0"/>
        <w:keepLines w:val="0"/>
        <w:pageBreakBefore w:val="0"/>
        <w:widowControl w:val="0"/>
        <w:tabs>
          <w:tab w:val="left" w:pos="709"/>
        </w:tabs>
        <w:kinsoku/>
        <w:overflowPunct/>
        <w:topLinePunct w:val="0"/>
        <w:autoSpaceDE/>
        <w:autoSpaceDN/>
        <w:bidi w:val="0"/>
        <w:spacing w:line="360" w:lineRule="auto"/>
        <w:ind w:firstLine="567" w:firstLineChars="0"/>
        <w:rPr>
          <w:rFonts w:hint="eastAsia" w:ascii="仿宋" w:hAnsi="仿宋" w:eastAsia="仿宋" w:cs="仿宋"/>
          <w:b w:val="0"/>
          <w:bCs w:val="0"/>
          <w:i w:val="0"/>
          <w:iCs w:val="0"/>
          <w:color w:val="auto"/>
          <w:sz w:val="32"/>
          <w:szCs w:val="32"/>
          <w:highlight w:val="none"/>
          <w:u w:val="none"/>
          <w:lang w:val="en-US" w:eastAsia="zh-CN"/>
        </w:rPr>
      </w:pPr>
      <w:r>
        <w:rPr>
          <w:rFonts w:hint="eastAsia" w:ascii="仿宋" w:hAnsi="仿宋" w:eastAsia="仿宋" w:cs="仿宋"/>
          <w:b w:val="0"/>
          <w:bCs w:val="0"/>
          <w:i w:val="0"/>
          <w:iCs w:val="0"/>
          <w:color w:val="auto"/>
          <w:sz w:val="32"/>
          <w:szCs w:val="32"/>
          <w:highlight w:val="none"/>
          <w:u w:val="none"/>
          <w:lang w:val="en-US" w:eastAsia="zh-CN"/>
        </w:rPr>
        <w:t>装配式楼地面是指</w:t>
      </w:r>
      <w:r>
        <w:rPr>
          <w:rFonts w:hint="eastAsia" w:ascii="仿宋" w:hAnsi="仿宋" w:eastAsia="仿宋" w:cs="仿宋"/>
          <w:b w:val="0"/>
          <w:bCs w:val="0"/>
          <w:color w:val="auto"/>
          <w:kern w:val="0"/>
          <w:sz w:val="32"/>
          <w:szCs w:val="32"/>
          <w:highlight w:val="none"/>
          <w:u w:val="none"/>
          <w:lang w:val="en-US" w:eastAsia="zh-CN" w:bidi="ar"/>
        </w:rPr>
        <w:t>在楼地面基层上，采用干式工法，由工厂生产、现场组合安装而成的集成化楼地面</w:t>
      </w:r>
      <w:r>
        <w:rPr>
          <w:rFonts w:hint="eastAsia" w:ascii="仿宋" w:hAnsi="仿宋" w:eastAsia="仿宋" w:cs="仿宋"/>
          <w:b w:val="0"/>
          <w:bCs w:val="0"/>
          <w:i w:val="0"/>
          <w:iCs w:val="0"/>
          <w:color w:val="auto"/>
          <w:sz w:val="32"/>
          <w:szCs w:val="32"/>
          <w:highlight w:val="none"/>
          <w:u w:val="none"/>
          <w:lang w:val="en-US" w:eastAsia="zh-CN"/>
        </w:rPr>
        <w:t>。</w:t>
      </w:r>
    </w:p>
    <w:p w14:paraId="0E8D16D6">
      <w:pPr>
        <w:keepNext w:val="0"/>
        <w:keepLines w:val="0"/>
        <w:pageBreakBefore w:val="0"/>
        <w:widowControl w:val="0"/>
        <w:tabs>
          <w:tab w:val="left" w:pos="709"/>
        </w:tabs>
        <w:kinsoku/>
        <w:overflowPunct/>
        <w:topLinePunct w:val="0"/>
        <w:autoSpaceDE/>
        <w:autoSpaceDN/>
        <w:bidi w:val="0"/>
        <w:spacing w:line="360" w:lineRule="auto"/>
        <w:ind w:firstLine="567" w:firstLineChars="0"/>
        <w:rPr>
          <w:rFonts w:hint="eastAsia" w:ascii="仿宋" w:hAnsi="仿宋" w:eastAsia="仿宋" w:cs="仿宋"/>
          <w:b w:val="0"/>
          <w:bCs w:val="0"/>
          <w:i w:val="0"/>
          <w:iCs w:val="0"/>
          <w:color w:val="auto"/>
          <w:sz w:val="32"/>
          <w:szCs w:val="32"/>
          <w:highlight w:val="none"/>
          <w:u w:val="none"/>
        </w:rPr>
      </w:pPr>
      <w:r>
        <w:rPr>
          <w:rFonts w:hint="eastAsia" w:ascii="仿宋" w:hAnsi="仿宋" w:eastAsia="仿宋" w:cs="仿宋"/>
          <w:b w:val="0"/>
          <w:bCs w:val="0"/>
          <w:i w:val="0"/>
          <w:iCs w:val="0"/>
          <w:color w:val="auto"/>
          <w:sz w:val="32"/>
          <w:szCs w:val="32"/>
          <w:highlight w:val="none"/>
          <w:u w:val="none"/>
          <w:lang w:val="en-US" w:eastAsia="zh-CN"/>
        </w:rPr>
        <w:t>装配式楼地面</w:t>
      </w:r>
      <w:r>
        <w:rPr>
          <w:rFonts w:hint="eastAsia" w:ascii="仿宋" w:hAnsi="仿宋" w:eastAsia="仿宋" w:cs="仿宋"/>
          <w:b w:val="0"/>
          <w:bCs w:val="0"/>
          <w:i w:val="0"/>
          <w:iCs w:val="0"/>
          <w:color w:val="auto"/>
          <w:sz w:val="32"/>
          <w:szCs w:val="32"/>
          <w:highlight w:val="none"/>
          <w:u w:val="none"/>
        </w:rPr>
        <w:t>的应用比例应按下式计算：</w:t>
      </w:r>
    </w:p>
    <w:p w14:paraId="728F8F2E">
      <w:pPr>
        <w:pStyle w:val="12"/>
        <w:keepNext w:val="0"/>
        <w:keepLines w:val="0"/>
        <w:pageBreakBefore w:val="0"/>
        <w:widowControl w:val="0"/>
        <w:tabs>
          <w:tab w:val="left" w:pos="709"/>
        </w:tabs>
        <w:kinsoku/>
        <w:overflowPunct/>
        <w:topLinePunct w:val="0"/>
        <w:autoSpaceDE/>
        <w:autoSpaceDN/>
        <w:bidi w:val="0"/>
        <w:spacing w:line="360" w:lineRule="auto"/>
        <w:ind w:left="0" w:leftChars="0" w:right="90" w:firstLine="0" w:firstLineChars="0"/>
        <w:jc w:val="center"/>
        <w:rPr>
          <w:rFonts w:hint="eastAsia" w:ascii="仿宋" w:hAnsi="仿宋" w:eastAsia="仿宋" w:cs="仿宋"/>
          <w:b w:val="0"/>
          <w:bCs w:val="0"/>
          <w:i w:val="0"/>
          <w:iCs w:val="0"/>
          <w:color w:val="auto"/>
          <w:sz w:val="32"/>
          <w:szCs w:val="32"/>
          <w:highlight w:val="none"/>
          <w:u w:val="none"/>
        </w:rPr>
      </w:pPr>
      <w:r>
        <w:rPr>
          <w:rFonts w:hint="eastAsia" w:ascii="Times New Roman" w:hAnsi="Times New Roman" w:eastAsia="仿宋" w:cs="仿宋"/>
          <w:b w:val="0"/>
          <w:bCs w:val="0"/>
          <w:i/>
          <w:iCs/>
          <w:color w:val="auto"/>
          <w:sz w:val="32"/>
          <w:szCs w:val="32"/>
          <w:highlight w:val="none"/>
          <w:u w:val="none"/>
        </w:rPr>
        <w:t>q</w:t>
      </w:r>
      <w:r>
        <w:rPr>
          <w:rFonts w:hint="eastAsia" w:ascii="Times New Roman" w:hAnsi="Times New Roman" w:eastAsia="仿宋" w:cs="仿宋"/>
          <w:b w:val="0"/>
          <w:bCs w:val="0"/>
          <w:i w:val="0"/>
          <w:iCs w:val="0"/>
          <w:color w:val="auto"/>
          <w:sz w:val="32"/>
          <w:szCs w:val="32"/>
          <w:highlight w:val="none"/>
          <w:u w:val="none"/>
          <w:vertAlign w:val="subscript"/>
        </w:rPr>
        <w:t>3</w:t>
      </w:r>
      <w:r>
        <w:rPr>
          <w:rFonts w:hint="eastAsia" w:ascii="Times New Roman" w:hAnsi="Times New Roman" w:eastAsia="仿宋" w:cs="仿宋"/>
          <w:b w:val="0"/>
          <w:bCs w:val="0"/>
          <w:i w:val="0"/>
          <w:iCs w:val="0"/>
          <w:color w:val="auto"/>
          <w:sz w:val="32"/>
          <w:szCs w:val="32"/>
          <w:highlight w:val="none"/>
          <w:u w:val="none"/>
          <w:vertAlign w:val="subscript"/>
          <w:lang w:val="en-US" w:eastAsia="zh-CN"/>
        </w:rPr>
        <w:t>b</w:t>
      </w:r>
      <w:r>
        <w:rPr>
          <w:rFonts w:hint="eastAsia" w:ascii="仿宋" w:hAnsi="仿宋" w:eastAsia="仿宋" w:cs="仿宋"/>
          <w:b w:val="0"/>
          <w:bCs w:val="0"/>
          <w:i w:val="0"/>
          <w:iCs w:val="0"/>
          <w:color w:val="auto"/>
          <w:sz w:val="32"/>
          <w:szCs w:val="32"/>
          <w:highlight w:val="none"/>
          <w:u w:val="none"/>
        </w:rPr>
        <w:t>=</w:t>
      </w:r>
      <w:r>
        <w:rPr>
          <w:rFonts w:hint="eastAsia" w:ascii="Times New Roman" w:hAnsi="Times New Roman" w:eastAsia="仿宋" w:cs="仿宋"/>
          <w:b w:val="0"/>
          <w:bCs w:val="0"/>
          <w:i/>
          <w:iCs/>
          <w:color w:val="auto"/>
          <w:sz w:val="32"/>
          <w:szCs w:val="32"/>
          <w:highlight w:val="none"/>
          <w:u w:val="none"/>
        </w:rPr>
        <w:t>A</w:t>
      </w:r>
      <w:r>
        <w:rPr>
          <w:rFonts w:hint="eastAsia" w:ascii="Times New Roman" w:hAnsi="Times New Roman" w:eastAsia="仿宋" w:cs="仿宋"/>
          <w:b w:val="0"/>
          <w:bCs w:val="0"/>
          <w:i w:val="0"/>
          <w:iCs w:val="0"/>
          <w:color w:val="auto"/>
          <w:sz w:val="32"/>
          <w:szCs w:val="32"/>
          <w:highlight w:val="none"/>
          <w:u w:val="none"/>
          <w:vertAlign w:val="subscript"/>
        </w:rPr>
        <w:t>3</w:t>
      </w:r>
      <w:r>
        <w:rPr>
          <w:rFonts w:hint="eastAsia" w:ascii="Times New Roman" w:hAnsi="Times New Roman" w:eastAsia="仿宋" w:cs="仿宋"/>
          <w:b w:val="0"/>
          <w:bCs w:val="0"/>
          <w:i w:val="0"/>
          <w:iCs w:val="0"/>
          <w:color w:val="auto"/>
          <w:sz w:val="32"/>
          <w:szCs w:val="32"/>
          <w:highlight w:val="none"/>
          <w:u w:val="none"/>
          <w:vertAlign w:val="subscript"/>
          <w:lang w:val="en-US" w:eastAsia="zh-CN"/>
        </w:rPr>
        <w:t>b</w:t>
      </w:r>
      <w:r>
        <w:rPr>
          <w:rFonts w:hint="eastAsia" w:ascii="仿宋" w:hAnsi="仿宋" w:eastAsia="仿宋" w:cs="仿宋"/>
          <w:b w:val="0"/>
          <w:bCs w:val="0"/>
          <w:i w:val="0"/>
          <w:iCs w:val="0"/>
          <w:color w:val="auto"/>
          <w:sz w:val="32"/>
          <w:szCs w:val="32"/>
          <w:highlight w:val="none"/>
          <w:u w:val="none"/>
        </w:rPr>
        <w:t>/</w:t>
      </w:r>
      <w:r>
        <w:rPr>
          <w:rFonts w:hint="eastAsia" w:ascii="Times New Roman" w:hAnsi="Times New Roman" w:eastAsia="仿宋" w:cs="仿宋"/>
          <w:b w:val="0"/>
          <w:bCs w:val="0"/>
          <w:i/>
          <w:iCs/>
          <w:color w:val="auto"/>
          <w:sz w:val="32"/>
          <w:szCs w:val="32"/>
          <w:highlight w:val="none"/>
          <w:u w:val="none"/>
        </w:rPr>
        <w:t>A</w:t>
      </w:r>
      <w:r>
        <w:rPr>
          <w:rFonts w:hint="eastAsia" w:ascii="Times New Roman" w:hAnsi="Times New Roman" w:eastAsia="仿宋" w:cs="仿宋"/>
          <w:b w:val="0"/>
          <w:bCs w:val="0"/>
          <w:i w:val="0"/>
          <w:iCs w:val="0"/>
          <w:color w:val="auto"/>
          <w:sz w:val="32"/>
          <w:szCs w:val="32"/>
          <w:highlight w:val="none"/>
          <w:u w:val="none"/>
          <w:vertAlign w:val="subscript"/>
          <w:lang w:val="en-US" w:eastAsia="zh-CN"/>
        </w:rPr>
        <w:t>f</w:t>
      </w:r>
      <w:r>
        <w:rPr>
          <w:rFonts w:hint="eastAsia" w:ascii="仿宋" w:hAnsi="仿宋" w:eastAsia="仿宋" w:cs="仿宋"/>
          <w:b w:val="0"/>
          <w:bCs w:val="0"/>
          <w:i w:val="0"/>
          <w:iCs w:val="0"/>
          <w:color w:val="auto"/>
          <w:sz w:val="32"/>
          <w:szCs w:val="32"/>
          <w:highlight w:val="none"/>
          <w:u w:val="none"/>
        </w:rPr>
        <w:t>×</w:t>
      </w:r>
      <w:r>
        <w:rPr>
          <w:rFonts w:hint="eastAsia" w:ascii="Times New Roman" w:hAnsi="Times New Roman" w:eastAsia="仿宋" w:cs="仿宋"/>
          <w:b w:val="0"/>
          <w:bCs w:val="0"/>
          <w:i w:val="0"/>
          <w:iCs w:val="0"/>
          <w:color w:val="auto"/>
          <w:sz w:val="32"/>
          <w:szCs w:val="32"/>
          <w:highlight w:val="none"/>
          <w:u w:val="none"/>
        </w:rPr>
        <w:t>100</w:t>
      </w:r>
      <w:r>
        <w:rPr>
          <w:rFonts w:hint="eastAsia" w:ascii="仿宋" w:hAnsi="仿宋" w:eastAsia="仿宋" w:cs="仿宋"/>
          <w:b w:val="0"/>
          <w:bCs w:val="0"/>
          <w:i w:val="0"/>
          <w:iCs w:val="0"/>
          <w:color w:val="auto"/>
          <w:sz w:val="32"/>
          <w:szCs w:val="32"/>
          <w:highlight w:val="none"/>
          <w:u w:val="none"/>
        </w:rPr>
        <w:t>%</w:t>
      </w:r>
    </w:p>
    <w:p w14:paraId="0F0B2C1E">
      <w:pPr>
        <w:keepNext w:val="0"/>
        <w:keepLines w:val="0"/>
        <w:pageBreakBefore w:val="0"/>
        <w:widowControl w:val="0"/>
        <w:tabs>
          <w:tab w:val="left" w:pos="709"/>
        </w:tabs>
        <w:kinsoku/>
        <w:overflowPunct/>
        <w:topLinePunct w:val="0"/>
        <w:autoSpaceDE/>
        <w:autoSpaceDN/>
        <w:bidi w:val="0"/>
        <w:spacing w:line="360" w:lineRule="auto"/>
        <w:rPr>
          <w:rFonts w:hint="eastAsia" w:ascii="仿宋" w:hAnsi="仿宋" w:eastAsia="仿宋" w:cs="仿宋"/>
          <w:b w:val="0"/>
          <w:bCs w:val="0"/>
          <w:i w:val="0"/>
          <w:iCs w:val="0"/>
          <w:color w:val="auto"/>
          <w:sz w:val="32"/>
          <w:szCs w:val="32"/>
          <w:highlight w:val="none"/>
          <w:u w:val="none"/>
        </w:rPr>
      </w:pPr>
      <w:r>
        <w:rPr>
          <w:rFonts w:hint="eastAsia" w:ascii="仿宋" w:hAnsi="仿宋" w:eastAsia="仿宋" w:cs="仿宋"/>
          <w:b w:val="0"/>
          <w:bCs w:val="0"/>
          <w:i w:val="0"/>
          <w:iCs w:val="0"/>
          <w:color w:val="auto"/>
          <w:sz w:val="32"/>
          <w:szCs w:val="32"/>
          <w:highlight w:val="none"/>
          <w:u w:val="none"/>
        </w:rPr>
        <w:t>式中：</w:t>
      </w:r>
      <w:r>
        <w:rPr>
          <w:rFonts w:hint="eastAsia" w:ascii="Times New Roman" w:hAnsi="Times New Roman" w:eastAsia="仿宋" w:cs="仿宋"/>
          <w:b w:val="0"/>
          <w:bCs w:val="0"/>
          <w:i/>
          <w:iCs/>
          <w:color w:val="auto"/>
          <w:sz w:val="32"/>
          <w:szCs w:val="32"/>
          <w:highlight w:val="none"/>
          <w:u w:val="none"/>
        </w:rPr>
        <w:t>q</w:t>
      </w:r>
      <w:r>
        <w:rPr>
          <w:rFonts w:hint="eastAsia" w:ascii="Times New Roman" w:hAnsi="Times New Roman" w:eastAsia="仿宋" w:cs="仿宋"/>
          <w:b w:val="0"/>
          <w:bCs w:val="0"/>
          <w:i w:val="0"/>
          <w:iCs w:val="0"/>
          <w:color w:val="auto"/>
          <w:sz w:val="32"/>
          <w:szCs w:val="32"/>
          <w:highlight w:val="none"/>
          <w:u w:val="none"/>
          <w:vertAlign w:val="subscript"/>
        </w:rPr>
        <w:t>3</w:t>
      </w:r>
      <w:r>
        <w:rPr>
          <w:rFonts w:hint="eastAsia" w:ascii="Times New Roman" w:hAnsi="Times New Roman" w:eastAsia="仿宋" w:cs="仿宋"/>
          <w:b w:val="0"/>
          <w:bCs w:val="0"/>
          <w:i w:val="0"/>
          <w:iCs w:val="0"/>
          <w:color w:val="auto"/>
          <w:sz w:val="32"/>
          <w:szCs w:val="32"/>
          <w:highlight w:val="none"/>
          <w:u w:val="none"/>
          <w:vertAlign w:val="subscript"/>
          <w:lang w:val="en-US" w:eastAsia="zh-CN"/>
        </w:rPr>
        <w:t>b</w:t>
      </w:r>
      <w:r>
        <w:rPr>
          <w:rFonts w:hint="eastAsia" w:ascii="仿宋" w:hAnsi="仿宋" w:eastAsia="仿宋" w:cs="仿宋"/>
          <w:b w:val="0"/>
          <w:bCs w:val="0"/>
          <w:i w:val="0"/>
          <w:iCs w:val="0"/>
          <w:color w:val="auto"/>
          <w:sz w:val="32"/>
          <w:szCs w:val="32"/>
          <w:highlight w:val="none"/>
          <w:u w:val="none"/>
        </w:rPr>
        <w:t>──</w:t>
      </w:r>
      <w:r>
        <w:rPr>
          <w:rFonts w:hint="eastAsia" w:ascii="仿宋" w:hAnsi="仿宋" w:eastAsia="仿宋" w:cs="仿宋"/>
          <w:b w:val="0"/>
          <w:bCs w:val="0"/>
          <w:i w:val="0"/>
          <w:iCs w:val="0"/>
          <w:color w:val="auto"/>
          <w:sz w:val="32"/>
          <w:szCs w:val="32"/>
          <w:highlight w:val="none"/>
          <w:u w:val="none"/>
          <w:lang w:val="en-US" w:eastAsia="zh-CN"/>
        </w:rPr>
        <w:t>装配式楼地面</w:t>
      </w:r>
      <w:r>
        <w:rPr>
          <w:rFonts w:hint="eastAsia" w:ascii="仿宋" w:hAnsi="仿宋" w:eastAsia="仿宋" w:cs="仿宋"/>
          <w:b w:val="0"/>
          <w:bCs w:val="0"/>
          <w:i w:val="0"/>
          <w:iCs w:val="0"/>
          <w:color w:val="auto"/>
          <w:sz w:val="32"/>
          <w:szCs w:val="32"/>
          <w:highlight w:val="none"/>
          <w:u w:val="none"/>
        </w:rPr>
        <w:t>的应用比例；</w:t>
      </w:r>
    </w:p>
    <w:p w14:paraId="1E7942F2">
      <w:pPr>
        <w:keepNext w:val="0"/>
        <w:keepLines w:val="0"/>
        <w:pageBreakBefore w:val="0"/>
        <w:widowControl w:val="0"/>
        <w:tabs>
          <w:tab w:val="left" w:pos="709"/>
        </w:tabs>
        <w:kinsoku/>
        <w:overflowPunct/>
        <w:topLinePunct w:val="0"/>
        <w:autoSpaceDE/>
        <w:autoSpaceDN/>
        <w:bidi w:val="0"/>
        <w:spacing w:line="360" w:lineRule="auto"/>
        <w:ind w:firstLine="960" w:firstLineChars="300"/>
        <w:rPr>
          <w:rFonts w:hint="eastAsia" w:ascii="仿宋" w:hAnsi="仿宋" w:eastAsia="仿宋" w:cs="仿宋"/>
          <w:b w:val="0"/>
          <w:bCs w:val="0"/>
          <w:i w:val="0"/>
          <w:iCs w:val="0"/>
          <w:color w:val="auto"/>
          <w:sz w:val="32"/>
          <w:szCs w:val="32"/>
          <w:highlight w:val="none"/>
          <w:u w:val="none"/>
        </w:rPr>
      </w:pPr>
      <w:r>
        <w:rPr>
          <w:rFonts w:hint="eastAsia" w:ascii="Times New Roman" w:hAnsi="Times New Roman" w:eastAsia="仿宋" w:cs="仿宋"/>
          <w:b w:val="0"/>
          <w:bCs w:val="0"/>
          <w:i/>
          <w:iCs/>
          <w:color w:val="auto"/>
          <w:sz w:val="32"/>
          <w:szCs w:val="32"/>
          <w:highlight w:val="none"/>
          <w:u w:val="none"/>
        </w:rPr>
        <w:t>A</w:t>
      </w:r>
      <w:r>
        <w:rPr>
          <w:rFonts w:hint="eastAsia" w:ascii="Times New Roman" w:hAnsi="Times New Roman" w:eastAsia="仿宋" w:cs="仿宋"/>
          <w:b w:val="0"/>
          <w:bCs w:val="0"/>
          <w:i w:val="0"/>
          <w:iCs w:val="0"/>
          <w:color w:val="auto"/>
          <w:sz w:val="32"/>
          <w:szCs w:val="32"/>
          <w:highlight w:val="none"/>
          <w:u w:val="none"/>
          <w:vertAlign w:val="subscript"/>
        </w:rPr>
        <w:t>3</w:t>
      </w:r>
      <w:r>
        <w:rPr>
          <w:rFonts w:hint="eastAsia" w:ascii="Times New Roman" w:hAnsi="Times New Roman" w:eastAsia="仿宋" w:cs="仿宋"/>
          <w:b w:val="0"/>
          <w:bCs w:val="0"/>
          <w:i w:val="0"/>
          <w:iCs w:val="0"/>
          <w:color w:val="auto"/>
          <w:sz w:val="32"/>
          <w:szCs w:val="32"/>
          <w:highlight w:val="none"/>
          <w:u w:val="none"/>
          <w:vertAlign w:val="subscript"/>
          <w:lang w:val="en-US" w:eastAsia="zh-CN"/>
        </w:rPr>
        <w:t>b</w:t>
      </w:r>
      <w:r>
        <w:rPr>
          <w:rFonts w:hint="eastAsia" w:ascii="仿宋" w:hAnsi="仿宋" w:eastAsia="仿宋" w:cs="仿宋"/>
          <w:b w:val="0"/>
          <w:bCs w:val="0"/>
          <w:i w:val="0"/>
          <w:iCs w:val="0"/>
          <w:color w:val="auto"/>
          <w:sz w:val="32"/>
          <w:szCs w:val="32"/>
          <w:highlight w:val="none"/>
          <w:u w:val="none"/>
        </w:rPr>
        <w:t>──各楼层采用</w:t>
      </w:r>
      <w:r>
        <w:rPr>
          <w:rFonts w:hint="eastAsia" w:ascii="仿宋" w:hAnsi="仿宋" w:eastAsia="仿宋" w:cs="仿宋"/>
          <w:b w:val="0"/>
          <w:bCs w:val="0"/>
          <w:i w:val="0"/>
          <w:iCs w:val="0"/>
          <w:color w:val="auto"/>
          <w:sz w:val="32"/>
          <w:szCs w:val="32"/>
          <w:highlight w:val="none"/>
          <w:u w:val="none"/>
          <w:lang w:val="en-US" w:eastAsia="zh-CN"/>
        </w:rPr>
        <w:t>装配式楼、地面</w:t>
      </w:r>
      <w:r>
        <w:rPr>
          <w:rFonts w:hint="eastAsia" w:ascii="仿宋" w:hAnsi="仿宋" w:eastAsia="仿宋" w:cs="仿宋"/>
          <w:b w:val="0"/>
          <w:bCs w:val="0"/>
          <w:i w:val="0"/>
          <w:iCs w:val="0"/>
          <w:color w:val="auto"/>
          <w:sz w:val="32"/>
          <w:szCs w:val="32"/>
          <w:highlight w:val="none"/>
          <w:u w:val="none"/>
        </w:rPr>
        <w:t>水平投影面积之和。</w:t>
      </w:r>
    </w:p>
    <w:p w14:paraId="5CDE1DD1">
      <w:pPr>
        <w:keepNext w:val="0"/>
        <w:keepLines w:val="0"/>
        <w:pageBreakBefore w:val="0"/>
        <w:widowControl w:val="0"/>
        <w:tabs>
          <w:tab w:val="left" w:pos="709"/>
        </w:tabs>
        <w:kinsoku/>
        <w:overflowPunct/>
        <w:topLinePunct w:val="0"/>
        <w:autoSpaceDE/>
        <w:autoSpaceDN/>
        <w:bidi w:val="0"/>
        <w:spacing w:line="360" w:lineRule="auto"/>
        <w:ind w:firstLine="960" w:firstLineChars="300"/>
        <w:rPr>
          <w:rFonts w:hint="eastAsia" w:ascii="仿宋" w:hAnsi="仿宋" w:eastAsia="仿宋" w:cs="仿宋"/>
          <w:b w:val="0"/>
          <w:bCs w:val="0"/>
          <w:i w:val="0"/>
          <w:iCs w:val="0"/>
          <w:color w:val="auto"/>
          <w:sz w:val="32"/>
          <w:szCs w:val="32"/>
          <w:highlight w:val="none"/>
          <w:u w:val="none"/>
        </w:rPr>
      </w:pPr>
      <w:r>
        <w:rPr>
          <w:rFonts w:hint="eastAsia" w:ascii="Times New Roman" w:hAnsi="Times New Roman" w:eastAsia="仿宋" w:cs="仿宋"/>
          <w:b w:val="0"/>
          <w:bCs w:val="0"/>
          <w:i/>
          <w:iCs/>
          <w:color w:val="auto"/>
          <w:sz w:val="32"/>
          <w:szCs w:val="32"/>
          <w:highlight w:val="none"/>
          <w:u w:val="none"/>
        </w:rPr>
        <w:t>A</w:t>
      </w:r>
      <w:r>
        <w:rPr>
          <w:rFonts w:hint="eastAsia" w:ascii="Times New Roman" w:hAnsi="Times New Roman" w:eastAsia="仿宋" w:cs="仿宋"/>
          <w:b w:val="0"/>
          <w:bCs w:val="0"/>
          <w:i w:val="0"/>
          <w:iCs w:val="0"/>
          <w:color w:val="auto"/>
          <w:sz w:val="32"/>
          <w:szCs w:val="32"/>
          <w:highlight w:val="none"/>
          <w:u w:val="none"/>
          <w:vertAlign w:val="subscript"/>
          <w:lang w:val="en-US" w:eastAsia="zh-CN"/>
        </w:rPr>
        <w:t>f</w:t>
      </w:r>
      <w:r>
        <w:rPr>
          <w:rFonts w:hint="eastAsia" w:ascii="仿宋" w:hAnsi="仿宋" w:eastAsia="仿宋" w:cs="仿宋"/>
          <w:b w:val="0"/>
          <w:bCs w:val="0"/>
          <w:i w:val="0"/>
          <w:iCs w:val="0"/>
          <w:color w:val="auto"/>
          <w:sz w:val="32"/>
          <w:szCs w:val="32"/>
          <w:highlight w:val="none"/>
          <w:u w:val="none"/>
        </w:rPr>
        <w:t>──各楼层需要进行二次装修的楼面、地面水平投影面积之</w:t>
      </w:r>
      <w:r>
        <w:rPr>
          <w:rFonts w:hint="eastAsia" w:ascii="仿宋" w:hAnsi="仿宋" w:eastAsia="仿宋" w:cs="仿宋"/>
          <w:b w:val="0"/>
          <w:bCs w:val="0"/>
          <w:i w:val="0"/>
          <w:iCs w:val="0"/>
          <w:color w:val="auto"/>
          <w:sz w:val="32"/>
          <w:szCs w:val="32"/>
          <w:highlight w:val="none"/>
          <w:u w:val="none"/>
          <w:lang w:val="en-US" w:eastAsia="zh-CN"/>
        </w:rPr>
        <w:t>和，</w:t>
      </w:r>
      <w:r>
        <w:rPr>
          <w:rFonts w:hint="eastAsia" w:ascii="仿宋" w:hAnsi="仿宋" w:eastAsia="仿宋" w:cs="仿宋"/>
          <w:b w:val="0"/>
          <w:bCs w:val="0"/>
          <w:i w:val="0"/>
          <w:iCs w:val="0"/>
          <w:color w:val="auto"/>
          <w:sz w:val="32"/>
          <w:szCs w:val="32"/>
          <w:highlight w:val="none"/>
          <w:u w:val="none"/>
        </w:rPr>
        <w:t>可扣除</w:t>
      </w:r>
      <w:r>
        <w:rPr>
          <w:rFonts w:hint="eastAsia" w:ascii="仿宋" w:hAnsi="仿宋" w:eastAsia="仿宋" w:cs="仿宋"/>
          <w:b w:val="0"/>
          <w:bCs w:val="0"/>
          <w:i w:val="0"/>
          <w:iCs w:val="0"/>
          <w:color w:val="auto"/>
          <w:sz w:val="32"/>
          <w:szCs w:val="32"/>
          <w:highlight w:val="none"/>
          <w:u w:val="none"/>
          <w:lang w:val="en-US" w:eastAsia="zh-CN"/>
        </w:rPr>
        <w:t>设备管井、</w:t>
      </w:r>
      <w:r>
        <w:rPr>
          <w:rFonts w:hint="eastAsia" w:ascii="仿宋" w:hAnsi="仿宋" w:eastAsia="仿宋" w:cs="仿宋"/>
          <w:b w:val="0"/>
          <w:bCs w:val="0"/>
          <w:i w:val="0"/>
          <w:color w:val="auto"/>
          <w:sz w:val="32"/>
          <w:szCs w:val="32"/>
          <w:highlight w:val="none"/>
          <w:u w:val="none"/>
          <w:lang w:val="en-US" w:eastAsia="zh-CN"/>
        </w:rPr>
        <w:t>设备平台、</w:t>
      </w:r>
      <w:r>
        <w:rPr>
          <w:rFonts w:hint="eastAsia" w:ascii="仿宋" w:hAnsi="仿宋" w:eastAsia="仿宋" w:cs="仿宋"/>
          <w:b w:val="0"/>
          <w:bCs w:val="0"/>
          <w:i w:val="0"/>
          <w:iCs w:val="0"/>
          <w:color w:val="auto"/>
          <w:sz w:val="32"/>
          <w:szCs w:val="32"/>
          <w:highlight w:val="none"/>
          <w:u w:val="none"/>
        </w:rPr>
        <w:t>楼梯间、厨房和卫生间面积。</w:t>
      </w:r>
    </w:p>
    <w:p w14:paraId="16530671">
      <w:pPr>
        <w:keepNext w:val="0"/>
        <w:keepLines w:val="0"/>
        <w:pageBreakBefore w:val="0"/>
        <w:widowControl w:val="0"/>
        <w:kinsoku/>
        <w:overflowPunct/>
        <w:topLinePunct w:val="0"/>
        <w:autoSpaceDE/>
        <w:autoSpaceDN/>
        <w:bidi w:val="0"/>
        <w:spacing w:line="360" w:lineRule="auto"/>
        <w:ind w:firstLine="567" w:firstLineChars="0"/>
        <w:jc w:val="left"/>
        <w:rPr>
          <w:rFonts w:hint="eastAsia" w:ascii="仿宋" w:hAnsi="仿宋" w:eastAsia="仿宋" w:cs="仿宋"/>
          <w:b w:val="0"/>
          <w:bCs w:val="0"/>
          <w:i w:val="0"/>
          <w:iCs w:val="0"/>
          <w:color w:val="auto"/>
          <w:sz w:val="32"/>
          <w:szCs w:val="32"/>
          <w:highlight w:val="none"/>
          <w:u w:val="none"/>
          <w:lang w:val="en-US" w:eastAsia="zh-CN"/>
        </w:rPr>
      </w:pPr>
      <w:r>
        <w:rPr>
          <w:rFonts w:hint="eastAsia" w:ascii="仿宋" w:hAnsi="仿宋" w:eastAsia="仿宋" w:cs="仿宋"/>
          <w:b w:val="0"/>
          <w:bCs w:val="0"/>
          <w:i w:val="0"/>
          <w:iCs w:val="0"/>
          <w:color w:val="auto"/>
          <w:sz w:val="32"/>
          <w:szCs w:val="32"/>
          <w:highlight w:val="none"/>
          <w:u w:val="none"/>
        </w:rPr>
        <w:t>当楼地面采用高性能自流平找平砂浆</w:t>
      </w:r>
      <w:r>
        <w:rPr>
          <w:rFonts w:hint="eastAsia" w:ascii="仿宋" w:hAnsi="仿宋" w:eastAsia="仿宋" w:cs="仿宋"/>
          <w:b w:val="0"/>
          <w:bCs w:val="0"/>
          <w:i w:val="0"/>
          <w:iCs w:val="0"/>
          <w:color w:val="auto"/>
          <w:sz w:val="32"/>
          <w:szCs w:val="32"/>
          <w:highlight w:val="none"/>
          <w:u w:val="none"/>
          <w:lang w:val="en-US" w:eastAsia="zh-CN"/>
        </w:rPr>
        <w:t>找平工艺</w:t>
      </w:r>
      <w:r>
        <w:rPr>
          <w:rFonts w:hint="eastAsia" w:ascii="仿宋" w:hAnsi="仿宋" w:eastAsia="仿宋" w:cs="仿宋"/>
          <w:b w:val="0"/>
          <w:bCs w:val="0"/>
          <w:i w:val="0"/>
          <w:iCs w:val="0"/>
          <w:color w:val="auto"/>
          <w:sz w:val="32"/>
          <w:szCs w:val="32"/>
          <w:highlight w:val="none"/>
          <w:u w:val="none"/>
        </w:rPr>
        <w:t>（厚度不超过</w:t>
      </w:r>
      <w:r>
        <w:rPr>
          <w:rFonts w:hint="eastAsia" w:ascii="Times New Roman" w:hAnsi="Times New Roman" w:eastAsia="仿宋" w:cs="仿宋"/>
          <w:b w:val="0"/>
          <w:bCs w:val="0"/>
          <w:i w:val="0"/>
          <w:iCs w:val="0"/>
          <w:color w:val="auto"/>
          <w:sz w:val="32"/>
          <w:szCs w:val="32"/>
          <w:highlight w:val="none"/>
          <w:u w:val="none"/>
        </w:rPr>
        <w:t>10mm</w:t>
      </w:r>
      <w:r>
        <w:rPr>
          <w:rFonts w:hint="eastAsia" w:ascii="Times New Roman" w:hAnsi="Times New Roman" w:eastAsia="仿宋" w:cs="仿宋"/>
          <w:b w:val="0"/>
          <w:bCs w:val="0"/>
          <w:i w:val="0"/>
          <w:iCs w:val="0"/>
          <w:color w:val="auto"/>
          <w:sz w:val="32"/>
          <w:szCs w:val="32"/>
          <w:highlight w:val="none"/>
          <w:u w:val="none"/>
          <w:lang w:eastAsia="zh-CN"/>
        </w:rPr>
        <w:t>），</w:t>
      </w:r>
      <w:r>
        <w:rPr>
          <w:rFonts w:hint="eastAsia" w:ascii="仿宋" w:hAnsi="仿宋" w:eastAsia="仿宋" w:cs="仿宋"/>
          <w:b w:val="0"/>
          <w:bCs w:val="0"/>
          <w:i w:val="0"/>
          <w:iCs w:val="0"/>
          <w:color w:val="auto"/>
          <w:sz w:val="32"/>
          <w:szCs w:val="32"/>
          <w:highlight w:val="none"/>
          <w:u w:val="none"/>
        </w:rPr>
        <w:t>上部铺设木地板</w:t>
      </w:r>
      <w:r>
        <w:rPr>
          <w:rFonts w:hint="eastAsia" w:ascii="仿宋" w:hAnsi="仿宋" w:eastAsia="仿宋" w:cs="仿宋"/>
          <w:b w:val="0"/>
          <w:bCs w:val="0"/>
          <w:i w:val="0"/>
          <w:iCs w:val="0"/>
          <w:color w:val="auto"/>
          <w:sz w:val="32"/>
          <w:szCs w:val="32"/>
          <w:highlight w:val="none"/>
          <w:u w:val="none"/>
          <w:lang w:eastAsia="zh-CN"/>
        </w:rPr>
        <w:t>、</w:t>
      </w:r>
      <w:r>
        <w:rPr>
          <w:rFonts w:hint="eastAsia" w:ascii="仿宋" w:hAnsi="仿宋" w:eastAsia="仿宋" w:cs="仿宋"/>
          <w:b w:val="0"/>
          <w:bCs w:val="0"/>
          <w:i w:val="0"/>
          <w:iCs w:val="0"/>
          <w:color w:val="auto"/>
          <w:sz w:val="32"/>
          <w:szCs w:val="32"/>
          <w:highlight w:val="none"/>
          <w:u w:val="none"/>
          <w:lang w:val="en-US" w:eastAsia="zh-CN"/>
        </w:rPr>
        <w:t>薄贴饰面砖或其他干铺地面</w:t>
      </w:r>
      <w:r>
        <w:rPr>
          <w:rFonts w:hint="eastAsia" w:ascii="仿宋" w:hAnsi="仿宋" w:eastAsia="仿宋" w:cs="仿宋"/>
          <w:b w:val="0"/>
          <w:bCs w:val="0"/>
          <w:i w:val="0"/>
          <w:iCs w:val="0"/>
          <w:color w:val="auto"/>
          <w:sz w:val="32"/>
          <w:szCs w:val="32"/>
          <w:highlight w:val="none"/>
          <w:u w:val="none"/>
        </w:rPr>
        <w:t>的方式时，可按</w:t>
      </w:r>
      <w:r>
        <w:rPr>
          <w:rFonts w:hint="eastAsia" w:ascii="仿宋" w:hAnsi="仿宋" w:eastAsia="仿宋" w:cs="仿宋"/>
          <w:b w:val="0"/>
          <w:bCs w:val="0"/>
          <w:i w:val="0"/>
          <w:iCs w:val="0"/>
          <w:color w:val="auto"/>
          <w:sz w:val="32"/>
          <w:szCs w:val="32"/>
          <w:highlight w:val="none"/>
          <w:u w:val="none"/>
          <w:lang w:val="en-US" w:eastAsia="zh-CN"/>
        </w:rPr>
        <w:t>装配式楼、地面</w:t>
      </w:r>
      <w:r>
        <w:rPr>
          <w:rFonts w:hint="eastAsia" w:ascii="仿宋" w:hAnsi="仿宋" w:eastAsia="仿宋" w:cs="仿宋"/>
          <w:b w:val="0"/>
          <w:bCs w:val="0"/>
          <w:i w:val="0"/>
          <w:iCs w:val="0"/>
          <w:color w:val="auto"/>
          <w:sz w:val="32"/>
          <w:szCs w:val="32"/>
          <w:highlight w:val="none"/>
          <w:u w:val="none"/>
        </w:rPr>
        <w:t>计分</w:t>
      </w:r>
      <w:r>
        <w:rPr>
          <w:rFonts w:hint="eastAsia" w:ascii="仿宋" w:hAnsi="仿宋" w:eastAsia="仿宋" w:cs="仿宋"/>
          <w:b w:val="0"/>
          <w:bCs w:val="0"/>
          <w:i w:val="0"/>
          <w:iCs w:val="0"/>
          <w:color w:val="auto"/>
          <w:sz w:val="32"/>
          <w:szCs w:val="32"/>
          <w:highlight w:val="none"/>
          <w:u w:val="none"/>
          <w:lang w:eastAsia="zh-CN"/>
        </w:rPr>
        <w:t>；</w:t>
      </w:r>
      <w:r>
        <w:rPr>
          <w:rFonts w:hint="eastAsia" w:ascii="仿宋" w:hAnsi="仿宋" w:eastAsia="仿宋" w:cs="仿宋"/>
          <w:b w:val="0"/>
          <w:bCs w:val="0"/>
          <w:i w:val="0"/>
          <w:iCs w:val="0"/>
          <w:color w:val="auto"/>
          <w:sz w:val="32"/>
          <w:szCs w:val="32"/>
          <w:highlight w:val="none"/>
          <w:u w:val="none"/>
          <w:lang w:val="en-US" w:eastAsia="zh-CN"/>
        </w:rPr>
        <w:t>薄贴饰面砖时，其粘贴层厚度不应大于8mm</w:t>
      </w:r>
      <w:r>
        <w:rPr>
          <w:rFonts w:hint="eastAsia" w:ascii="仿宋" w:hAnsi="仿宋" w:eastAsia="仿宋" w:cs="仿宋"/>
          <w:b w:val="0"/>
          <w:bCs w:val="0"/>
          <w:i w:val="0"/>
          <w:iCs w:val="0"/>
          <w:color w:val="auto"/>
          <w:sz w:val="32"/>
          <w:szCs w:val="32"/>
          <w:highlight w:val="none"/>
          <w:u w:val="none"/>
        </w:rPr>
        <w:t>。</w:t>
      </w:r>
    </w:p>
    <w:p w14:paraId="2943C2CE">
      <w:pPr>
        <w:pStyle w:val="3"/>
        <w:keepNext w:val="0"/>
        <w:keepLines w:val="0"/>
        <w:pageBreakBefore w:val="0"/>
        <w:widowControl w:val="0"/>
        <w:numPr>
          <w:ilvl w:val="0"/>
          <w:numId w:val="11"/>
        </w:numPr>
        <w:kinsoku/>
        <w:wordWrap/>
        <w:overflowPunct/>
        <w:topLinePunct w:val="0"/>
        <w:autoSpaceDE/>
        <w:autoSpaceDN/>
        <w:bidi w:val="0"/>
        <w:adjustRightInd w:val="0"/>
        <w:snapToGrid w:val="0"/>
        <w:spacing w:beforeAutospacing="0" w:line="360" w:lineRule="auto"/>
        <w:ind w:left="0" w:leftChars="0" w:right="108" w:firstLine="567" w:firstLineChars="0"/>
        <w:textAlignment w:val="baseline"/>
        <w:rPr>
          <w:rFonts w:hint="default" w:cs="仿宋"/>
          <w:b w:val="0"/>
          <w:bCs w:val="0"/>
          <w:color w:val="auto"/>
          <w:spacing w:val="15"/>
          <w:sz w:val="32"/>
          <w:szCs w:val="32"/>
          <w:highlight w:val="none"/>
          <w:u w:val="none"/>
          <w:lang w:val="en-US" w:eastAsia="zh-CN"/>
        </w:rPr>
      </w:pPr>
      <w:r>
        <w:rPr>
          <w:rFonts w:hint="eastAsia" w:cs="仿宋"/>
          <w:b w:val="0"/>
          <w:bCs w:val="0"/>
          <w:color w:val="auto"/>
          <w:spacing w:val="15"/>
          <w:sz w:val="32"/>
          <w:szCs w:val="32"/>
          <w:highlight w:val="none"/>
          <w:u w:val="none"/>
          <w:lang w:val="en-US" w:eastAsia="zh-CN"/>
        </w:rPr>
        <w:t>装配式墙面</w:t>
      </w:r>
    </w:p>
    <w:p w14:paraId="0F8A50C8">
      <w:pPr>
        <w:keepNext w:val="0"/>
        <w:keepLines w:val="0"/>
        <w:pageBreakBefore w:val="0"/>
        <w:widowControl w:val="0"/>
        <w:tabs>
          <w:tab w:val="left" w:pos="709"/>
        </w:tabs>
        <w:kinsoku/>
        <w:wordWrap/>
        <w:overflowPunct/>
        <w:topLinePunct w:val="0"/>
        <w:autoSpaceDE/>
        <w:autoSpaceDN/>
        <w:bidi w:val="0"/>
        <w:adjustRightInd w:val="0"/>
        <w:snapToGrid w:val="0"/>
        <w:spacing w:line="360" w:lineRule="auto"/>
        <w:ind w:firstLine="567" w:firstLineChars="0"/>
        <w:textAlignment w:val="baseline"/>
        <w:rPr>
          <w:rFonts w:hint="eastAsia" w:ascii="仿宋" w:hAnsi="仿宋" w:eastAsia="仿宋" w:cs="仿宋"/>
          <w:b w:val="0"/>
          <w:bCs w:val="0"/>
          <w:i w:val="0"/>
          <w:iCs w:val="0"/>
          <w:color w:val="auto"/>
          <w:sz w:val="32"/>
          <w:szCs w:val="32"/>
          <w:highlight w:val="none"/>
          <w:u w:val="none"/>
          <w:lang w:val="en-US" w:eastAsia="zh-CN"/>
        </w:rPr>
      </w:pPr>
      <w:r>
        <w:rPr>
          <w:rFonts w:hint="eastAsia" w:ascii="仿宋" w:hAnsi="仿宋" w:eastAsia="仿宋" w:cs="仿宋"/>
          <w:b w:val="0"/>
          <w:bCs w:val="0"/>
          <w:i w:val="0"/>
          <w:iCs w:val="0"/>
          <w:color w:val="auto"/>
          <w:sz w:val="32"/>
          <w:szCs w:val="32"/>
          <w:highlight w:val="none"/>
          <w:u w:val="none"/>
          <w:lang w:val="en-US" w:eastAsia="zh-CN"/>
        </w:rPr>
        <w:t>装配式墙面是指在墙面基层上，采用干式工法，由工厂生产、现场组合安装而成的装饰墙面。</w:t>
      </w:r>
    </w:p>
    <w:p w14:paraId="42570C58">
      <w:pPr>
        <w:keepNext w:val="0"/>
        <w:keepLines w:val="0"/>
        <w:pageBreakBefore w:val="0"/>
        <w:widowControl w:val="0"/>
        <w:tabs>
          <w:tab w:val="left" w:pos="709"/>
        </w:tabs>
        <w:kinsoku/>
        <w:overflowPunct/>
        <w:topLinePunct w:val="0"/>
        <w:autoSpaceDE/>
        <w:autoSpaceDN/>
        <w:bidi w:val="0"/>
        <w:spacing w:line="360" w:lineRule="auto"/>
        <w:ind w:firstLine="567" w:firstLineChars="0"/>
        <w:rPr>
          <w:rFonts w:hint="eastAsia" w:ascii="仿宋" w:hAnsi="仿宋" w:eastAsia="仿宋" w:cs="仿宋"/>
          <w:b w:val="0"/>
          <w:bCs w:val="0"/>
          <w:i w:val="0"/>
          <w:iCs w:val="0"/>
          <w:color w:val="auto"/>
          <w:sz w:val="32"/>
          <w:szCs w:val="32"/>
          <w:highlight w:val="none"/>
          <w:u w:val="none"/>
        </w:rPr>
      </w:pPr>
      <w:r>
        <w:rPr>
          <w:rFonts w:hint="eastAsia" w:ascii="仿宋" w:hAnsi="仿宋" w:eastAsia="仿宋" w:cs="仿宋"/>
          <w:b w:val="0"/>
          <w:bCs w:val="0"/>
          <w:i w:val="0"/>
          <w:iCs w:val="0"/>
          <w:color w:val="auto"/>
          <w:sz w:val="32"/>
          <w:szCs w:val="32"/>
          <w:highlight w:val="none"/>
          <w:u w:val="none"/>
          <w:lang w:val="en-US" w:eastAsia="zh-CN"/>
        </w:rPr>
        <w:t>装配式墙面</w:t>
      </w:r>
      <w:r>
        <w:rPr>
          <w:rFonts w:hint="eastAsia" w:ascii="仿宋" w:hAnsi="仿宋" w:eastAsia="仿宋" w:cs="仿宋"/>
          <w:b w:val="0"/>
          <w:bCs w:val="0"/>
          <w:i w:val="0"/>
          <w:iCs w:val="0"/>
          <w:color w:val="auto"/>
          <w:sz w:val="32"/>
          <w:szCs w:val="32"/>
          <w:highlight w:val="none"/>
          <w:u w:val="none"/>
        </w:rPr>
        <w:t>的应用比例应按下式计算：</w:t>
      </w:r>
    </w:p>
    <w:p w14:paraId="48AA475B">
      <w:pPr>
        <w:pStyle w:val="12"/>
        <w:keepNext w:val="0"/>
        <w:keepLines w:val="0"/>
        <w:pageBreakBefore w:val="0"/>
        <w:widowControl w:val="0"/>
        <w:tabs>
          <w:tab w:val="left" w:pos="709"/>
        </w:tabs>
        <w:kinsoku/>
        <w:overflowPunct/>
        <w:topLinePunct w:val="0"/>
        <w:autoSpaceDE/>
        <w:autoSpaceDN/>
        <w:bidi w:val="0"/>
        <w:spacing w:line="360" w:lineRule="auto"/>
        <w:ind w:left="0" w:leftChars="0" w:right="90" w:firstLine="0" w:firstLineChars="0"/>
        <w:jc w:val="center"/>
        <w:rPr>
          <w:rFonts w:hint="eastAsia" w:ascii="仿宋" w:hAnsi="仿宋" w:eastAsia="仿宋" w:cs="仿宋"/>
          <w:b w:val="0"/>
          <w:bCs w:val="0"/>
          <w:i w:val="0"/>
          <w:iCs w:val="0"/>
          <w:color w:val="auto"/>
          <w:sz w:val="32"/>
          <w:szCs w:val="32"/>
          <w:highlight w:val="none"/>
          <w:u w:val="none"/>
        </w:rPr>
      </w:pPr>
      <w:r>
        <w:rPr>
          <w:rFonts w:hint="eastAsia" w:ascii="Times New Roman" w:hAnsi="Times New Roman" w:eastAsia="仿宋" w:cs="仿宋"/>
          <w:b w:val="0"/>
          <w:bCs w:val="0"/>
          <w:i/>
          <w:iCs/>
          <w:color w:val="auto"/>
          <w:sz w:val="32"/>
          <w:szCs w:val="32"/>
          <w:highlight w:val="none"/>
          <w:u w:val="none"/>
        </w:rPr>
        <w:t>q</w:t>
      </w:r>
      <w:r>
        <w:rPr>
          <w:rFonts w:hint="eastAsia" w:ascii="Times New Roman" w:hAnsi="Times New Roman" w:eastAsia="仿宋" w:cs="仿宋"/>
          <w:b w:val="0"/>
          <w:bCs w:val="0"/>
          <w:i w:val="0"/>
          <w:iCs w:val="0"/>
          <w:color w:val="auto"/>
          <w:sz w:val="32"/>
          <w:szCs w:val="32"/>
          <w:highlight w:val="none"/>
          <w:u w:val="none"/>
          <w:vertAlign w:val="subscript"/>
        </w:rPr>
        <w:t>3</w:t>
      </w:r>
      <w:r>
        <w:rPr>
          <w:rFonts w:hint="eastAsia" w:ascii="Times New Roman" w:hAnsi="Times New Roman" w:eastAsia="仿宋" w:cs="仿宋"/>
          <w:b w:val="0"/>
          <w:bCs w:val="0"/>
          <w:i w:val="0"/>
          <w:iCs w:val="0"/>
          <w:color w:val="auto"/>
          <w:sz w:val="32"/>
          <w:szCs w:val="32"/>
          <w:highlight w:val="none"/>
          <w:u w:val="none"/>
          <w:vertAlign w:val="subscript"/>
          <w:lang w:val="en-US" w:eastAsia="zh-CN"/>
        </w:rPr>
        <w:t>c</w:t>
      </w:r>
      <w:r>
        <w:rPr>
          <w:rFonts w:hint="eastAsia" w:ascii="仿宋" w:hAnsi="仿宋" w:eastAsia="仿宋" w:cs="仿宋"/>
          <w:b w:val="0"/>
          <w:bCs w:val="0"/>
          <w:i w:val="0"/>
          <w:iCs w:val="0"/>
          <w:color w:val="auto"/>
          <w:sz w:val="32"/>
          <w:szCs w:val="32"/>
          <w:highlight w:val="none"/>
          <w:u w:val="none"/>
        </w:rPr>
        <w:t>=</w:t>
      </w:r>
      <w:r>
        <w:rPr>
          <w:rFonts w:hint="eastAsia" w:ascii="Times New Roman" w:hAnsi="Times New Roman" w:eastAsia="仿宋" w:cs="仿宋"/>
          <w:b w:val="0"/>
          <w:bCs w:val="0"/>
          <w:i/>
          <w:iCs/>
          <w:color w:val="auto"/>
          <w:sz w:val="32"/>
          <w:szCs w:val="32"/>
          <w:highlight w:val="none"/>
          <w:u w:val="none"/>
        </w:rPr>
        <w:t>A</w:t>
      </w:r>
      <w:r>
        <w:rPr>
          <w:rFonts w:hint="eastAsia" w:ascii="Times New Roman" w:hAnsi="Times New Roman" w:eastAsia="仿宋" w:cs="仿宋"/>
          <w:b w:val="0"/>
          <w:bCs w:val="0"/>
          <w:i w:val="0"/>
          <w:iCs w:val="0"/>
          <w:color w:val="auto"/>
          <w:sz w:val="32"/>
          <w:szCs w:val="32"/>
          <w:highlight w:val="none"/>
          <w:u w:val="none"/>
          <w:vertAlign w:val="subscript"/>
        </w:rPr>
        <w:t>3</w:t>
      </w:r>
      <w:r>
        <w:rPr>
          <w:rFonts w:hint="eastAsia" w:ascii="Times New Roman" w:hAnsi="Times New Roman" w:eastAsia="仿宋" w:cs="仿宋"/>
          <w:b w:val="0"/>
          <w:bCs w:val="0"/>
          <w:i w:val="0"/>
          <w:iCs w:val="0"/>
          <w:color w:val="auto"/>
          <w:sz w:val="32"/>
          <w:szCs w:val="32"/>
          <w:highlight w:val="none"/>
          <w:u w:val="none"/>
          <w:vertAlign w:val="subscript"/>
          <w:lang w:val="en-US" w:eastAsia="zh-CN"/>
        </w:rPr>
        <w:t>c</w:t>
      </w:r>
      <w:r>
        <w:rPr>
          <w:rFonts w:hint="eastAsia" w:ascii="仿宋" w:hAnsi="仿宋" w:eastAsia="仿宋" w:cs="仿宋"/>
          <w:b w:val="0"/>
          <w:bCs w:val="0"/>
          <w:i w:val="0"/>
          <w:iCs w:val="0"/>
          <w:color w:val="auto"/>
          <w:sz w:val="32"/>
          <w:szCs w:val="32"/>
          <w:highlight w:val="none"/>
          <w:u w:val="none"/>
        </w:rPr>
        <w:t>/</w:t>
      </w:r>
      <w:r>
        <w:rPr>
          <w:rFonts w:hint="eastAsia" w:ascii="Times New Roman" w:hAnsi="Times New Roman" w:eastAsia="仿宋" w:cs="仿宋"/>
          <w:b w:val="0"/>
          <w:bCs w:val="0"/>
          <w:i/>
          <w:iCs/>
          <w:color w:val="auto"/>
          <w:sz w:val="32"/>
          <w:szCs w:val="32"/>
          <w:highlight w:val="none"/>
          <w:u w:val="none"/>
        </w:rPr>
        <w:t>A</w:t>
      </w:r>
      <w:r>
        <w:rPr>
          <w:rFonts w:hint="eastAsia" w:ascii="Times New Roman" w:hAnsi="Times New Roman" w:eastAsia="仿宋" w:cs="仿宋"/>
          <w:b w:val="0"/>
          <w:bCs w:val="0"/>
          <w:i w:val="0"/>
          <w:iCs w:val="0"/>
          <w:color w:val="auto"/>
          <w:sz w:val="32"/>
          <w:szCs w:val="32"/>
          <w:highlight w:val="none"/>
          <w:u w:val="none"/>
          <w:vertAlign w:val="subscript"/>
          <w:lang w:val="en-US" w:eastAsia="zh-CN"/>
        </w:rPr>
        <w:t>w4</w:t>
      </w:r>
      <w:r>
        <w:rPr>
          <w:rFonts w:hint="eastAsia" w:ascii="仿宋" w:hAnsi="仿宋" w:eastAsia="仿宋" w:cs="仿宋"/>
          <w:b w:val="0"/>
          <w:bCs w:val="0"/>
          <w:i w:val="0"/>
          <w:iCs w:val="0"/>
          <w:color w:val="auto"/>
          <w:sz w:val="32"/>
          <w:szCs w:val="32"/>
          <w:highlight w:val="none"/>
          <w:u w:val="none"/>
        </w:rPr>
        <w:t>×</w:t>
      </w:r>
      <w:r>
        <w:rPr>
          <w:rFonts w:hint="eastAsia" w:ascii="Times New Roman" w:hAnsi="Times New Roman" w:eastAsia="仿宋" w:cs="仿宋"/>
          <w:b w:val="0"/>
          <w:bCs w:val="0"/>
          <w:i w:val="0"/>
          <w:iCs w:val="0"/>
          <w:color w:val="auto"/>
          <w:sz w:val="32"/>
          <w:szCs w:val="32"/>
          <w:highlight w:val="none"/>
          <w:u w:val="none"/>
        </w:rPr>
        <w:t>100</w:t>
      </w:r>
      <w:r>
        <w:rPr>
          <w:rFonts w:hint="eastAsia" w:ascii="仿宋" w:hAnsi="仿宋" w:eastAsia="仿宋" w:cs="仿宋"/>
          <w:b w:val="0"/>
          <w:bCs w:val="0"/>
          <w:i w:val="0"/>
          <w:iCs w:val="0"/>
          <w:color w:val="auto"/>
          <w:sz w:val="32"/>
          <w:szCs w:val="32"/>
          <w:highlight w:val="none"/>
          <w:u w:val="none"/>
        </w:rPr>
        <w:t>%</w:t>
      </w:r>
    </w:p>
    <w:p w14:paraId="5C360362">
      <w:pPr>
        <w:keepNext w:val="0"/>
        <w:keepLines w:val="0"/>
        <w:pageBreakBefore w:val="0"/>
        <w:widowControl w:val="0"/>
        <w:tabs>
          <w:tab w:val="left" w:pos="709"/>
        </w:tabs>
        <w:kinsoku/>
        <w:overflowPunct/>
        <w:topLinePunct w:val="0"/>
        <w:autoSpaceDE/>
        <w:autoSpaceDN/>
        <w:bidi w:val="0"/>
        <w:spacing w:line="360" w:lineRule="auto"/>
        <w:rPr>
          <w:rFonts w:hint="eastAsia" w:ascii="仿宋" w:hAnsi="仿宋" w:eastAsia="仿宋" w:cs="仿宋"/>
          <w:b w:val="0"/>
          <w:bCs w:val="0"/>
          <w:i w:val="0"/>
          <w:iCs w:val="0"/>
          <w:color w:val="auto"/>
          <w:sz w:val="32"/>
          <w:szCs w:val="32"/>
          <w:highlight w:val="none"/>
          <w:u w:val="none"/>
        </w:rPr>
      </w:pPr>
      <w:r>
        <w:rPr>
          <w:rFonts w:hint="eastAsia" w:ascii="仿宋" w:hAnsi="仿宋" w:eastAsia="仿宋" w:cs="仿宋"/>
          <w:b w:val="0"/>
          <w:bCs w:val="0"/>
          <w:i w:val="0"/>
          <w:iCs w:val="0"/>
          <w:color w:val="auto"/>
          <w:sz w:val="32"/>
          <w:szCs w:val="32"/>
          <w:highlight w:val="none"/>
          <w:u w:val="none"/>
        </w:rPr>
        <w:t>式中：</w:t>
      </w:r>
      <w:r>
        <w:rPr>
          <w:rFonts w:hint="eastAsia" w:ascii="Times New Roman" w:hAnsi="Times New Roman" w:eastAsia="仿宋" w:cs="仿宋"/>
          <w:b w:val="0"/>
          <w:bCs w:val="0"/>
          <w:i/>
          <w:iCs/>
          <w:color w:val="auto"/>
          <w:sz w:val="32"/>
          <w:szCs w:val="32"/>
          <w:highlight w:val="none"/>
          <w:u w:val="none"/>
        </w:rPr>
        <w:t>q</w:t>
      </w:r>
      <w:r>
        <w:rPr>
          <w:rFonts w:hint="eastAsia" w:ascii="Times New Roman" w:hAnsi="Times New Roman" w:eastAsia="仿宋" w:cs="仿宋"/>
          <w:b w:val="0"/>
          <w:bCs w:val="0"/>
          <w:i w:val="0"/>
          <w:iCs w:val="0"/>
          <w:color w:val="auto"/>
          <w:sz w:val="32"/>
          <w:szCs w:val="32"/>
          <w:highlight w:val="none"/>
          <w:u w:val="none"/>
          <w:vertAlign w:val="subscript"/>
        </w:rPr>
        <w:t>3</w:t>
      </w:r>
      <w:r>
        <w:rPr>
          <w:rFonts w:hint="eastAsia" w:ascii="Times New Roman" w:hAnsi="Times New Roman" w:eastAsia="仿宋" w:cs="仿宋"/>
          <w:b w:val="0"/>
          <w:bCs w:val="0"/>
          <w:i w:val="0"/>
          <w:iCs w:val="0"/>
          <w:color w:val="auto"/>
          <w:sz w:val="32"/>
          <w:szCs w:val="32"/>
          <w:highlight w:val="none"/>
          <w:u w:val="none"/>
          <w:vertAlign w:val="subscript"/>
          <w:lang w:val="en-US" w:eastAsia="zh-CN"/>
        </w:rPr>
        <w:t>c</w:t>
      </w:r>
      <w:r>
        <w:rPr>
          <w:rFonts w:hint="eastAsia" w:ascii="仿宋" w:hAnsi="仿宋" w:eastAsia="仿宋" w:cs="仿宋"/>
          <w:b w:val="0"/>
          <w:bCs w:val="0"/>
          <w:i w:val="0"/>
          <w:iCs w:val="0"/>
          <w:color w:val="auto"/>
          <w:sz w:val="32"/>
          <w:szCs w:val="32"/>
          <w:highlight w:val="none"/>
          <w:u w:val="none"/>
        </w:rPr>
        <w:t>──</w:t>
      </w:r>
      <w:r>
        <w:rPr>
          <w:rFonts w:hint="eastAsia" w:ascii="仿宋" w:hAnsi="仿宋" w:eastAsia="仿宋" w:cs="仿宋"/>
          <w:b w:val="0"/>
          <w:bCs w:val="0"/>
          <w:i w:val="0"/>
          <w:iCs w:val="0"/>
          <w:color w:val="auto"/>
          <w:sz w:val="32"/>
          <w:szCs w:val="32"/>
          <w:highlight w:val="none"/>
          <w:u w:val="none"/>
          <w:lang w:val="en-US" w:eastAsia="zh-CN"/>
        </w:rPr>
        <w:t>装配式墙面</w:t>
      </w:r>
      <w:r>
        <w:rPr>
          <w:rFonts w:hint="eastAsia" w:ascii="仿宋" w:hAnsi="仿宋" w:eastAsia="仿宋" w:cs="仿宋"/>
          <w:b w:val="0"/>
          <w:bCs w:val="0"/>
          <w:i w:val="0"/>
          <w:iCs w:val="0"/>
          <w:color w:val="auto"/>
          <w:sz w:val="32"/>
          <w:szCs w:val="32"/>
          <w:highlight w:val="none"/>
          <w:u w:val="none"/>
        </w:rPr>
        <w:t>的应用比例；</w:t>
      </w:r>
    </w:p>
    <w:p w14:paraId="5A18B603">
      <w:pPr>
        <w:keepNext w:val="0"/>
        <w:keepLines w:val="0"/>
        <w:pageBreakBefore w:val="0"/>
        <w:widowControl w:val="0"/>
        <w:tabs>
          <w:tab w:val="left" w:pos="709"/>
        </w:tabs>
        <w:kinsoku/>
        <w:overflowPunct/>
        <w:topLinePunct w:val="0"/>
        <w:autoSpaceDE/>
        <w:autoSpaceDN/>
        <w:bidi w:val="0"/>
        <w:spacing w:line="360" w:lineRule="auto"/>
        <w:ind w:firstLine="960" w:firstLineChars="300"/>
        <w:rPr>
          <w:rFonts w:hint="eastAsia" w:ascii="仿宋" w:hAnsi="仿宋" w:eastAsia="仿宋" w:cs="仿宋"/>
          <w:b w:val="0"/>
          <w:bCs w:val="0"/>
          <w:i w:val="0"/>
          <w:iCs w:val="0"/>
          <w:color w:val="auto"/>
          <w:sz w:val="32"/>
          <w:szCs w:val="32"/>
          <w:highlight w:val="none"/>
          <w:u w:val="none"/>
        </w:rPr>
      </w:pPr>
      <w:r>
        <w:rPr>
          <w:rFonts w:hint="eastAsia" w:ascii="Times New Roman" w:hAnsi="Times New Roman" w:eastAsia="仿宋" w:cs="仿宋"/>
          <w:b w:val="0"/>
          <w:bCs w:val="0"/>
          <w:i/>
          <w:iCs/>
          <w:color w:val="auto"/>
          <w:sz w:val="32"/>
          <w:szCs w:val="32"/>
          <w:highlight w:val="none"/>
          <w:u w:val="none"/>
        </w:rPr>
        <w:t>A</w:t>
      </w:r>
      <w:r>
        <w:rPr>
          <w:rFonts w:hint="eastAsia" w:ascii="Times New Roman" w:hAnsi="Times New Roman" w:eastAsia="仿宋" w:cs="仿宋"/>
          <w:b w:val="0"/>
          <w:bCs w:val="0"/>
          <w:i w:val="0"/>
          <w:iCs w:val="0"/>
          <w:color w:val="auto"/>
          <w:sz w:val="32"/>
          <w:szCs w:val="32"/>
          <w:highlight w:val="none"/>
          <w:u w:val="none"/>
          <w:vertAlign w:val="subscript"/>
        </w:rPr>
        <w:t>3</w:t>
      </w:r>
      <w:r>
        <w:rPr>
          <w:rFonts w:hint="eastAsia" w:ascii="Times New Roman" w:hAnsi="Times New Roman" w:eastAsia="仿宋" w:cs="仿宋"/>
          <w:b w:val="0"/>
          <w:bCs w:val="0"/>
          <w:i w:val="0"/>
          <w:iCs w:val="0"/>
          <w:color w:val="auto"/>
          <w:sz w:val="32"/>
          <w:szCs w:val="32"/>
          <w:highlight w:val="none"/>
          <w:u w:val="none"/>
          <w:vertAlign w:val="subscript"/>
          <w:lang w:val="en-US" w:eastAsia="zh-CN"/>
        </w:rPr>
        <w:t>c</w:t>
      </w:r>
      <w:r>
        <w:rPr>
          <w:rFonts w:hint="eastAsia" w:ascii="仿宋" w:hAnsi="仿宋" w:eastAsia="仿宋" w:cs="仿宋"/>
          <w:b w:val="0"/>
          <w:bCs w:val="0"/>
          <w:i w:val="0"/>
          <w:iCs w:val="0"/>
          <w:color w:val="auto"/>
          <w:sz w:val="32"/>
          <w:szCs w:val="32"/>
          <w:highlight w:val="none"/>
          <w:u w:val="none"/>
        </w:rPr>
        <w:t>──各楼层采用</w:t>
      </w:r>
      <w:r>
        <w:rPr>
          <w:rFonts w:hint="eastAsia" w:ascii="仿宋" w:hAnsi="仿宋" w:eastAsia="仿宋" w:cs="仿宋"/>
          <w:b w:val="0"/>
          <w:bCs w:val="0"/>
          <w:i w:val="0"/>
          <w:iCs w:val="0"/>
          <w:color w:val="auto"/>
          <w:sz w:val="32"/>
          <w:szCs w:val="32"/>
          <w:highlight w:val="none"/>
          <w:u w:val="none"/>
          <w:lang w:val="en-US" w:eastAsia="zh-CN"/>
        </w:rPr>
        <w:t>装配式墙面外表面面积之和，可不扣除门、窗及预留洞口等的面积</w:t>
      </w:r>
      <w:r>
        <w:rPr>
          <w:rFonts w:hint="eastAsia" w:ascii="仿宋" w:hAnsi="仿宋" w:eastAsia="仿宋" w:cs="仿宋"/>
          <w:b w:val="0"/>
          <w:bCs w:val="0"/>
          <w:i w:val="0"/>
          <w:iCs w:val="0"/>
          <w:color w:val="auto"/>
          <w:sz w:val="32"/>
          <w:szCs w:val="32"/>
          <w:highlight w:val="none"/>
          <w:u w:val="none"/>
        </w:rPr>
        <w:t>。</w:t>
      </w:r>
    </w:p>
    <w:p w14:paraId="437E2153">
      <w:pPr>
        <w:keepNext w:val="0"/>
        <w:keepLines w:val="0"/>
        <w:pageBreakBefore w:val="0"/>
        <w:widowControl w:val="0"/>
        <w:tabs>
          <w:tab w:val="left" w:pos="709"/>
        </w:tabs>
        <w:kinsoku/>
        <w:overflowPunct/>
        <w:topLinePunct w:val="0"/>
        <w:autoSpaceDE/>
        <w:autoSpaceDN/>
        <w:bidi w:val="0"/>
        <w:spacing w:line="360" w:lineRule="auto"/>
        <w:ind w:firstLine="960" w:firstLineChars="300"/>
        <w:rPr>
          <w:rFonts w:hint="eastAsia" w:ascii="仿宋" w:hAnsi="仿宋" w:eastAsia="仿宋" w:cs="仿宋"/>
          <w:b w:val="0"/>
          <w:bCs w:val="0"/>
          <w:i w:val="0"/>
          <w:iCs w:val="0"/>
          <w:color w:val="auto"/>
          <w:sz w:val="32"/>
          <w:szCs w:val="32"/>
          <w:highlight w:val="none"/>
          <w:u w:val="none"/>
        </w:rPr>
      </w:pPr>
      <w:r>
        <w:rPr>
          <w:rFonts w:hint="eastAsia" w:ascii="Times New Roman" w:hAnsi="Times New Roman" w:eastAsia="仿宋" w:cs="仿宋"/>
          <w:b w:val="0"/>
          <w:bCs w:val="0"/>
          <w:i/>
          <w:iCs/>
          <w:color w:val="auto"/>
          <w:sz w:val="32"/>
          <w:szCs w:val="32"/>
          <w:highlight w:val="none"/>
          <w:u w:val="none"/>
        </w:rPr>
        <w:t>A</w:t>
      </w:r>
      <w:r>
        <w:rPr>
          <w:rFonts w:hint="eastAsia" w:ascii="Times New Roman" w:hAnsi="Times New Roman" w:eastAsia="仿宋" w:cs="仿宋"/>
          <w:b w:val="0"/>
          <w:bCs w:val="0"/>
          <w:i w:val="0"/>
          <w:iCs w:val="0"/>
          <w:color w:val="auto"/>
          <w:sz w:val="32"/>
          <w:szCs w:val="32"/>
          <w:highlight w:val="none"/>
          <w:u w:val="none"/>
          <w:vertAlign w:val="subscript"/>
          <w:lang w:val="en-US" w:eastAsia="zh-CN"/>
        </w:rPr>
        <w:t>w4</w:t>
      </w:r>
      <w:r>
        <w:rPr>
          <w:rFonts w:hint="eastAsia" w:ascii="仿宋" w:hAnsi="仿宋" w:eastAsia="仿宋" w:cs="仿宋"/>
          <w:b w:val="0"/>
          <w:bCs w:val="0"/>
          <w:i w:val="0"/>
          <w:iCs w:val="0"/>
          <w:color w:val="auto"/>
          <w:sz w:val="32"/>
          <w:szCs w:val="32"/>
          <w:highlight w:val="none"/>
          <w:u w:val="none"/>
        </w:rPr>
        <w:t>──各楼层需要进行二次装修的</w:t>
      </w:r>
      <w:r>
        <w:rPr>
          <w:rFonts w:hint="eastAsia" w:ascii="仿宋" w:hAnsi="仿宋" w:eastAsia="仿宋" w:cs="仿宋"/>
          <w:b w:val="0"/>
          <w:bCs w:val="0"/>
          <w:i w:val="0"/>
          <w:iCs w:val="0"/>
          <w:color w:val="auto"/>
          <w:sz w:val="32"/>
          <w:szCs w:val="32"/>
          <w:highlight w:val="none"/>
          <w:u w:val="none"/>
          <w:lang w:val="en-US" w:eastAsia="zh-CN"/>
        </w:rPr>
        <w:t>墙面外表面面积之和，可不扣除门、窗及预留洞口等的面积</w:t>
      </w:r>
      <w:r>
        <w:rPr>
          <w:rFonts w:hint="eastAsia" w:ascii="仿宋" w:hAnsi="仿宋" w:eastAsia="仿宋" w:cs="仿宋"/>
          <w:b w:val="0"/>
          <w:bCs w:val="0"/>
          <w:i w:val="0"/>
          <w:iCs w:val="0"/>
          <w:color w:val="auto"/>
          <w:sz w:val="32"/>
          <w:szCs w:val="32"/>
          <w:highlight w:val="none"/>
          <w:u w:val="none"/>
        </w:rPr>
        <w:t>，可扣除</w:t>
      </w:r>
      <w:r>
        <w:rPr>
          <w:rFonts w:hint="eastAsia" w:ascii="仿宋" w:hAnsi="仿宋" w:eastAsia="仿宋" w:cs="仿宋"/>
          <w:b w:val="0"/>
          <w:bCs w:val="0"/>
          <w:i w:val="0"/>
          <w:iCs w:val="0"/>
          <w:color w:val="auto"/>
          <w:sz w:val="32"/>
          <w:szCs w:val="32"/>
          <w:highlight w:val="none"/>
          <w:u w:val="none"/>
          <w:lang w:val="en-US" w:eastAsia="zh-CN"/>
        </w:rPr>
        <w:t>设备管井、</w:t>
      </w:r>
      <w:r>
        <w:rPr>
          <w:rFonts w:hint="eastAsia" w:ascii="仿宋" w:hAnsi="仿宋" w:eastAsia="仿宋" w:cs="仿宋"/>
          <w:b w:val="0"/>
          <w:bCs w:val="0"/>
          <w:i w:val="0"/>
          <w:iCs w:val="0"/>
          <w:color w:val="auto"/>
          <w:sz w:val="32"/>
          <w:szCs w:val="32"/>
          <w:highlight w:val="none"/>
          <w:u w:val="none"/>
        </w:rPr>
        <w:t>楼梯间、厨房和卫生间面积。</w:t>
      </w:r>
    </w:p>
    <w:p w14:paraId="07DE9388">
      <w:pPr>
        <w:keepNext w:val="0"/>
        <w:keepLines w:val="0"/>
        <w:pageBreakBefore w:val="0"/>
        <w:widowControl w:val="0"/>
        <w:kinsoku/>
        <w:wordWrap/>
        <w:overflowPunct/>
        <w:topLinePunct w:val="0"/>
        <w:autoSpaceDE/>
        <w:autoSpaceDN/>
        <w:bidi w:val="0"/>
        <w:adjustRightInd/>
        <w:snapToGrid/>
        <w:spacing w:line="360" w:lineRule="auto"/>
        <w:ind w:firstLine="567" w:firstLineChars="0"/>
        <w:jc w:val="left"/>
        <w:textAlignment w:val="auto"/>
        <w:rPr>
          <w:rFonts w:hint="default" w:ascii="仿宋" w:hAnsi="仿宋" w:eastAsia="仿宋" w:cs="仿宋"/>
          <w:b w:val="0"/>
          <w:bCs w:val="0"/>
          <w:i w:val="0"/>
          <w:iCs w:val="0"/>
          <w:color w:val="auto"/>
          <w:sz w:val="32"/>
          <w:szCs w:val="32"/>
          <w:highlight w:val="none"/>
          <w:u w:val="none"/>
          <w:lang w:val="en-US"/>
        </w:rPr>
      </w:pPr>
      <w:r>
        <w:rPr>
          <w:rFonts w:hint="eastAsia" w:ascii="仿宋" w:hAnsi="仿宋" w:eastAsia="仿宋" w:cs="仿宋"/>
          <w:b w:val="0"/>
          <w:bCs w:val="0"/>
          <w:i w:val="0"/>
          <w:iCs w:val="0"/>
          <w:color w:val="auto"/>
          <w:sz w:val="32"/>
          <w:szCs w:val="32"/>
          <w:highlight w:val="none"/>
          <w:u w:val="none"/>
          <w:lang w:val="en-US" w:eastAsia="zh-CN"/>
        </w:rPr>
        <w:t>饰面砖、墙纸（布）等饰面材料采用不大于</w:t>
      </w:r>
      <w:r>
        <w:rPr>
          <w:rFonts w:hint="eastAsia" w:ascii="Times New Roman" w:hAnsi="Times New Roman" w:eastAsia="仿宋" w:cs="仿宋"/>
          <w:b w:val="0"/>
          <w:bCs w:val="0"/>
          <w:i w:val="0"/>
          <w:iCs w:val="0"/>
          <w:color w:val="auto"/>
          <w:sz w:val="32"/>
          <w:szCs w:val="32"/>
          <w:highlight w:val="none"/>
          <w:u w:val="none"/>
          <w:lang w:val="en-US" w:eastAsia="zh-CN"/>
        </w:rPr>
        <w:t>8mm</w:t>
      </w:r>
      <w:r>
        <w:rPr>
          <w:rFonts w:hint="eastAsia" w:ascii="仿宋" w:hAnsi="仿宋" w:eastAsia="仿宋" w:cs="仿宋"/>
          <w:b w:val="0"/>
          <w:bCs w:val="0"/>
          <w:i w:val="0"/>
          <w:iCs w:val="0"/>
          <w:color w:val="auto"/>
          <w:sz w:val="32"/>
          <w:szCs w:val="32"/>
          <w:highlight w:val="none"/>
          <w:u w:val="none"/>
          <w:lang w:val="en-US" w:eastAsia="zh-CN"/>
        </w:rPr>
        <w:t>厚度粘贴剂进行薄贴时，</w:t>
      </w:r>
      <w:r>
        <w:rPr>
          <w:rFonts w:hint="eastAsia" w:ascii="仿宋" w:hAnsi="仿宋" w:eastAsia="仿宋" w:cs="仿宋"/>
          <w:b w:val="0"/>
          <w:bCs w:val="0"/>
          <w:i w:val="0"/>
          <w:iCs w:val="0"/>
          <w:color w:val="auto"/>
          <w:sz w:val="32"/>
          <w:szCs w:val="32"/>
          <w:highlight w:val="none"/>
          <w:u w:val="none"/>
        </w:rPr>
        <w:t>可按</w:t>
      </w:r>
      <w:r>
        <w:rPr>
          <w:rFonts w:hint="eastAsia" w:ascii="仿宋" w:hAnsi="仿宋" w:eastAsia="仿宋" w:cs="仿宋"/>
          <w:b w:val="0"/>
          <w:bCs w:val="0"/>
          <w:i w:val="0"/>
          <w:iCs w:val="0"/>
          <w:color w:val="auto"/>
          <w:sz w:val="32"/>
          <w:szCs w:val="32"/>
          <w:highlight w:val="none"/>
          <w:u w:val="none"/>
          <w:lang w:val="en-US" w:eastAsia="zh-CN"/>
        </w:rPr>
        <w:t>装配式墙面</w:t>
      </w:r>
      <w:r>
        <w:rPr>
          <w:rFonts w:hint="eastAsia" w:ascii="仿宋" w:hAnsi="仿宋" w:eastAsia="仿宋" w:cs="仿宋"/>
          <w:b w:val="0"/>
          <w:bCs w:val="0"/>
          <w:i w:val="0"/>
          <w:iCs w:val="0"/>
          <w:color w:val="auto"/>
          <w:sz w:val="32"/>
          <w:szCs w:val="32"/>
          <w:highlight w:val="none"/>
          <w:u w:val="none"/>
        </w:rPr>
        <w:t>计分</w:t>
      </w:r>
      <w:r>
        <w:rPr>
          <w:rFonts w:hint="eastAsia" w:ascii="仿宋" w:hAnsi="仿宋" w:eastAsia="仿宋" w:cs="仿宋"/>
          <w:b w:val="0"/>
          <w:bCs w:val="0"/>
          <w:i w:val="0"/>
          <w:iCs w:val="0"/>
          <w:color w:val="auto"/>
          <w:sz w:val="32"/>
          <w:szCs w:val="32"/>
          <w:highlight w:val="none"/>
          <w:u w:val="none"/>
          <w:lang w:eastAsia="zh-CN"/>
        </w:rPr>
        <w:t>，</w:t>
      </w:r>
      <w:r>
        <w:rPr>
          <w:rFonts w:hint="eastAsia" w:ascii="仿宋" w:hAnsi="仿宋" w:eastAsia="仿宋" w:cs="仿宋"/>
          <w:b w:val="0"/>
          <w:bCs w:val="0"/>
          <w:i w:val="0"/>
          <w:iCs w:val="0"/>
          <w:color w:val="auto"/>
          <w:sz w:val="32"/>
          <w:szCs w:val="32"/>
          <w:highlight w:val="none"/>
          <w:u w:val="none"/>
          <w:lang w:val="en-US" w:eastAsia="zh-CN"/>
        </w:rPr>
        <w:t>饰面材料薄贴前采用湿作业找平的不计入装配式墙面面积。</w:t>
      </w:r>
    </w:p>
    <w:p w14:paraId="3EF042B9">
      <w:pPr>
        <w:pStyle w:val="3"/>
        <w:keepNext w:val="0"/>
        <w:keepLines w:val="0"/>
        <w:pageBreakBefore w:val="0"/>
        <w:widowControl w:val="0"/>
        <w:numPr>
          <w:ilvl w:val="0"/>
          <w:numId w:val="11"/>
        </w:numPr>
        <w:kinsoku/>
        <w:wordWrap/>
        <w:overflowPunct/>
        <w:topLinePunct w:val="0"/>
        <w:autoSpaceDE/>
        <w:autoSpaceDN/>
        <w:bidi w:val="0"/>
        <w:adjustRightInd w:val="0"/>
        <w:snapToGrid w:val="0"/>
        <w:spacing w:beforeAutospacing="0" w:line="360" w:lineRule="auto"/>
        <w:ind w:left="0" w:leftChars="0" w:right="108" w:firstLine="567" w:firstLineChars="0"/>
        <w:textAlignment w:val="baseline"/>
        <w:rPr>
          <w:rFonts w:hint="default" w:ascii="仿宋" w:hAnsi="仿宋" w:eastAsia="仿宋" w:cs="仿宋"/>
          <w:b w:val="0"/>
          <w:bCs w:val="0"/>
          <w:color w:val="auto"/>
          <w:sz w:val="32"/>
          <w:szCs w:val="32"/>
          <w:highlight w:val="none"/>
          <w:u w:val="none"/>
          <w:lang w:val="en-US"/>
        </w:rPr>
      </w:pPr>
      <w:r>
        <w:rPr>
          <w:rFonts w:hint="eastAsia" w:cs="仿宋"/>
          <w:b w:val="0"/>
          <w:bCs w:val="0"/>
          <w:color w:val="auto"/>
          <w:spacing w:val="15"/>
          <w:sz w:val="32"/>
          <w:szCs w:val="32"/>
          <w:highlight w:val="none"/>
          <w:u w:val="none"/>
          <w:lang w:val="en-US" w:eastAsia="zh-CN"/>
        </w:rPr>
        <w:t>集成卫生间</w:t>
      </w:r>
    </w:p>
    <w:p w14:paraId="5102F342">
      <w:pPr>
        <w:keepNext w:val="0"/>
        <w:keepLines w:val="0"/>
        <w:pageBreakBefore w:val="0"/>
        <w:widowControl w:val="0"/>
        <w:tabs>
          <w:tab w:val="left" w:pos="709"/>
        </w:tabs>
        <w:kinsoku/>
        <w:overflowPunct/>
        <w:topLinePunct w:val="0"/>
        <w:autoSpaceDE/>
        <w:autoSpaceDN/>
        <w:bidi w:val="0"/>
        <w:spacing w:line="360" w:lineRule="auto"/>
        <w:ind w:firstLine="567" w:firstLineChars="0"/>
        <w:rPr>
          <w:rFonts w:hint="eastAsia" w:ascii="仿宋" w:hAnsi="仿宋" w:eastAsia="仿宋" w:cs="仿宋"/>
          <w:b w:val="0"/>
          <w:bCs w:val="0"/>
          <w:color w:val="auto"/>
          <w:sz w:val="32"/>
          <w:szCs w:val="32"/>
          <w:highlight w:val="none"/>
          <w:u w:val="none"/>
        </w:rPr>
      </w:pPr>
      <w:r>
        <w:rPr>
          <w:rFonts w:hint="eastAsia" w:ascii="仿宋" w:hAnsi="仿宋" w:eastAsia="仿宋" w:cs="仿宋"/>
          <w:b w:val="0"/>
          <w:bCs w:val="0"/>
          <w:color w:val="auto"/>
          <w:sz w:val="32"/>
          <w:szCs w:val="32"/>
          <w:highlight w:val="none"/>
          <w:u w:val="none"/>
        </w:rPr>
        <w:t>集成卫生间的洁具设备等应全部安装到位，墙面、顶面和地面中干式工法的应用比例应按下式计算：</w:t>
      </w:r>
    </w:p>
    <w:p w14:paraId="7FF05740">
      <w:pPr>
        <w:pStyle w:val="12"/>
        <w:keepNext w:val="0"/>
        <w:keepLines w:val="0"/>
        <w:pageBreakBefore w:val="0"/>
        <w:widowControl w:val="0"/>
        <w:tabs>
          <w:tab w:val="left" w:pos="709"/>
          <w:tab w:val="left" w:pos="8222"/>
        </w:tabs>
        <w:kinsoku/>
        <w:wordWrap w:val="0"/>
        <w:overflowPunct/>
        <w:topLinePunct w:val="0"/>
        <w:autoSpaceDE/>
        <w:autoSpaceDN/>
        <w:bidi w:val="0"/>
        <w:spacing w:line="360" w:lineRule="auto"/>
        <w:ind w:left="0" w:leftChars="0" w:right="90" w:firstLine="0" w:firstLineChars="0"/>
        <w:jc w:val="center"/>
        <w:rPr>
          <w:rFonts w:hint="eastAsia" w:ascii="仿宋" w:hAnsi="仿宋" w:eastAsia="仿宋" w:cs="仿宋"/>
          <w:b w:val="0"/>
          <w:bCs w:val="0"/>
          <w:color w:val="auto"/>
          <w:sz w:val="32"/>
          <w:szCs w:val="32"/>
          <w:highlight w:val="none"/>
          <w:u w:val="none"/>
        </w:rPr>
      </w:pPr>
      <w:r>
        <w:rPr>
          <w:rFonts w:hint="eastAsia" w:ascii="Times New Roman" w:hAnsi="Times New Roman" w:eastAsia="仿宋" w:cs="仿宋"/>
          <w:b w:val="0"/>
          <w:bCs w:val="0"/>
          <w:i/>
          <w:color w:val="auto"/>
          <w:sz w:val="32"/>
          <w:szCs w:val="32"/>
          <w:highlight w:val="none"/>
          <w:u w:val="none"/>
        </w:rPr>
        <w:t>q</w:t>
      </w:r>
      <w:r>
        <w:rPr>
          <w:rFonts w:hint="eastAsia" w:ascii="Times New Roman" w:hAnsi="Times New Roman" w:eastAsia="仿宋" w:cs="仿宋"/>
          <w:b w:val="0"/>
          <w:bCs w:val="0"/>
          <w:color w:val="auto"/>
          <w:sz w:val="32"/>
          <w:szCs w:val="32"/>
          <w:highlight w:val="none"/>
          <w:u w:val="none"/>
          <w:vertAlign w:val="subscript"/>
        </w:rPr>
        <w:t>3</w:t>
      </w:r>
      <w:r>
        <w:rPr>
          <w:rFonts w:hint="eastAsia" w:ascii="Times New Roman" w:hAnsi="Times New Roman" w:eastAsia="仿宋" w:cs="仿宋"/>
          <w:b w:val="0"/>
          <w:bCs w:val="0"/>
          <w:color w:val="auto"/>
          <w:sz w:val="32"/>
          <w:szCs w:val="32"/>
          <w:highlight w:val="none"/>
          <w:u w:val="none"/>
          <w:vertAlign w:val="subscript"/>
          <w:lang w:val="en-US" w:eastAsia="zh-CN"/>
        </w:rPr>
        <w:t>e</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i/>
          <w:color w:val="auto"/>
          <w:sz w:val="32"/>
          <w:szCs w:val="32"/>
          <w:highlight w:val="none"/>
          <w:u w:val="none"/>
        </w:rPr>
        <w:t>A</w:t>
      </w:r>
      <w:r>
        <w:rPr>
          <w:rFonts w:hint="eastAsia" w:ascii="Times New Roman" w:hAnsi="Times New Roman" w:eastAsia="仿宋" w:cs="仿宋"/>
          <w:b w:val="0"/>
          <w:bCs w:val="0"/>
          <w:color w:val="auto"/>
          <w:sz w:val="32"/>
          <w:szCs w:val="32"/>
          <w:highlight w:val="none"/>
          <w:u w:val="none"/>
          <w:vertAlign w:val="subscript"/>
        </w:rPr>
        <w:t>3</w:t>
      </w:r>
      <w:r>
        <w:rPr>
          <w:rFonts w:hint="eastAsia" w:ascii="Times New Roman" w:hAnsi="Times New Roman" w:eastAsia="仿宋" w:cs="仿宋"/>
          <w:b w:val="0"/>
          <w:bCs w:val="0"/>
          <w:color w:val="auto"/>
          <w:sz w:val="32"/>
          <w:szCs w:val="32"/>
          <w:highlight w:val="none"/>
          <w:u w:val="none"/>
          <w:vertAlign w:val="subscript"/>
          <w:lang w:val="en-US" w:eastAsia="zh-CN"/>
        </w:rPr>
        <w:t>e</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i/>
          <w:color w:val="auto"/>
          <w:sz w:val="32"/>
          <w:szCs w:val="32"/>
          <w:highlight w:val="none"/>
          <w:u w:val="none"/>
        </w:rPr>
        <w:t>A</w:t>
      </w:r>
      <w:r>
        <w:rPr>
          <w:rFonts w:hint="eastAsia" w:ascii="Times New Roman" w:hAnsi="Times New Roman" w:eastAsia="仿宋" w:cs="仿宋"/>
          <w:b w:val="0"/>
          <w:bCs w:val="0"/>
          <w:color w:val="auto"/>
          <w:sz w:val="32"/>
          <w:szCs w:val="32"/>
          <w:highlight w:val="none"/>
          <w:u w:val="none"/>
          <w:vertAlign w:val="subscript"/>
        </w:rPr>
        <w:t>b</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color w:val="auto"/>
          <w:sz w:val="32"/>
          <w:szCs w:val="32"/>
          <w:highlight w:val="none"/>
          <w:u w:val="none"/>
        </w:rPr>
        <w:t>100</w:t>
      </w:r>
      <w:r>
        <w:rPr>
          <w:rFonts w:hint="eastAsia" w:ascii="仿宋" w:hAnsi="仿宋" w:eastAsia="仿宋" w:cs="仿宋"/>
          <w:b w:val="0"/>
          <w:bCs w:val="0"/>
          <w:color w:val="auto"/>
          <w:sz w:val="32"/>
          <w:szCs w:val="32"/>
          <w:highlight w:val="none"/>
          <w:u w:val="none"/>
        </w:rPr>
        <w:t>%</w:t>
      </w:r>
    </w:p>
    <w:p w14:paraId="0FEBF76F">
      <w:pPr>
        <w:keepNext w:val="0"/>
        <w:keepLines w:val="0"/>
        <w:pageBreakBefore w:val="0"/>
        <w:widowControl w:val="0"/>
        <w:tabs>
          <w:tab w:val="left" w:pos="709"/>
        </w:tabs>
        <w:kinsoku/>
        <w:overflowPunct/>
        <w:topLinePunct w:val="0"/>
        <w:autoSpaceDE/>
        <w:autoSpaceDN/>
        <w:bidi w:val="0"/>
        <w:spacing w:line="360" w:lineRule="auto"/>
        <w:rPr>
          <w:rFonts w:hint="eastAsia" w:ascii="仿宋" w:hAnsi="仿宋" w:eastAsia="仿宋" w:cs="仿宋"/>
          <w:b w:val="0"/>
          <w:bCs w:val="0"/>
          <w:color w:val="auto"/>
          <w:sz w:val="32"/>
          <w:szCs w:val="32"/>
          <w:highlight w:val="none"/>
          <w:u w:val="none"/>
        </w:rPr>
      </w:pPr>
      <w:r>
        <w:rPr>
          <w:rFonts w:hint="eastAsia" w:ascii="仿宋" w:hAnsi="仿宋" w:eastAsia="仿宋" w:cs="仿宋"/>
          <w:b w:val="0"/>
          <w:bCs w:val="0"/>
          <w:color w:val="auto"/>
          <w:sz w:val="32"/>
          <w:szCs w:val="32"/>
          <w:highlight w:val="none"/>
          <w:u w:val="none"/>
        </w:rPr>
        <w:t>式中：</w:t>
      </w:r>
      <w:r>
        <w:rPr>
          <w:rFonts w:hint="eastAsia" w:ascii="Times New Roman" w:hAnsi="Times New Roman" w:eastAsia="仿宋" w:cs="仿宋"/>
          <w:b w:val="0"/>
          <w:bCs w:val="0"/>
          <w:i/>
          <w:color w:val="auto"/>
          <w:sz w:val="32"/>
          <w:szCs w:val="32"/>
          <w:highlight w:val="none"/>
          <w:u w:val="none"/>
        </w:rPr>
        <w:t>q</w:t>
      </w:r>
      <w:r>
        <w:rPr>
          <w:rFonts w:hint="eastAsia" w:ascii="Times New Roman" w:hAnsi="Times New Roman" w:eastAsia="仿宋" w:cs="仿宋"/>
          <w:b w:val="0"/>
          <w:bCs w:val="0"/>
          <w:color w:val="auto"/>
          <w:sz w:val="32"/>
          <w:szCs w:val="32"/>
          <w:highlight w:val="none"/>
          <w:u w:val="none"/>
          <w:vertAlign w:val="subscript"/>
        </w:rPr>
        <w:t>3</w:t>
      </w:r>
      <w:r>
        <w:rPr>
          <w:rFonts w:hint="eastAsia" w:ascii="Times New Roman" w:hAnsi="Times New Roman" w:eastAsia="仿宋" w:cs="仿宋"/>
          <w:b w:val="0"/>
          <w:bCs w:val="0"/>
          <w:color w:val="auto"/>
          <w:sz w:val="32"/>
          <w:szCs w:val="32"/>
          <w:highlight w:val="none"/>
          <w:u w:val="none"/>
          <w:vertAlign w:val="subscript"/>
          <w:lang w:val="en-US" w:eastAsia="zh-CN"/>
        </w:rPr>
        <w:t>e</w:t>
      </w:r>
      <w:r>
        <w:rPr>
          <w:rFonts w:hint="eastAsia" w:ascii="仿宋" w:hAnsi="仿宋" w:eastAsia="仿宋" w:cs="仿宋"/>
          <w:b w:val="0"/>
          <w:bCs w:val="0"/>
          <w:color w:val="auto"/>
          <w:sz w:val="32"/>
          <w:szCs w:val="32"/>
          <w:highlight w:val="none"/>
          <w:u w:val="none"/>
        </w:rPr>
        <w:t>──集成卫生间干式工法的应用比例；</w:t>
      </w:r>
    </w:p>
    <w:p w14:paraId="31E46A12">
      <w:pPr>
        <w:keepNext w:val="0"/>
        <w:keepLines w:val="0"/>
        <w:pageBreakBefore w:val="0"/>
        <w:widowControl w:val="0"/>
        <w:tabs>
          <w:tab w:val="left" w:pos="709"/>
        </w:tabs>
        <w:kinsoku/>
        <w:overflowPunct/>
        <w:topLinePunct w:val="0"/>
        <w:autoSpaceDE/>
        <w:autoSpaceDN/>
        <w:bidi w:val="0"/>
        <w:spacing w:line="360" w:lineRule="auto"/>
        <w:ind w:firstLine="960" w:firstLineChars="300"/>
        <w:rPr>
          <w:rFonts w:hint="eastAsia" w:ascii="仿宋" w:hAnsi="仿宋" w:eastAsia="仿宋" w:cs="仿宋"/>
          <w:b w:val="0"/>
          <w:bCs w:val="0"/>
          <w:color w:val="auto"/>
          <w:sz w:val="32"/>
          <w:szCs w:val="32"/>
          <w:highlight w:val="none"/>
          <w:u w:val="none"/>
        </w:rPr>
      </w:pPr>
      <w:r>
        <w:rPr>
          <w:rFonts w:hint="eastAsia" w:ascii="Times New Roman" w:hAnsi="Times New Roman" w:eastAsia="仿宋" w:cs="仿宋"/>
          <w:b w:val="0"/>
          <w:bCs w:val="0"/>
          <w:i/>
          <w:iCs/>
          <w:color w:val="auto"/>
          <w:sz w:val="32"/>
          <w:szCs w:val="32"/>
          <w:highlight w:val="none"/>
          <w:u w:val="none"/>
        </w:rPr>
        <w:t>A</w:t>
      </w:r>
      <w:r>
        <w:rPr>
          <w:rFonts w:hint="eastAsia" w:ascii="Times New Roman" w:hAnsi="Times New Roman" w:eastAsia="仿宋" w:cs="仿宋"/>
          <w:b w:val="0"/>
          <w:bCs w:val="0"/>
          <w:color w:val="auto"/>
          <w:sz w:val="32"/>
          <w:szCs w:val="32"/>
          <w:highlight w:val="none"/>
          <w:u w:val="none"/>
          <w:vertAlign w:val="subscript"/>
        </w:rPr>
        <w:t>3</w:t>
      </w:r>
      <w:r>
        <w:rPr>
          <w:rFonts w:hint="eastAsia" w:ascii="Times New Roman" w:hAnsi="Times New Roman" w:eastAsia="仿宋" w:cs="仿宋"/>
          <w:b w:val="0"/>
          <w:bCs w:val="0"/>
          <w:color w:val="auto"/>
          <w:sz w:val="32"/>
          <w:szCs w:val="32"/>
          <w:highlight w:val="none"/>
          <w:u w:val="none"/>
          <w:vertAlign w:val="subscript"/>
          <w:lang w:val="en-US" w:eastAsia="zh-CN"/>
        </w:rPr>
        <w:t>e</w:t>
      </w:r>
      <w:r>
        <w:rPr>
          <w:rFonts w:hint="eastAsia" w:ascii="仿宋" w:hAnsi="仿宋" w:eastAsia="仿宋" w:cs="仿宋"/>
          <w:b w:val="0"/>
          <w:bCs w:val="0"/>
          <w:color w:val="auto"/>
          <w:sz w:val="32"/>
          <w:szCs w:val="32"/>
          <w:highlight w:val="none"/>
          <w:u w:val="none"/>
        </w:rPr>
        <w:t>──各楼层卫生间墙面、顶面和地面采用干式工法的面积之和</w:t>
      </w:r>
      <w:r>
        <w:rPr>
          <w:rFonts w:hint="eastAsia" w:ascii="仿宋" w:hAnsi="仿宋" w:eastAsia="仿宋" w:cs="仿宋"/>
          <w:b w:val="0"/>
          <w:bCs w:val="0"/>
          <w:color w:val="auto"/>
          <w:sz w:val="32"/>
          <w:szCs w:val="32"/>
          <w:highlight w:val="none"/>
          <w:u w:val="none"/>
          <w:lang w:eastAsia="zh-CN"/>
        </w:rPr>
        <w:t>，</w:t>
      </w:r>
      <w:r>
        <w:rPr>
          <w:rFonts w:hint="eastAsia" w:ascii="仿宋" w:hAnsi="仿宋" w:eastAsia="仿宋" w:cs="仿宋"/>
          <w:b w:val="0"/>
          <w:bCs w:val="0"/>
          <w:color w:val="auto"/>
          <w:sz w:val="32"/>
          <w:szCs w:val="32"/>
          <w:highlight w:val="none"/>
          <w:u w:val="none"/>
        </w:rPr>
        <w:t>计算时可不扣除门、窗及预留洞口等的面积；</w:t>
      </w:r>
    </w:p>
    <w:p w14:paraId="6AA6DE55">
      <w:pPr>
        <w:keepNext w:val="0"/>
        <w:keepLines w:val="0"/>
        <w:pageBreakBefore w:val="0"/>
        <w:widowControl w:val="0"/>
        <w:tabs>
          <w:tab w:val="left" w:pos="709"/>
        </w:tabs>
        <w:kinsoku/>
        <w:overflowPunct/>
        <w:topLinePunct w:val="0"/>
        <w:autoSpaceDE/>
        <w:autoSpaceDN/>
        <w:bidi w:val="0"/>
        <w:spacing w:line="360" w:lineRule="auto"/>
        <w:ind w:firstLine="960" w:firstLineChars="300"/>
        <w:rPr>
          <w:rFonts w:hint="eastAsia" w:ascii="仿宋" w:hAnsi="仿宋" w:eastAsia="仿宋" w:cs="仿宋"/>
          <w:b w:val="0"/>
          <w:bCs w:val="0"/>
          <w:color w:val="auto"/>
          <w:sz w:val="32"/>
          <w:szCs w:val="32"/>
          <w:highlight w:val="none"/>
          <w:u w:val="none"/>
        </w:rPr>
      </w:pPr>
      <w:r>
        <w:rPr>
          <w:rFonts w:hint="eastAsia" w:ascii="Times New Roman" w:hAnsi="Times New Roman" w:eastAsia="仿宋" w:cs="仿宋"/>
          <w:b w:val="0"/>
          <w:bCs w:val="0"/>
          <w:i/>
          <w:iCs/>
          <w:color w:val="auto"/>
          <w:sz w:val="32"/>
          <w:szCs w:val="32"/>
          <w:highlight w:val="none"/>
          <w:u w:val="none"/>
        </w:rPr>
        <w:t>A</w:t>
      </w:r>
      <w:r>
        <w:rPr>
          <w:rFonts w:hint="eastAsia" w:ascii="Times New Roman" w:hAnsi="Times New Roman" w:eastAsia="仿宋" w:cs="仿宋"/>
          <w:b w:val="0"/>
          <w:bCs w:val="0"/>
          <w:color w:val="auto"/>
          <w:sz w:val="32"/>
          <w:szCs w:val="32"/>
          <w:highlight w:val="none"/>
          <w:u w:val="none"/>
          <w:vertAlign w:val="subscript"/>
        </w:rPr>
        <w:t>b</w:t>
      </w:r>
      <w:r>
        <w:rPr>
          <w:rFonts w:hint="eastAsia" w:ascii="仿宋" w:hAnsi="仿宋" w:eastAsia="仿宋" w:cs="仿宋"/>
          <w:b w:val="0"/>
          <w:bCs w:val="0"/>
          <w:color w:val="auto"/>
          <w:sz w:val="32"/>
          <w:szCs w:val="32"/>
          <w:highlight w:val="none"/>
          <w:u w:val="none"/>
        </w:rPr>
        <w:t>──各楼层卫生间墙面、顶面和地面的总面积，计算时可不扣除门、窗及预留洞口等的面积。</w:t>
      </w:r>
    </w:p>
    <w:p w14:paraId="4A7FD852">
      <w:pPr>
        <w:pStyle w:val="3"/>
        <w:keepNext w:val="0"/>
        <w:keepLines w:val="0"/>
        <w:pageBreakBefore w:val="0"/>
        <w:widowControl w:val="0"/>
        <w:numPr>
          <w:ilvl w:val="0"/>
          <w:numId w:val="11"/>
        </w:numPr>
        <w:kinsoku/>
        <w:overflowPunct/>
        <w:topLinePunct w:val="0"/>
        <w:autoSpaceDE/>
        <w:autoSpaceDN/>
        <w:bidi w:val="0"/>
        <w:spacing w:line="360" w:lineRule="auto"/>
        <w:ind w:right="108" w:firstLineChars="0"/>
        <w:rPr>
          <w:rFonts w:hint="eastAsia" w:ascii="仿宋" w:hAnsi="仿宋" w:eastAsia="仿宋" w:cs="仿宋"/>
          <w:b w:val="0"/>
          <w:bCs w:val="0"/>
          <w:color w:val="auto"/>
          <w:sz w:val="32"/>
          <w:szCs w:val="32"/>
          <w:highlight w:val="none"/>
          <w:u w:val="none"/>
        </w:rPr>
      </w:pPr>
      <w:r>
        <w:rPr>
          <w:rFonts w:hint="eastAsia" w:cs="仿宋"/>
          <w:b w:val="0"/>
          <w:bCs w:val="0"/>
          <w:color w:val="auto"/>
          <w:spacing w:val="15"/>
          <w:sz w:val="32"/>
          <w:szCs w:val="32"/>
          <w:highlight w:val="none"/>
          <w:u w:val="none"/>
          <w:lang w:val="en-US" w:eastAsia="zh-CN"/>
        </w:rPr>
        <w:t>管线分离</w:t>
      </w:r>
      <w:r>
        <w:rPr>
          <w:rFonts w:hint="eastAsia" w:ascii="仿宋" w:hAnsi="仿宋" w:eastAsia="仿宋" w:cs="仿宋"/>
          <w:b w:val="0"/>
          <w:bCs w:val="0"/>
          <w:color w:val="auto"/>
          <w:sz w:val="32"/>
          <w:szCs w:val="32"/>
          <w:highlight w:val="none"/>
          <w:u w:val="none"/>
        </w:rPr>
        <w:t>比例应按下式计算：</w:t>
      </w:r>
    </w:p>
    <w:p w14:paraId="024C4087">
      <w:pPr>
        <w:pStyle w:val="12"/>
        <w:keepNext w:val="0"/>
        <w:keepLines w:val="0"/>
        <w:pageBreakBefore w:val="0"/>
        <w:widowControl w:val="0"/>
        <w:tabs>
          <w:tab w:val="left" w:pos="709"/>
        </w:tabs>
        <w:kinsoku/>
        <w:wordWrap w:val="0"/>
        <w:overflowPunct/>
        <w:topLinePunct w:val="0"/>
        <w:autoSpaceDE/>
        <w:autoSpaceDN/>
        <w:bidi w:val="0"/>
        <w:spacing w:line="360" w:lineRule="auto"/>
        <w:ind w:left="0" w:leftChars="0" w:right="73" w:rightChars="35" w:firstLine="0" w:firstLineChars="0"/>
        <w:jc w:val="center"/>
        <w:rPr>
          <w:rFonts w:hint="eastAsia" w:ascii="仿宋" w:hAnsi="仿宋" w:eastAsia="仿宋" w:cs="仿宋"/>
          <w:b w:val="0"/>
          <w:bCs w:val="0"/>
          <w:color w:val="auto"/>
          <w:sz w:val="32"/>
          <w:szCs w:val="32"/>
          <w:highlight w:val="none"/>
          <w:u w:val="none"/>
        </w:rPr>
      </w:pPr>
      <w:r>
        <w:rPr>
          <w:rFonts w:hint="eastAsia" w:ascii="Times New Roman" w:hAnsi="Times New Roman" w:eastAsia="仿宋" w:cs="仿宋"/>
          <w:b w:val="0"/>
          <w:bCs w:val="0"/>
          <w:i/>
          <w:color w:val="auto"/>
          <w:sz w:val="32"/>
          <w:szCs w:val="32"/>
          <w:highlight w:val="none"/>
          <w:u w:val="none"/>
        </w:rPr>
        <w:t>q</w:t>
      </w:r>
      <w:r>
        <w:rPr>
          <w:rFonts w:hint="eastAsia" w:ascii="Times New Roman" w:hAnsi="Times New Roman" w:eastAsia="仿宋" w:cs="仿宋"/>
          <w:b w:val="0"/>
          <w:bCs w:val="0"/>
          <w:color w:val="auto"/>
          <w:sz w:val="32"/>
          <w:szCs w:val="32"/>
          <w:highlight w:val="none"/>
          <w:u w:val="none"/>
          <w:vertAlign w:val="subscript"/>
        </w:rPr>
        <w:t>3</w:t>
      </w:r>
      <w:r>
        <w:rPr>
          <w:rFonts w:hint="eastAsia" w:ascii="Times New Roman" w:hAnsi="Times New Roman" w:eastAsia="仿宋" w:cs="仿宋"/>
          <w:b w:val="0"/>
          <w:bCs w:val="0"/>
          <w:color w:val="auto"/>
          <w:sz w:val="32"/>
          <w:szCs w:val="32"/>
          <w:highlight w:val="none"/>
          <w:u w:val="none"/>
          <w:vertAlign w:val="subscript"/>
          <w:lang w:val="en-US" w:eastAsia="zh-CN"/>
        </w:rPr>
        <w:t>f</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i/>
          <w:color w:val="auto"/>
          <w:sz w:val="32"/>
          <w:szCs w:val="32"/>
          <w:highlight w:val="none"/>
          <w:u w:val="none"/>
        </w:rPr>
        <w:t>L</w:t>
      </w:r>
      <w:r>
        <w:rPr>
          <w:rFonts w:hint="eastAsia" w:ascii="Times New Roman" w:hAnsi="Times New Roman" w:eastAsia="仿宋" w:cs="仿宋"/>
          <w:b w:val="0"/>
          <w:bCs w:val="0"/>
          <w:color w:val="auto"/>
          <w:sz w:val="32"/>
          <w:szCs w:val="32"/>
          <w:highlight w:val="none"/>
          <w:u w:val="none"/>
          <w:vertAlign w:val="subscript"/>
        </w:rPr>
        <w:t>3</w:t>
      </w:r>
      <w:r>
        <w:rPr>
          <w:rFonts w:hint="eastAsia" w:ascii="Times New Roman" w:hAnsi="Times New Roman" w:eastAsia="仿宋" w:cs="仿宋"/>
          <w:b w:val="0"/>
          <w:bCs w:val="0"/>
          <w:color w:val="auto"/>
          <w:sz w:val="32"/>
          <w:szCs w:val="32"/>
          <w:highlight w:val="none"/>
          <w:u w:val="none"/>
          <w:vertAlign w:val="subscript"/>
          <w:lang w:val="en-US" w:eastAsia="zh-CN"/>
        </w:rPr>
        <w:t>f</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i/>
          <w:color w:val="auto"/>
          <w:sz w:val="32"/>
          <w:szCs w:val="32"/>
          <w:highlight w:val="none"/>
          <w:u w:val="none"/>
        </w:rPr>
        <w:t>L</w:t>
      </w:r>
      <w:r>
        <w:rPr>
          <w:rFonts w:hint="eastAsia" w:ascii="Times New Roman" w:hAnsi="Times New Roman" w:eastAsia="仿宋" w:cs="仿宋"/>
          <w:b w:val="0"/>
          <w:bCs w:val="0"/>
          <w:i w:val="0"/>
          <w:iCs/>
          <w:color w:val="auto"/>
          <w:sz w:val="32"/>
          <w:szCs w:val="32"/>
          <w:highlight w:val="none"/>
          <w:u w:val="none"/>
          <w:vertAlign w:val="subscript"/>
          <w:lang w:val="en-US" w:eastAsia="zh-CN"/>
        </w:rPr>
        <w:t>2</w:t>
      </w:r>
      <w:r>
        <w:rPr>
          <w:rFonts w:hint="eastAsia" w:ascii="仿宋" w:hAnsi="仿宋" w:eastAsia="仿宋" w:cs="仿宋"/>
          <w:b w:val="0"/>
          <w:bCs w:val="0"/>
          <w:color w:val="auto"/>
          <w:sz w:val="32"/>
          <w:szCs w:val="32"/>
          <w:highlight w:val="none"/>
          <w:u w:val="none"/>
        </w:rPr>
        <w:t>×</w:t>
      </w:r>
      <w:r>
        <w:rPr>
          <w:rFonts w:hint="eastAsia" w:ascii="Times New Roman" w:hAnsi="Times New Roman" w:eastAsia="仿宋" w:cs="仿宋"/>
          <w:b w:val="0"/>
          <w:bCs w:val="0"/>
          <w:color w:val="auto"/>
          <w:sz w:val="32"/>
          <w:szCs w:val="32"/>
          <w:highlight w:val="none"/>
          <w:u w:val="none"/>
        </w:rPr>
        <w:t>100</w:t>
      </w:r>
      <w:r>
        <w:rPr>
          <w:rFonts w:hint="eastAsia" w:ascii="仿宋" w:hAnsi="仿宋" w:eastAsia="仿宋" w:cs="仿宋"/>
          <w:b w:val="0"/>
          <w:bCs w:val="0"/>
          <w:color w:val="auto"/>
          <w:sz w:val="32"/>
          <w:szCs w:val="32"/>
          <w:highlight w:val="none"/>
          <w:u w:val="none"/>
        </w:rPr>
        <w:t>%</w:t>
      </w:r>
    </w:p>
    <w:p w14:paraId="59B4268A">
      <w:pPr>
        <w:keepNext w:val="0"/>
        <w:keepLines w:val="0"/>
        <w:pageBreakBefore w:val="0"/>
        <w:widowControl w:val="0"/>
        <w:tabs>
          <w:tab w:val="left" w:pos="709"/>
        </w:tabs>
        <w:kinsoku/>
        <w:overflowPunct/>
        <w:topLinePunct w:val="0"/>
        <w:autoSpaceDE/>
        <w:autoSpaceDN/>
        <w:bidi w:val="0"/>
        <w:spacing w:line="360" w:lineRule="auto"/>
        <w:rPr>
          <w:rFonts w:hint="eastAsia" w:ascii="仿宋" w:hAnsi="仿宋" w:eastAsia="仿宋" w:cs="仿宋"/>
          <w:b w:val="0"/>
          <w:bCs w:val="0"/>
          <w:color w:val="auto"/>
          <w:sz w:val="32"/>
          <w:szCs w:val="32"/>
          <w:highlight w:val="none"/>
          <w:u w:val="none"/>
        </w:rPr>
      </w:pPr>
      <w:r>
        <w:rPr>
          <w:rFonts w:hint="eastAsia" w:ascii="仿宋" w:hAnsi="仿宋" w:eastAsia="仿宋" w:cs="仿宋"/>
          <w:b w:val="0"/>
          <w:bCs w:val="0"/>
          <w:color w:val="auto"/>
          <w:sz w:val="32"/>
          <w:szCs w:val="32"/>
          <w:highlight w:val="none"/>
          <w:u w:val="none"/>
        </w:rPr>
        <w:t>式中：</w:t>
      </w:r>
      <w:r>
        <w:rPr>
          <w:rFonts w:hint="eastAsia" w:ascii="Times New Roman" w:hAnsi="Times New Roman" w:eastAsia="仿宋" w:cs="仿宋"/>
          <w:b w:val="0"/>
          <w:bCs w:val="0"/>
          <w:i/>
          <w:color w:val="auto"/>
          <w:sz w:val="32"/>
          <w:szCs w:val="32"/>
          <w:highlight w:val="none"/>
          <w:u w:val="none"/>
        </w:rPr>
        <w:t>q</w:t>
      </w:r>
      <w:r>
        <w:rPr>
          <w:rFonts w:hint="eastAsia" w:ascii="Times New Roman" w:hAnsi="Times New Roman" w:eastAsia="仿宋" w:cs="仿宋"/>
          <w:b w:val="0"/>
          <w:bCs w:val="0"/>
          <w:color w:val="auto"/>
          <w:sz w:val="32"/>
          <w:szCs w:val="32"/>
          <w:highlight w:val="none"/>
          <w:u w:val="none"/>
          <w:vertAlign w:val="subscript"/>
        </w:rPr>
        <w:t>3</w:t>
      </w:r>
      <w:r>
        <w:rPr>
          <w:rFonts w:hint="eastAsia" w:ascii="Times New Roman" w:hAnsi="Times New Roman" w:eastAsia="仿宋" w:cs="仿宋"/>
          <w:b w:val="0"/>
          <w:bCs w:val="0"/>
          <w:color w:val="auto"/>
          <w:sz w:val="32"/>
          <w:szCs w:val="32"/>
          <w:highlight w:val="none"/>
          <w:u w:val="none"/>
          <w:vertAlign w:val="subscript"/>
          <w:lang w:val="en-US" w:eastAsia="zh-CN"/>
        </w:rPr>
        <w:t>f</w:t>
      </w:r>
      <w:r>
        <w:rPr>
          <w:rFonts w:hint="eastAsia" w:ascii="仿宋" w:hAnsi="仿宋" w:eastAsia="仿宋" w:cs="仿宋"/>
          <w:b w:val="0"/>
          <w:bCs w:val="0"/>
          <w:color w:val="auto"/>
          <w:sz w:val="32"/>
          <w:szCs w:val="32"/>
          <w:highlight w:val="none"/>
          <w:u w:val="none"/>
        </w:rPr>
        <w:t>──管线分离比例；</w:t>
      </w:r>
    </w:p>
    <w:p w14:paraId="157659AC">
      <w:pPr>
        <w:keepNext w:val="0"/>
        <w:keepLines w:val="0"/>
        <w:pageBreakBefore w:val="0"/>
        <w:widowControl w:val="0"/>
        <w:kinsoku/>
        <w:overflowPunct/>
        <w:topLinePunct w:val="0"/>
        <w:autoSpaceDE/>
        <w:autoSpaceDN/>
        <w:bidi w:val="0"/>
        <w:spacing w:line="360" w:lineRule="auto"/>
        <w:ind w:firstLine="960" w:firstLineChars="300"/>
        <w:rPr>
          <w:rFonts w:hint="eastAsia" w:ascii="仿宋" w:hAnsi="仿宋" w:eastAsia="仿宋" w:cs="仿宋"/>
          <w:b w:val="0"/>
          <w:bCs w:val="0"/>
          <w:color w:val="auto"/>
          <w:sz w:val="32"/>
          <w:szCs w:val="32"/>
          <w:highlight w:val="none"/>
          <w:u w:val="none"/>
        </w:rPr>
      </w:pPr>
      <w:r>
        <w:rPr>
          <w:rFonts w:hint="eastAsia" w:ascii="Times New Roman" w:hAnsi="Times New Roman" w:eastAsia="仿宋" w:cs="仿宋"/>
          <w:b w:val="0"/>
          <w:bCs w:val="0"/>
          <w:i/>
          <w:color w:val="auto"/>
          <w:sz w:val="32"/>
          <w:szCs w:val="32"/>
          <w:highlight w:val="none"/>
          <w:u w:val="none"/>
        </w:rPr>
        <w:t>L</w:t>
      </w:r>
      <w:r>
        <w:rPr>
          <w:rFonts w:hint="eastAsia" w:ascii="Times New Roman" w:hAnsi="Times New Roman" w:eastAsia="仿宋" w:cs="仿宋"/>
          <w:b w:val="0"/>
          <w:bCs w:val="0"/>
          <w:color w:val="auto"/>
          <w:sz w:val="32"/>
          <w:szCs w:val="32"/>
          <w:highlight w:val="none"/>
          <w:u w:val="none"/>
          <w:vertAlign w:val="subscript"/>
        </w:rPr>
        <w:t>3</w:t>
      </w:r>
      <w:r>
        <w:rPr>
          <w:rFonts w:hint="eastAsia" w:ascii="Times New Roman" w:hAnsi="Times New Roman" w:eastAsia="仿宋" w:cs="仿宋"/>
          <w:b w:val="0"/>
          <w:bCs w:val="0"/>
          <w:color w:val="auto"/>
          <w:sz w:val="32"/>
          <w:szCs w:val="32"/>
          <w:highlight w:val="none"/>
          <w:u w:val="none"/>
          <w:vertAlign w:val="subscript"/>
          <w:lang w:val="en-US" w:eastAsia="zh-CN"/>
        </w:rPr>
        <w:t>f</w:t>
      </w:r>
      <w:r>
        <w:rPr>
          <w:rFonts w:hint="eastAsia" w:ascii="仿宋" w:hAnsi="仿宋" w:eastAsia="仿宋" w:cs="仿宋"/>
          <w:b w:val="0"/>
          <w:bCs w:val="0"/>
          <w:color w:val="auto"/>
          <w:sz w:val="32"/>
          <w:szCs w:val="32"/>
          <w:highlight w:val="none"/>
          <w:u w:val="none"/>
        </w:rPr>
        <w:t>──各楼层管线分离的长度，包括裸露于室内空间以及敷设在地面架空层、非承重墙体空腔和吊顶内的电气、给</w:t>
      </w:r>
      <w:r>
        <w:rPr>
          <w:rFonts w:hint="eastAsia" w:ascii="仿宋" w:hAnsi="仿宋" w:eastAsia="仿宋" w:cs="仿宋"/>
          <w:b w:val="0"/>
          <w:bCs w:val="0"/>
          <w:color w:val="auto"/>
          <w:sz w:val="32"/>
          <w:szCs w:val="32"/>
          <w:highlight w:val="none"/>
          <w:u w:val="none"/>
          <w:lang w:val="en-US" w:eastAsia="zh-CN"/>
        </w:rPr>
        <w:t>水、排</w:t>
      </w:r>
      <w:r>
        <w:rPr>
          <w:rFonts w:hint="eastAsia" w:ascii="仿宋" w:hAnsi="仿宋" w:eastAsia="仿宋" w:cs="仿宋"/>
          <w:b w:val="0"/>
          <w:bCs w:val="0"/>
          <w:color w:val="auto"/>
          <w:sz w:val="32"/>
          <w:szCs w:val="32"/>
          <w:highlight w:val="none"/>
          <w:u w:val="none"/>
        </w:rPr>
        <w:t>水</w:t>
      </w:r>
      <w:r>
        <w:rPr>
          <w:rFonts w:hint="eastAsia" w:ascii="仿宋" w:hAnsi="仿宋" w:eastAsia="仿宋" w:cs="仿宋"/>
          <w:b w:val="0"/>
          <w:bCs w:val="0"/>
          <w:color w:val="auto"/>
          <w:sz w:val="32"/>
          <w:szCs w:val="32"/>
          <w:highlight w:val="none"/>
          <w:u w:val="none"/>
          <w:lang w:val="en-US" w:eastAsia="zh-CN"/>
        </w:rPr>
        <w:t>和供暖管线</w:t>
      </w:r>
      <w:r>
        <w:rPr>
          <w:rFonts w:hint="eastAsia" w:ascii="仿宋" w:hAnsi="仿宋" w:eastAsia="仿宋" w:cs="仿宋"/>
          <w:b w:val="0"/>
          <w:bCs w:val="0"/>
          <w:color w:val="auto"/>
          <w:sz w:val="32"/>
          <w:szCs w:val="32"/>
          <w:highlight w:val="none"/>
          <w:u w:val="none"/>
        </w:rPr>
        <w:t>长度之和；</w:t>
      </w:r>
    </w:p>
    <w:p w14:paraId="33F4123D">
      <w:pPr>
        <w:keepNext w:val="0"/>
        <w:keepLines w:val="0"/>
        <w:pageBreakBefore w:val="0"/>
        <w:widowControl w:val="0"/>
        <w:kinsoku/>
        <w:overflowPunct/>
        <w:topLinePunct w:val="0"/>
        <w:autoSpaceDE/>
        <w:autoSpaceDN/>
        <w:bidi w:val="0"/>
        <w:spacing w:line="360" w:lineRule="auto"/>
        <w:ind w:firstLine="960" w:firstLineChars="300"/>
        <w:rPr>
          <w:rFonts w:hint="eastAsia" w:ascii="仿宋" w:hAnsi="仿宋" w:eastAsia="仿宋" w:cs="仿宋"/>
          <w:b w:val="0"/>
          <w:bCs w:val="0"/>
          <w:color w:val="auto"/>
          <w:sz w:val="32"/>
          <w:szCs w:val="32"/>
          <w:highlight w:val="none"/>
          <w:u w:val="none"/>
        </w:rPr>
      </w:pPr>
      <w:r>
        <w:rPr>
          <w:rFonts w:hint="eastAsia" w:ascii="Times New Roman" w:hAnsi="Times New Roman" w:eastAsia="仿宋" w:cs="仿宋"/>
          <w:b w:val="0"/>
          <w:bCs w:val="0"/>
          <w:i/>
          <w:color w:val="auto"/>
          <w:sz w:val="32"/>
          <w:szCs w:val="32"/>
          <w:highlight w:val="none"/>
          <w:u w:val="none"/>
        </w:rPr>
        <w:t>L</w:t>
      </w:r>
      <w:r>
        <w:rPr>
          <w:rFonts w:hint="eastAsia" w:ascii="Times New Roman" w:hAnsi="Times New Roman" w:eastAsia="仿宋" w:cs="仿宋"/>
          <w:b w:val="0"/>
          <w:bCs w:val="0"/>
          <w:i w:val="0"/>
          <w:iCs/>
          <w:color w:val="auto"/>
          <w:sz w:val="32"/>
          <w:szCs w:val="32"/>
          <w:highlight w:val="none"/>
          <w:u w:val="none"/>
          <w:vertAlign w:val="subscript"/>
          <w:lang w:val="en-US" w:eastAsia="zh-CN"/>
        </w:rPr>
        <w:t>2</w:t>
      </w:r>
      <w:r>
        <w:rPr>
          <w:rFonts w:hint="eastAsia" w:ascii="仿宋" w:hAnsi="仿宋" w:eastAsia="仿宋" w:cs="仿宋"/>
          <w:b w:val="0"/>
          <w:bCs w:val="0"/>
          <w:color w:val="auto"/>
          <w:sz w:val="32"/>
          <w:szCs w:val="32"/>
          <w:highlight w:val="none"/>
          <w:u w:val="none"/>
        </w:rPr>
        <w:t>──各楼层电气、给</w:t>
      </w:r>
      <w:r>
        <w:rPr>
          <w:rFonts w:hint="eastAsia" w:ascii="仿宋" w:hAnsi="仿宋" w:eastAsia="仿宋" w:cs="仿宋"/>
          <w:b w:val="0"/>
          <w:bCs w:val="0"/>
          <w:color w:val="auto"/>
          <w:sz w:val="32"/>
          <w:szCs w:val="32"/>
          <w:highlight w:val="none"/>
          <w:u w:val="none"/>
          <w:lang w:val="en-US" w:eastAsia="zh-CN"/>
        </w:rPr>
        <w:t>水、排</w:t>
      </w:r>
      <w:r>
        <w:rPr>
          <w:rFonts w:hint="eastAsia" w:ascii="仿宋" w:hAnsi="仿宋" w:eastAsia="仿宋" w:cs="仿宋"/>
          <w:b w:val="0"/>
          <w:bCs w:val="0"/>
          <w:color w:val="auto"/>
          <w:sz w:val="32"/>
          <w:szCs w:val="32"/>
          <w:highlight w:val="none"/>
          <w:u w:val="none"/>
        </w:rPr>
        <w:t>水</w:t>
      </w:r>
      <w:r>
        <w:rPr>
          <w:rFonts w:hint="eastAsia" w:ascii="仿宋" w:hAnsi="仿宋" w:eastAsia="仿宋" w:cs="仿宋"/>
          <w:b w:val="0"/>
          <w:bCs w:val="0"/>
          <w:color w:val="auto"/>
          <w:sz w:val="32"/>
          <w:szCs w:val="32"/>
          <w:highlight w:val="none"/>
          <w:u w:val="none"/>
          <w:lang w:val="en-US" w:eastAsia="zh-CN"/>
        </w:rPr>
        <w:t>和供暖管线</w:t>
      </w:r>
      <w:r>
        <w:rPr>
          <w:rFonts w:hint="eastAsia" w:ascii="仿宋" w:hAnsi="仿宋" w:eastAsia="仿宋" w:cs="仿宋"/>
          <w:b w:val="0"/>
          <w:bCs w:val="0"/>
          <w:color w:val="auto"/>
          <w:sz w:val="32"/>
          <w:szCs w:val="32"/>
          <w:highlight w:val="none"/>
          <w:u w:val="none"/>
        </w:rPr>
        <w:t>的总长度。</w:t>
      </w:r>
    </w:p>
    <w:p w14:paraId="08FD4E62">
      <w:pPr>
        <w:keepNext w:val="0"/>
        <w:keepLines w:val="0"/>
        <w:pageBreakBefore w:val="0"/>
        <w:widowControl w:val="0"/>
        <w:tabs>
          <w:tab w:val="left" w:pos="709"/>
        </w:tabs>
        <w:kinsoku/>
        <w:overflowPunct/>
        <w:topLinePunct w:val="0"/>
        <w:autoSpaceDE/>
        <w:autoSpaceDN/>
        <w:bidi w:val="0"/>
        <w:spacing w:line="360" w:lineRule="auto"/>
        <w:ind w:firstLine="567" w:firstLineChars="0"/>
        <w:rPr>
          <w:rFonts w:hint="eastAsia" w:ascii="仿宋" w:hAnsi="仿宋" w:eastAsia="仿宋" w:cs="仿宋"/>
          <w:b w:val="0"/>
          <w:bCs w:val="0"/>
          <w:i w:val="0"/>
          <w:iCs w:val="0"/>
          <w:color w:val="auto"/>
          <w:sz w:val="32"/>
          <w:szCs w:val="32"/>
          <w:highlight w:val="none"/>
          <w:u w:val="none"/>
        </w:rPr>
      </w:pPr>
      <w:r>
        <w:rPr>
          <w:rFonts w:hint="eastAsia" w:ascii="仿宋" w:hAnsi="仿宋" w:eastAsia="仿宋" w:cs="仿宋"/>
          <w:b w:val="0"/>
          <w:bCs w:val="0"/>
          <w:i w:val="0"/>
          <w:iCs w:val="0"/>
          <w:color w:val="auto"/>
          <w:spacing w:val="-6"/>
          <w:sz w:val="32"/>
          <w:szCs w:val="32"/>
          <w:highlight w:val="none"/>
          <w:u w:val="none"/>
          <w:lang w:val="en-US" w:eastAsia="zh-CN"/>
        </w:rPr>
        <w:t>纳入管线分离比例计算的管线专业包括电气（强电、弱电、通信等）、给水、排水和供暖等专业。</w:t>
      </w:r>
      <w:r>
        <w:rPr>
          <w:rFonts w:hint="eastAsia" w:ascii="仿宋" w:hAnsi="仿宋" w:eastAsia="仿宋" w:cs="仿宋"/>
          <w:b w:val="0"/>
          <w:bCs w:val="0"/>
          <w:i w:val="0"/>
          <w:iCs w:val="0"/>
          <w:color w:val="auto"/>
          <w:spacing w:val="-6"/>
          <w:sz w:val="32"/>
          <w:szCs w:val="32"/>
          <w:highlight w:val="none"/>
          <w:u w:val="none"/>
        </w:rPr>
        <w:t>对于裸露于室内空间以及敷设在地面架空层、</w:t>
      </w:r>
      <w:r>
        <w:rPr>
          <w:rFonts w:hint="eastAsia" w:ascii="仿宋" w:hAnsi="仿宋" w:eastAsia="仿宋" w:cs="仿宋"/>
          <w:b w:val="0"/>
          <w:bCs w:val="0"/>
          <w:i w:val="0"/>
          <w:iCs w:val="0"/>
          <w:color w:val="auto"/>
          <w:sz w:val="32"/>
          <w:szCs w:val="32"/>
          <w:highlight w:val="none"/>
          <w:u w:val="none"/>
        </w:rPr>
        <w:t>非承重墙体空腔和吊顶内的管线应认定为管线分离；而对于埋置在结构构件内部（不含横穿</w:t>
      </w:r>
      <w:r>
        <w:rPr>
          <w:rFonts w:hint="eastAsia" w:ascii="仿宋" w:hAnsi="仿宋" w:eastAsia="仿宋" w:cs="仿宋"/>
          <w:b w:val="0"/>
          <w:bCs w:val="0"/>
          <w:i w:val="0"/>
          <w:iCs w:val="0"/>
          <w:color w:val="auto"/>
          <w:sz w:val="32"/>
          <w:szCs w:val="32"/>
          <w:highlight w:val="none"/>
          <w:u w:val="none"/>
          <w:lang w:eastAsia="zh-CN"/>
        </w:rPr>
        <w:t>）</w:t>
      </w:r>
      <w:r>
        <w:rPr>
          <w:rFonts w:hint="eastAsia" w:ascii="仿宋" w:hAnsi="仿宋" w:eastAsia="仿宋" w:cs="仿宋"/>
          <w:b w:val="0"/>
          <w:bCs w:val="0"/>
          <w:i w:val="0"/>
          <w:iCs w:val="0"/>
          <w:color w:val="auto"/>
          <w:sz w:val="32"/>
          <w:szCs w:val="32"/>
          <w:highlight w:val="none"/>
          <w:u w:val="none"/>
        </w:rPr>
        <w:t>或敷设在湿作业地面垫层内的管线应认定为管线未分离。</w:t>
      </w:r>
    </w:p>
    <w:p w14:paraId="4F9FD539">
      <w:pPr>
        <w:keepNext w:val="0"/>
        <w:keepLines w:val="0"/>
        <w:pageBreakBefore w:val="0"/>
        <w:widowControl w:val="0"/>
        <w:tabs>
          <w:tab w:val="left" w:pos="709"/>
        </w:tabs>
        <w:kinsoku/>
        <w:overflowPunct/>
        <w:topLinePunct w:val="0"/>
        <w:autoSpaceDE/>
        <w:autoSpaceDN/>
        <w:bidi w:val="0"/>
        <w:spacing w:line="360" w:lineRule="auto"/>
        <w:ind w:firstLine="567" w:firstLineChars="0"/>
        <w:rPr>
          <w:rFonts w:hint="eastAsia" w:ascii="仿宋" w:hAnsi="仿宋" w:eastAsia="仿宋" w:cs="仿宋"/>
          <w:b w:val="0"/>
          <w:bCs w:val="0"/>
          <w:i w:val="0"/>
          <w:iCs w:val="0"/>
          <w:color w:val="auto"/>
          <w:sz w:val="32"/>
          <w:szCs w:val="32"/>
          <w:highlight w:val="none"/>
          <w:u w:val="none"/>
          <w:lang w:val="en-US" w:eastAsia="zh-CN"/>
        </w:rPr>
      </w:pPr>
      <w:r>
        <w:rPr>
          <w:rFonts w:hint="eastAsia" w:ascii="仿宋" w:hAnsi="仿宋" w:eastAsia="仿宋" w:cs="仿宋"/>
          <w:b w:val="0"/>
          <w:bCs w:val="0"/>
          <w:i w:val="0"/>
          <w:iCs w:val="0"/>
          <w:color w:val="auto"/>
          <w:sz w:val="32"/>
          <w:szCs w:val="32"/>
          <w:highlight w:val="none"/>
          <w:u w:val="none"/>
          <w:lang w:val="en-US" w:eastAsia="zh-CN"/>
        </w:rPr>
        <w:t>未进行全装修或公区装配式装修此项不可计分。</w:t>
      </w:r>
    </w:p>
    <w:p w14:paraId="3E3DA2F3">
      <w:pPr>
        <w:pStyle w:val="3"/>
        <w:keepNext w:val="0"/>
        <w:keepLines w:val="0"/>
        <w:pageBreakBefore w:val="0"/>
        <w:widowControl w:val="0"/>
        <w:kinsoku/>
        <w:wordWrap/>
        <w:overflowPunct/>
        <w:topLinePunct w:val="0"/>
        <w:autoSpaceDE/>
        <w:autoSpaceDN/>
        <w:bidi w:val="0"/>
        <w:adjustRightInd w:val="0"/>
        <w:snapToGrid w:val="0"/>
        <w:spacing w:beforeAutospacing="0" w:line="360" w:lineRule="auto"/>
        <w:ind w:right="108" w:firstLine="567" w:firstLineChars="0"/>
        <w:textAlignment w:val="baseline"/>
        <w:rPr>
          <w:rFonts w:hint="eastAsia" w:cs="仿宋"/>
          <w:b w:val="0"/>
          <w:bCs w:val="0"/>
          <w:color w:val="auto"/>
          <w:spacing w:val="15"/>
          <w:sz w:val="32"/>
          <w:szCs w:val="32"/>
          <w:highlight w:val="none"/>
          <w:u w:val="none"/>
          <w:lang w:val="en-US" w:eastAsia="zh-CN"/>
        </w:rPr>
      </w:pPr>
      <w:r>
        <w:rPr>
          <w:rFonts w:hint="eastAsia" w:cs="仿宋"/>
          <w:b w:val="0"/>
          <w:bCs w:val="0"/>
          <w:color w:val="auto"/>
          <w:spacing w:val="15"/>
          <w:sz w:val="32"/>
          <w:szCs w:val="32"/>
          <w:highlight w:val="none"/>
          <w:u w:val="none"/>
          <w:lang w:eastAsia="zh-CN"/>
        </w:rPr>
        <w:t>（</w:t>
      </w:r>
      <w:r>
        <w:rPr>
          <w:rFonts w:hint="eastAsia" w:cs="仿宋"/>
          <w:b w:val="0"/>
          <w:bCs w:val="0"/>
          <w:color w:val="auto"/>
          <w:spacing w:val="15"/>
          <w:sz w:val="32"/>
          <w:szCs w:val="32"/>
          <w:highlight w:val="none"/>
          <w:u w:val="none"/>
          <w:lang w:val="en-US" w:eastAsia="zh-CN"/>
        </w:rPr>
        <w:t>四）标准化设计</w:t>
      </w:r>
    </w:p>
    <w:p w14:paraId="5299E3B9">
      <w:pPr>
        <w:keepNext w:val="0"/>
        <w:keepLines w:val="0"/>
        <w:pageBreakBefore w:val="0"/>
        <w:widowControl w:val="0"/>
        <w:numPr>
          <w:ilvl w:val="0"/>
          <w:numId w:val="0"/>
        </w:numPr>
        <w:tabs>
          <w:tab w:val="left" w:pos="709"/>
        </w:tabs>
        <w:kinsoku/>
        <w:overflowPunct/>
        <w:topLinePunct w:val="0"/>
        <w:autoSpaceDE/>
        <w:autoSpaceDN/>
        <w:bidi w:val="0"/>
        <w:spacing w:line="360" w:lineRule="auto"/>
        <w:ind w:firstLine="640" w:firstLineChars="200"/>
        <w:rPr>
          <w:rFonts w:hint="eastAsia" w:ascii="仿宋" w:hAnsi="仿宋" w:eastAsia="仿宋" w:cs="仿宋"/>
          <w:b w:val="0"/>
          <w:bCs w:val="0"/>
          <w:color w:val="auto"/>
          <w:sz w:val="32"/>
          <w:szCs w:val="32"/>
          <w:highlight w:val="none"/>
          <w:u w:val="none"/>
          <w:lang w:val="en-US" w:eastAsia="zh-CN"/>
        </w:rPr>
      </w:pPr>
      <w:r>
        <w:rPr>
          <w:rFonts w:hint="eastAsia" w:ascii="仿宋" w:hAnsi="仿宋" w:eastAsia="仿宋" w:cs="仿宋"/>
          <w:b w:val="0"/>
          <w:bCs w:val="0"/>
          <w:color w:val="auto"/>
          <w:sz w:val="32"/>
          <w:szCs w:val="32"/>
          <w:highlight w:val="none"/>
          <w:u w:val="none"/>
          <w:lang w:val="en-US" w:eastAsia="zh-CN"/>
        </w:rPr>
        <w:t>1. 建筑平面、立面标准化</w:t>
      </w:r>
    </w:p>
    <w:p w14:paraId="29720C08">
      <w:pPr>
        <w:keepNext w:val="0"/>
        <w:keepLines w:val="0"/>
        <w:pageBreakBefore w:val="0"/>
        <w:widowControl w:val="0"/>
        <w:numPr>
          <w:ilvl w:val="0"/>
          <w:numId w:val="0"/>
        </w:numPr>
        <w:tabs>
          <w:tab w:val="left" w:pos="709"/>
        </w:tabs>
        <w:kinsoku/>
        <w:overflowPunct/>
        <w:topLinePunct w:val="0"/>
        <w:autoSpaceDE/>
        <w:autoSpaceDN/>
        <w:bidi w:val="0"/>
        <w:spacing w:line="360" w:lineRule="auto"/>
        <w:ind w:firstLine="640" w:firstLineChars="200"/>
        <w:rPr>
          <w:rFonts w:hint="eastAsia" w:ascii="仿宋" w:hAnsi="仿宋" w:eastAsia="仿宋" w:cs="仿宋"/>
          <w:b w:val="0"/>
          <w:bCs w:val="0"/>
          <w:color w:val="auto"/>
          <w:sz w:val="32"/>
          <w:szCs w:val="32"/>
          <w:highlight w:val="none"/>
          <w:u w:val="none"/>
          <w:lang w:val="en-US" w:eastAsia="zh-CN"/>
        </w:rPr>
      </w:pPr>
      <w:r>
        <w:rPr>
          <w:rFonts w:hint="eastAsia" w:ascii="仿宋" w:hAnsi="仿宋" w:eastAsia="仿宋" w:cs="仿宋"/>
          <w:b w:val="0"/>
          <w:bCs w:val="0"/>
          <w:color w:val="auto"/>
          <w:sz w:val="32"/>
          <w:szCs w:val="32"/>
          <w:highlight w:val="none"/>
          <w:u w:val="none"/>
          <w:lang w:val="en-US" w:eastAsia="zh-CN"/>
        </w:rPr>
        <w:t>1.1 平面布置标准化</w:t>
      </w:r>
    </w:p>
    <w:p w14:paraId="5502A1AF">
      <w:pPr>
        <w:keepNext w:val="0"/>
        <w:keepLines w:val="0"/>
        <w:pageBreakBefore w:val="0"/>
        <w:widowControl w:val="0"/>
        <w:numPr>
          <w:ilvl w:val="0"/>
          <w:numId w:val="0"/>
        </w:numPr>
        <w:tabs>
          <w:tab w:val="left" w:pos="709"/>
        </w:tabs>
        <w:kinsoku/>
        <w:overflowPunct/>
        <w:topLinePunct w:val="0"/>
        <w:autoSpaceDE/>
        <w:autoSpaceDN/>
        <w:bidi w:val="0"/>
        <w:spacing w:line="360" w:lineRule="auto"/>
        <w:ind w:firstLine="640" w:firstLineChars="200"/>
        <w:rPr>
          <w:rFonts w:hint="eastAsia" w:ascii="Times New Roman" w:hAnsi="Times New Roman" w:eastAsia="仿宋" w:cs="仿宋"/>
          <w:b w:val="0"/>
          <w:bCs w:val="0"/>
          <w:color w:val="auto"/>
          <w:sz w:val="32"/>
          <w:szCs w:val="32"/>
          <w:highlight w:val="none"/>
          <w:u w:val="none"/>
          <w:vertAlign w:val="baseline"/>
          <w:lang w:val="en-US" w:eastAsia="zh-CN"/>
        </w:rPr>
      </w:pPr>
      <w:r>
        <w:rPr>
          <w:rFonts w:hint="eastAsia" w:ascii="仿宋" w:hAnsi="仿宋" w:eastAsia="仿宋" w:cs="仿宋"/>
          <w:b w:val="0"/>
          <w:bCs w:val="0"/>
          <w:color w:val="auto"/>
          <w:sz w:val="32"/>
          <w:szCs w:val="32"/>
          <w:highlight w:val="none"/>
          <w:u w:val="none"/>
          <w:lang w:val="en-US" w:eastAsia="zh-CN"/>
        </w:rPr>
        <w:t>在居住建筑中，评价单元中重复使用最多的三个基本户型的面积之和占总户型面积的比例不低于70%，且主体结构</w:t>
      </w:r>
      <w:r>
        <w:rPr>
          <w:rFonts w:hint="eastAsia" w:ascii="Times New Roman" w:hAnsi="Times New Roman" w:eastAsia="仿宋" w:cs="仿宋"/>
          <w:b w:val="0"/>
          <w:bCs w:val="0"/>
          <w:color w:val="auto"/>
          <w:sz w:val="32"/>
          <w:szCs w:val="32"/>
          <w:highlight w:val="none"/>
          <w:u w:val="none"/>
          <w:lang w:val="en-US" w:eastAsia="zh-CN"/>
        </w:rPr>
        <w:t>Q</w:t>
      </w:r>
      <w:r>
        <w:rPr>
          <w:rFonts w:hint="eastAsia" w:ascii="Times New Roman" w:hAnsi="Times New Roman" w:eastAsia="仿宋" w:cs="仿宋"/>
          <w:b w:val="0"/>
          <w:bCs w:val="0"/>
          <w:color w:val="auto"/>
          <w:sz w:val="32"/>
          <w:szCs w:val="32"/>
          <w:highlight w:val="none"/>
          <w:u w:val="none"/>
          <w:vertAlign w:val="subscript"/>
          <w:lang w:val="en-US" w:eastAsia="zh-CN"/>
        </w:rPr>
        <w:t>1</w:t>
      </w:r>
      <w:r>
        <w:rPr>
          <w:rFonts w:hint="eastAsia" w:ascii="Times New Roman" w:hAnsi="Times New Roman" w:eastAsia="仿宋" w:cs="仿宋"/>
          <w:b w:val="0"/>
          <w:bCs w:val="0"/>
          <w:color w:val="auto"/>
          <w:sz w:val="32"/>
          <w:szCs w:val="32"/>
          <w:highlight w:val="none"/>
          <w:u w:val="none"/>
          <w:vertAlign w:val="baseline"/>
          <w:lang w:val="en-US" w:eastAsia="zh-CN"/>
        </w:rPr>
        <w:t>项选用了预制水平构件时，本项可得分。</w:t>
      </w:r>
    </w:p>
    <w:p w14:paraId="1EC64F68">
      <w:pPr>
        <w:keepNext w:val="0"/>
        <w:keepLines w:val="0"/>
        <w:pageBreakBefore w:val="0"/>
        <w:widowControl w:val="0"/>
        <w:numPr>
          <w:ilvl w:val="0"/>
          <w:numId w:val="0"/>
        </w:numPr>
        <w:tabs>
          <w:tab w:val="left" w:pos="709"/>
        </w:tabs>
        <w:kinsoku/>
        <w:overflowPunct/>
        <w:topLinePunct w:val="0"/>
        <w:autoSpaceDE/>
        <w:autoSpaceDN/>
        <w:bidi w:val="0"/>
        <w:spacing w:line="360" w:lineRule="auto"/>
        <w:ind w:firstLine="640" w:firstLineChars="200"/>
        <w:rPr>
          <w:rFonts w:hint="eastAsia" w:ascii="Times New Roman" w:hAnsi="Times New Roman" w:eastAsia="仿宋" w:cs="仿宋"/>
          <w:b w:val="0"/>
          <w:bCs w:val="0"/>
          <w:color w:val="auto"/>
          <w:sz w:val="32"/>
          <w:szCs w:val="32"/>
          <w:highlight w:val="none"/>
          <w:u w:val="none"/>
          <w:vertAlign w:val="baseline"/>
          <w:lang w:val="en-US" w:eastAsia="zh-CN"/>
        </w:rPr>
      </w:pPr>
      <w:r>
        <w:rPr>
          <w:rFonts w:hint="eastAsia" w:ascii="仿宋" w:hAnsi="仿宋" w:eastAsia="仿宋" w:cs="仿宋"/>
          <w:b w:val="0"/>
          <w:bCs w:val="0"/>
          <w:color w:val="auto"/>
          <w:sz w:val="32"/>
          <w:szCs w:val="32"/>
          <w:highlight w:val="none"/>
          <w:u w:val="none"/>
          <w:lang w:val="en-US" w:eastAsia="zh-CN"/>
        </w:rPr>
        <w:t>1.2 平</w:t>
      </w:r>
      <w:r>
        <w:rPr>
          <w:rFonts w:hint="eastAsia" w:ascii="Times New Roman" w:hAnsi="Times New Roman" w:eastAsia="仿宋" w:cs="仿宋"/>
          <w:b w:val="0"/>
          <w:bCs w:val="0"/>
          <w:color w:val="auto"/>
          <w:sz w:val="32"/>
          <w:szCs w:val="32"/>
          <w:highlight w:val="none"/>
          <w:u w:val="none"/>
          <w:vertAlign w:val="baseline"/>
          <w:lang w:val="en-US" w:eastAsia="zh-CN"/>
        </w:rPr>
        <w:t>面布置模数化</w:t>
      </w:r>
    </w:p>
    <w:p w14:paraId="5D6F193F">
      <w:pPr>
        <w:keepNext w:val="0"/>
        <w:keepLines w:val="0"/>
        <w:pageBreakBefore w:val="0"/>
        <w:widowControl w:val="0"/>
        <w:numPr>
          <w:ilvl w:val="0"/>
          <w:numId w:val="0"/>
        </w:numPr>
        <w:tabs>
          <w:tab w:val="left" w:pos="709"/>
        </w:tabs>
        <w:kinsoku/>
        <w:overflowPunct/>
        <w:topLinePunct w:val="0"/>
        <w:autoSpaceDE/>
        <w:autoSpaceDN/>
        <w:bidi w:val="0"/>
        <w:spacing w:line="360" w:lineRule="auto"/>
        <w:ind w:firstLine="640" w:firstLineChars="200"/>
        <w:rPr>
          <w:rFonts w:hint="eastAsia" w:ascii="Times New Roman" w:hAnsi="Times New Roman" w:eastAsia="仿宋" w:cs="仿宋"/>
          <w:b w:val="0"/>
          <w:bCs w:val="0"/>
          <w:color w:val="auto"/>
          <w:sz w:val="32"/>
          <w:szCs w:val="32"/>
          <w:highlight w:val="none"/>
          <w:u w:val="none"/>
          <w:vertAlign w:val="baseline"/>
          <w:lang w:val="en-US" w:eastAsia="zh-CN"/>
        </w:rPr>
      </w:pPr>
      <w:r>
        <w:rPr>
          <w:rFonts w:hint="eastAsia" w:ascii="Times New Roman" w:hAnsi="Times New Roman" w:eastAsia="仿宋" w:cs="仿宋"/>
          <w:b w:val="0"/>
          <w:bCs w:val="0"/>
          <w:color w:val="auto"/>
          <w:sz w:val="32"/>
          <w:szCs w:val="32"/>
          <w:highlight w:val="none"/>
          <w:u w:val="none"/>
          <w:vertAlign w:val="baseline"/>
          <w:lang w:val="en-US" w:eastAsia="zh-CN"/>
        </w:rPr>
        <w:t>在公共建筑和工业建筑中，评价单元中建筑功能区间范围内双向柱网符合3M（M=100mm）模数的网格面积占全部柱网网格面积的比例不低于70%，</w:t>
      </w:r>
      <w:r>
        <w:rPr>
          <w:rFonts w:hint="eastAsia" w:ascii="仿宋" w:hAnsi="仿宋" w:eastAsia="仿宋" w:cs="仿宋"/>
          <w:b w:val="0"/>
          <w:bCs w:val="0"/>
          <w:color w:val="auto"/>
          <w:sz w:val="32"/>
          <w:szCs w:val="32"/>
          <w:highlight w:val="none"/>
          <w:u w:val="none"/>
          <w:lang w:val="en-US" w:eastAsia="zh-CN"/>
        </w:rPr>
        <w:t>且主体结构</w:t>
      </w:r>
      <w:r>
        <w:rPr>
          <w:rFonts w:hint="eastAsia" w:ascii="Times New Roman" w:hAnsi="Times New Roman" w:eastAsia="仿宋" w:cs="仿宋"/>
          <w:b w:val="0"/>
          <w:bCs w:val="0"/>
          <w:color w:val="auto"/>
          <w:sz w:val="32"/>
          <w:szCs w:val="32"/>
          <w:highlight w:val="none"/>
          <w:u w:val="none"/>
          <w:lang w:val="en-US" w:eastAsia="zh-CN"/>
        </w:rPr>
        <w:t>Q</w:t>
      </w:r>
      <w:r>
        <w:rPr>
          <w:rFonts w:hint="eastAsia" w:ascii="Times New Roman" w:hAnsi="Times New Roman" w:eastAsia="仿宋" w:cs="仿宋"/>
          <w:b w:val="0"/>
          <w:bCs w:val="0"/>
          <w:color w:val="auto"/>
          <w:sz w:val="32"/>
          <w:szCs w:val="32"/>
          <w:highlight w:val="none"/>
          <w:u w:val="none"/>
          <w:vertAlign w:val="subscript"/>
          <w:lang w:val="en-US" w:eastAsia="zh-CN"/>
        </w:rPr>
        <w:t>1</w:t>
      </w:r>
      <w:r>
        <w:rPr>
          <w:rFonts w:hint="eastAsia" w:ascii="Times New Roman" w:hAnsi="Times New Roman" w:eastAsia="仿宋" w:cs="仿宋"/>
          <w:b w:val="0"/>
          <w:bCs w:val="0"/>
          <w:color w:val="auto"/>
          <w:sz w:val="32"/>
          <w:szCs w:val="32"/>
          <w:highlight w:val="none"/>
          <w:u w:val="none"/>
          <w:vertAlign w:val="baseline"/>
          <w:lang w:val="en-US" w:eastAsia="zh-CN"/>
        </w:rPr>
        <w:t>项选用了预制水平构件时，本项可得分。斜交柱网、弧线柱网等非正交柱网均视为不符合模数的柱网。</w:t>
      </w:r>
    </w:p>
    <w:p w14:paraId="3FFED9CE">
      <w:pPr>
        <w:keepNext w:val="0"/>
        <w:keepLines w:val="0"/>
        <w:pageBreakBefore w:val="0"/>
        <w:widowControl w:val="0"/>
        <w:numPr>
          <w:ilvl w:val="0"/>
          <w:numId w:val="0"/>
        </w:numPr>
        <w:tabs>
          <w:tab w:val="left" w:pos="709"/>
        </w:tabs>
        <w:kinsoku/>
        <w:overflowPunct/>
        <w:topLinePunct w:val="0"/>
        <w:autoSpaceDE/>
        <w:autoSpaceDN/>
        <w:bidi w:val="0"/>
        <w:spacing w:line="360" w:lineRule="auto"/>
        <w:ind w:firstLine="640" w:firstLineChars="200"/>
        <w:rPr>
          <w:rFonts w:hint="eastAsia" w:ascii="仿宋" w:hAnsi="仿宋" w:eastAsia="仿宋" w:cs="仿宋"/>
          <w:b w:val="0"/>
          <w:bCs w:val="0"/>
          <w:color w:val="auto"/>
          <w:sz w:val="32"/>
          <w:szCs w:val="32"/>
          <w:highlight w:val="none"/>
          <w:u w:val="none"/>
          <w:lang w:val="en-US" w:eastAsia="zh-CN"/>
        </w:rPr>
      </w:pPr>
      <w:r>
        <w:rPr>
          <w:rFonts w:hint="eastAsia" w:ascii="仿宋" w:hAnsi="仿宋" w:eastAsia="仿宋" w:cs="仿宋"/>
          <w:b w:val="0"/>
          <w:bCs w:val="0"/>
          <w:color w:val="auto"/>
          <w:sz w:val="32"/>
          <w:szCs w:val="32"/>
          <w:highlight w:val="none"/>
          <w:u w:val="none"/>
          <w:lang w:val="en-US" w:eastAsia="zh-CN"/>
        </w:rPr>
        <w:t>1.3 层高标准化</w:t>
      </w:r>
    </w:p>
    <w:p w14:paraId="4E09FCCB">
      <w:pPr>
        <w:keepNext w:val="0"/>
        <w:keepLines w:val="0"/>
        <w:pageBreakBefore w:val="0"/>
        <w:widowControl w:val="0"/>
        <w:numPr>
          <w:ilvl w:val="0"/>
          <w:numId w:val="0"/>
        </w:numPr>
        <w:tabs>
          <w:tab w:val="left" w:pos="709"/>
        </w:tabs>
        <w:kinsoku/>
        <w:overflowPunct/>
        <w:topLinePunct w:val="0"/>
        <w:autoSpaceDE/>
        <w:autoSpaceDN/>
        <w:bidi w:val="0"/>
        <w:spacing w:line="360" w:lineRule="auto"/>
        <w:ind w:firstLine="640" w:firstLineChars="200"/>
        <w:rPr>
          <w:rFonts w:hint="eastAsia" w:ascii="Times New Roman" w:hAnsi="Times New Roman" w:eastAsia="仿宋" w:cs="仿宋"/>
          <w:b w:val="0"/>
          <w:bCs w:val="0"/>
          <w:color w:val="auto"/>
          <w:sz w:val="32"/>
          <w:szCs w:val="32"/>
          <w:highlight w:val="none"/>
          <w:u w:val="none"/>
          <w:vertAlign w:val="baseline"/>
          <w:lang w:val="en-US" w:eastAsia="zh-CN"/>
        </w:rPr>
      </w:pPr>
      <w:r>
        <w:rPr>
          <w:rFonts w:hint="eastAsia" w:ascii="Times New Roman" w:hAnsi="Times New Roman" w:eastAsia="仿宋" w:cs="仿宋"/>
          <w:b w:val="0"/>
          <w:bCs w:val="0"/>
          <w:color w:val="auto"/>
          <w:sz w:val="32"/>
          <w:szCs w:val="32"/>
          <w:highlight w:val="none"/>
          <w:u w:val="none"/>
          <w:vertAlign w:val="baseline"/>
          <w:lang w:val="en-US" w:eastAsia="zh-CN"/>
        </w:rPr>
        <w:t>评价单元中层高一致的楼层数量占总层数的比例不低于80%，且</w:t>
      </w:r>
      <w:r>
        <w:rPr>
          <w:rFonts w:hint="eastAsia" w:ascii="仿宋" w:hAnsi="仿宋" w:eastAsia="仿宋" w:cs="仿宋"/>
          <w:b w:val="0"/>
          <w:bCs w:val="0"/>
          <w:color w:val="auto"/>
          <w:sz w:val="32"/>
          <w:szCs w:val="32"/>
          <w:highlight w:val="none"/>
          <w:u w:val="none"/>
          <w:lang w:val="en-US" w:eastAsia="zh-CN"/>
        </w:rPr>
        <w:t>主体结构</w:t>
      </w:r>
      <w:r>
        <w:rPr>
          <w:rFonts w:hint="eastAsia" w:ascii="Times New Roman" w:hAnsi="Times New Roman" w:eastAsia="仿宋" w:cs="仿宋"/>
          <w:b w:val="0"/>
          <w:bCs w:val="0"/>
          <w:color w:val="auto"/>
          <w:sz w:val="32"/>
          <w:szCs w:val="32"/>
          <w:highlight w:val="none"/>
          <w:u w:val="none"/>
          <w:lang w:val="en-US" w:eastAsia="zh-CN"/>
        </w:rPr>
        <w:t>Q</w:t>
      </w:r>
      <w:r>
        <w:rPr>
          <w:rFonts w:hint="eastAsia" w:ascii="Times New Roman" w:hAnsi="Times New Roman" w:eastAsia="仿宋" w:cs="仿宋"/>
          <w:b w:val="0"/>
          <w:bCs w:val="0"/>
          <w:color w:val="auto"/>
          <w:sz w:val="32"/>
          <w:szCs w:val="32"/>
          <w:highlight w:val="none"/>
          <w:u w:val="none"/>
          <w:vertAlign w:val="subscript"/>
          <w:lang w:val="en-US" w:eastAsia="zh-CN"/>
        </w:rPr>
        <w:t>1</w:t>
      </w:r>
      <w:r>
        <w:rPr>
          <w:rFonts w:hint="eastAsia" w:ascii="Times New Roman" w:hAnsi="Times New Roman" w:eastAsia="仿宋" w:cs="仿宋"/>
          <w:b w:val="0"/>
          <w:bCs w:val="0"/>
          <w:color w:val="auto"/>
          <w:sz w:val="32"/>
          <w:szCs w:val="32"/>
          <w:highlight w:val="none"/>
          <w:u w:val="none"/>
          <w:vertAlign w:val="baseline"/>
          <w:lang w:val="en-US" w:eastAsia="zh-CN"/>
        </w:rPr>
        <w:t>项采用了预制竖向构件或预制楼梯时，本项可得分。</w:t>
      </w:r>
    </w:p>
    <w:p w14:paraId="41A197BE">
      <w:pPr>
        <w:keepNext w:val="0"/>
        <w:keepLines w:val="0"/>
        <w:pageBreakBefore w:val="0"/>
        <w:widowControl w:val="0"/>
        <w:numPr>
          <w:ilvl w:val="0"/>
          <w:numId w:val="0"/>
        </w:numPr>
        <w:tabs>
          <w:tab w:val="left" w:pos="709"/>
        </w:tabs>
        <w:kinsoku/>
        <w:overflowPunct/>
        <w:topLinePunct w:val="0"/>
        <w:autoSpaceDE/>
        <w:autoSpaceDN/>
        <w:bidi w:val="0"/>
        <w:spacing w:line="360" w:lineRule="auto"/>
        <w:ind w:firstLine="640" w:firstLineChars="200"/>
        <w:rPr>
          <w:rFonts w:hint="eastAsia" w:ascii="仿宋" w:hAnsi="仿宋" w:eastAsia="仿宋" w:cs="仿宋"/>
          <w:b w:val="0"/>
          <w:bCs w:val="0"/>
          <w:color w:val="auto"/>
          <w:sz w:val="32"/>
          <w:szCs w:val="32"/>
          <w:highlight w:val="none"/>
          <w:u w:val="none"/>
          <w:lang w:val="en-US" w:eastAsia="zh-CN"/>
        </w:rPr>
      </w:pPr>
      <w:r>
        <w:rPr>
          <w:rFonts w:hint="eastAsia" w:ascii="仿宋" w:hAnsi="仿宋" w:eastAsia="仿宋" w:cs="仿宋"/>
          <w:b w:val="0"/>
          <w:bCs w:val="0"/>
          <w:color w:val="auto"/>
          <w:sz w:val="32"/>
          <w:szCs w:val="32"/>
          <w:highlight w:val="none"/>
          <w:u w:val="none"/>
          <w:lang w:val="en-US" w:eastAsia="zh-CN"/>
        </w:rPr>
        <w:t>1.4 外窗洞口标准化</w:t>
      </w:r>
    </w:p>
    <w:p w14:paraId="0FFE38DD">
      <w:pPr>
        <w:keepNext w:val="0"/>
        <w:keepLines w:val="0"/>
        <w:pageBreakBefore w:val="0"/>
        <w:widowControl w:val="0"/>
        <w:numPr>
          <w:ilvl w:val="0"/>
          <w:numId w:val="0"/>
        </w:numPr>
        <w:tabs>
          <w:tab w:val="left" w:pos="709"/>
        </w:tabs>
        <w:kinsoku/>
        <w:overflowPunct/>
        <w:topLinePunct w:val="0"/>
        <w:autoSpaceDE/>
        <w:autoSpaceDN/>
        <w:bidi w:val="0"/>
        <w:spacing w:line="360" w:lineRule="auto"/>
        <w:ind w:firstLine="640" w:firstLineChars="200"/>
        <w:rPr>
          <w:rFonts w:hint="eastAsia" w:ascii="Times New Roman" w:hAnsi="Times New Roman" w:eastAsia="仿宋" w:cs="仿宋"/>
          <w:b w:val="0"/>
          <w:bCs w:val="0"/>
          <w:color w:val="auto"/>
          <w:sz w:val="32"/>
          <w:szCs w:val="32"/>
          <w:highlight w:val="none"/>
          <w:u w:val="none"/>
          <w:vertAlign w:val="baseline"/>
          <w:lang w:val="en-US" w:eastAsia="zh-CN"/>
        </w:rPr>
      </w:pPr>
      <w:r>
        <w:rPr>
          <w:rFonts w:hint="eastAsia" w:ascii="Times New Roman" w:hAnsi="Times New Roman" w:eastAsia="仿宋" w:cs="仿宋"/>
          <w:b w:val="0"/>
          <w:bCs w:val="0"/>
          <w:color w:val="auto"/>
          <w:sz w:val="32"/>
          <w:szCs w:val="32"/>
          <w:highlight w:val="none"/>
          <w:u w:val="none"/>
          <w:vertAlign w:val="baseline"/>
          <w:lang w:val="en-US" w:eastAsia="zh-CN"/>
        </w:rPr>
        <w:t>评价单元中重复使用最多的三种规格的外窗洞口面积之和占总外窗洞口面积的比例不低于70%时，本项可得分。</w:t>
      </w:r>
    </w:p>
    <w:p w14:paraId="4E681333">
      <w:pPr>
        <w:keepNext w:val="0"/>
        <w:keepLines w:val="0"/>
        <w:pageBreakBefore w:val="0"/>
        <w:widowControl w:val="0"/>
        <w:numPr>
          <w:ilvl w:val="0"/>
          <w:numId w:val="0"/>
        </w:numPr>
        <w:tabs>
          <w:tab w:val="left" w:pos="709"/>
        </w:tabs>
        <w:kinsoku/>
        <w:overflowPunct/>
        <w:topLinePunct w:val="0"/>
        <w:autoSpaceDE/>
        <w:autoSpaceDN/>
        <w:bidi w:val="0"/>
        <w:spacing w:line="360" w:lineRule="auto"/>
        <w:ind w:firstLine="640" w:firstLineChars="200"/>
        <w:rPr>
          <w:rFonts w:hint="eastAsia" w:ascii="仿宋" w:hAnsi="仿宋" w:eastAsia="仿宋" w:cs="仿宋"/>
          <w:b w:val="0"/>
          <w:bCs w:val="0"/>
          <w:color w:val="auto"/>
          <w:sz w:val="32"/>
          <w:szCs w:val="32"/>
          <w:highlight w:val="none"/>
          <w:u w:val="none"/>
          <w:lang w:val="en-US" w:eastAsia="zh-CN"/>
        </w:rPr>
      </w:pPr>
      <w:r>
        <w:rPr>
          <w:rFonts w:hint="eastAsia" w:ascii="仿宋" w:hAnsi="仿宋" w:eastAsia="仿宋" w:cs="仿宋"/>
          <w:b w:val="0"/>
          <w:bCs w:val="0"/>
          <w:color w:val="auto"/>
          <w:sz w:val="32"/>
          <w:szCs w:val="32"/>
          <w:highlight w:val="none"/>
          <w:u w:val="none"/>
          <w:lang w:val="en-US" w:eastAsia="zh-CN"/>
        </w:rPr>
        <w:t>2. 标准化部品部件应用</w:t>
      </w:r>
    </w:p>
    <w:p w14:paraId="0C94AA0A">
      <w:pPr>
        <w:keepNext w:val="0"/>
        <w:keepLines w:val="0"/>
        <w:pageBreakBefore w:val="0"/>
        <w:widowControl w:val="0"/>
        <w:numPr>
          <w:ilvl w:val="0"/>
          <w:numId w:val="0"/>
        </w:numPr>
        <w:tabs>
          <w:tab w:val="left" w:pos="709"/>
        </w:tabs>
        <w:kinsoku/>
        <w:overflowPunct/>
        <w:topLinePunct w:val="0"/>
        <w:autoSpaceDE/>
        <w:autoSpaceDN/>
        <w:bidi w:val="0"/>
        <w:spacing w:line="360" w:lineRule="auto"/>
        <w:ind w:firstLine="640" w:firstLineChars="200"/>
        <w:rPr>
          <w:rFonts w:hint="eastAsia" w:ascii="仿宋" w:hAnsi="仿宋" w:eastAsia="仿宋" w:cs="仿宋"/>
          <w:b w:val="0"/>
          <w:bCs w:val="0"/>
          <w:color w:val="auto"/>
          <w:sz w:val="32"/>
          <w:szCs w:val="32"/>
          <w:highlight w:val="none"/>
          <w:u w:val="none"/>
          <w:lang w:val="en-US" w:eastAsia="zh-CN"/>
        </w:rPr>
      </w:pPr>
      <w:r>
        <w:rPr>
          <w:rFonts w:hint="eastAsia" w:ascii="仿宋" w:hAnsi="仿宋" w:eastAsia="仿宋" w:cs="仿宋"/>
          <w:b w:val="0"/>
          <w:bCs w:val="0"/>
          <w:color w:val="auto"/>
          <w:sz w:val="32"/>
          <w:szCs w:val="32"/>
          <w:highlight w:val="none"/>
          <w:u w:val="none"/>
          <w:lang w:val="en-US" w:eastAsia="zh-CN"/>
        </w:rPr>
        <w:t>2.1 预制水平构件标准化</w:t>
      </w:r>
    </w:p>
    <w:p w14:paraId="7F34A89C">
      <w:pPr>
        <w:keepNext w:val="0"/>
        <w:keepLines w:val="0"/>
        <w:pageBreakBefore w:val="0"/>
        <w:widowControl w:val="0"/>
        <w:numPr>
          <w:ilvl w:val="0"/>
          <w:numId w:val="0"/>
        </w:numPr>
        <w:tabs>
          <w:tab w:val="left" w:pos="709"/>
        </w:tabs>
        <w:kinsoku/>
        <w:overflowPunct/>
        <w:topLinePunct w:val="0"/>
        <w:autoSpaceDE/>
        <w:autoSpaceDN/>
        <w:bidi w:val="0"/>
        <w:spacing w:line="360" w:lineRule="auto"/>
        <w:ind w:firstLine="640" w:firstLineChars="200"/>
        <w:rPr>
          <w:rFonts w:hint="eastAsia" w:ascii="仿宋" w:hAnsi="仿宋" w:eastAsia="仿宋" w:cs="仿宋"/>
          <w:b w:val="0"/>
          <w:bCs w:val="0"/>
          <w:snapToGrid w:val="0"/>
          <w:color w:val="auto"/>
          <w:kern w:val="0"/>
          <w:sz w:val="32"/>
          <w:szCs w:val="32"/>
          <w:highlight w:val="none"/>
          <w:u w:val="none"/>
          <w:lang w:val="en-US" w:eastAsia="zh-CN" w:bidi="ar-SA"/>
        </w:rPr>
      </w:pPr>
      <w:r>
        <w:rPr>
          <w:rFonts w:hint="eastAsia" w:ascii="仿宋" w:hAnsi="仿宋" w:eastAsia="仿宋" w:cs="仿宋"/>
          <w:b w:val="0"/>
          <w:bCs w:val="0"/>
          <w:snapToGrid w:val="0"/>
          <w:color w:val="auto"/>
          <w:kern w:val="0"/>
          <w:sz w:val="32"/>
          <w:szCs w:val="32"/>
          <w:highlight w:val="none"/>
          <w:u w:val="none"/>
          <w:lang w:val="en-US" w:eastAsia="zh-CN" w:bidi="ar-SA"/>
        </w:rPr>
        <w:t>预制水平构件标准化应用比例按下式计算：</w:t>
      </w:r>
    </w:p>
    <w:p w14:paraId="1D4F5740">
      <w:pPr>
        <w:keepNext w:val="0"/>
        <w:keepLines w:val="0"/>
        <w:pageBreakBefore w:val="0"/>
        <w:widowControl w:val="0"/>
        <w:suppressLineNumbers w:val="0"/>
        <w:kinsoku/>
        <w:overflowPunct/>
        <w:topLinePunct w:val="0"/>
        <w:autoSpaceDE/>
        <w:autoSpaceDN/>
        <w:bidi w:val="0"/>
        <w:spacing w:line="360" w:lineRule="auto"/>
        <w:ind w:firstLine="480"/>
        <w:jc w:val="center"/>
        <w:rPr>
          <w:rFonts w:hint="eastAsia" w:ascii="仿宋" w:hAnsi="仿宋" w:eastAsia="仿宋" w:cs="仿宋"/>
          <w:b w:val="0"/>
          <w:bCs w:val="0"/>
          <w:i w:val="0"/>
          <w:iCs w:val="0"/>
          <w:color w:val="auto"/>
          <w:sz w:val="32"/>
          <w:szCs w:val="32"/>
          <w:highlight w:val="none"/>
          <w:u w:val="none"/>
        </w:rPr>
      </w:pPr>
      <w:r>
        <w:rPr>
          <w:rFonts w:hint="eastAsia" w:ascii="仿宋" w:hAnsi="仿宋" w:eastAsia="仿宋" w:cs="仿宋"/>
          <w:b w:val="0"/>
          <w:bCs w:val="0"/>
          <w:color w:val="auto"/>
          <w:sz w:val="32"/>
          <w:szCs w:val="32"/>
          <w:highlight w:val="none"/>
          <w:u w:val="none"/>
          <w:lang w:val="en-US" w:eastAsia="zh-CN"/>
        </w:rPr>
        <w:t>Q</w:t>
      </w:r>
      <w:r>
        <w:rPr>
          <w:rFonts w:hint="eastAsia" w:ascii="仿宋" w:hAnsi="仿宋" w:eastAsia="仿宋" w:cs="仿宋"/>
          <w:b w:val="0"/>
          <w:bCs w:val="0"/>
          <w:color w:val="auto"/>
          <w:sz w:val="32"/>
          <w:szCs w:val="32"/>
          <w:highlight w:val="none"/>
          <w:u w:val="none"/>
          <w:vertAlign w:val="subscript"/>
          <w:lang w:val="en-US" w:eastAsia="zh-CN"/>
        </w:rPr>
        <w:t>4b-1</w:t>
      </w:r>
      <w:r>
        <w:rPr>
          <w:rFonts w:hint="eastAsia" w:ascii="仿宋" w:hAnsi="仿宋" w:eastAsia="仿宋" w:cs="仿宋"/>
          <w:b w:val="0"/>
          <w:bCs w:val="0"/>
          <w:i w:val="0"/>
          <w:iCs w:val="0"/>
          <w:color w:val="auto"/>
          <w:sz w:val="32"/>
          <w:szCs w:val="32"/>
          <w:highlight w:val="none"/>
          <w:u w:val="none"/>
          <w:vertAlign w:val="baseline"/>
          <w:lang w:val="en-US" w:eastAsia="zh-CN"/>
        </w:rPr>
        <w:t>=</w:t>
      </w:r>
      <w:r>
        <w:rPr>
          <w:rFonts w:hint="eastAsia" w:ascii="仿宋" w:hAnsi="仿宋" w:eastAsia="仿宋" w:cs="仿宋"/>
          <w:b w:val="0"/>
          <w:bCs w:val="0"/>
          <w:i w:val="0"/>
          <w:iCs w:val="0"/>
          <w:color w:val="auto"/>
          <w:sz w:val="32"/>
          <w:szCs w:val="32"/>
          <w:highlight w:val="none"/>
          <w:u w:val="none"/>
          <w:lang w:eastAsia="zh-CN"/>
        </w:rPr>
        <w:t>（</w:t>
      </w:r>
      <w:r>
        <w:rPr>
          <w:rFonts w:hint="eastAsia" w:ascii="仿宋" w:hAnsi="仿宋" w:eastAsia="仿宋" w:cs="仿宋"/>
          <w:b w:val="0"/>
          <w:bCs w:val="0"/>
          <w:i/>
          <w:iCs/>
          <w:color w:val="auto"/>
          <w:sz w:val="32"/>
          <w:szCs w:val="32"/>
          <w:highlight w:val="none"/>
          <w:u w:val="none"/>
          <w:lang w:val="en-US" w:eastAsia="zh-CN"/>
        </w:rPr>
        <w:t>k</w:t>
      </w:r>
      <w:r>
        <w:rPr>
          <w:rFonts w:hint="eastAsia" w:ascii="仿宋" w:hAnsi="仿宋" w:eastAsia="仿宋" w:cs="仿宋"/>
          <w:b w:val="0"/>
          <w:bCs w:val="0"/>
          <w:i w:val="0"/>
          <w:iCs w:val="0"/>
          <w:color w:val="auto"/>
          <w:sz w:val="32"/>
          <w:szCs w:val="32"/>
          <w:highlight w:val="none"/>
          <w:u w:val="none"/>
          <w:vertAlign w:val="subscript"/>
          <w:lang w:val="en-US" w:eastAsia="zh-CN"/>
        </w:rPr>
        <w:t>1</w:t>
      </w:r>
      <w:r>
        <w:rPr>
          <w:rFonts w:hint="eastAsia" w:ascii="仿宋" w:hAnsi="仿宋" w:eastAsia="仿宋" w:cs="仿宋"/>
          <w:b w:val="0"/>
          <w:bCs w:val="0"/>
          <w:i/>
          <w:iCs/>
          <w:color w:val="auto"/>
          <w:sz w:val="32"/>
          <w:szCs w:val="32"/>
          <w:highlight w:val="none"/>
          <w:u w:val="none"/>
          <w:lang w:val="en-US" w:eastAsia="zh-CN"/>
        </w:rPr>
        <w:t>S</w:t>
      </w:r>
      <w:r>
        <w:rPr>
          <w:rFonts w:hint="eastAsia" w:ascii="仿宋" w:hAnsi="仿宋" w:eastAsia="仿宋" w:cs="仿宋"/>
          <w:b w:val="0"/>
          <w:bCs w:val="0"/>
          <w:i w:val="0"/>
          <w:iCs w:val="0"/>
          <w:color w:val="auto"/>
          <w:sz w:val="32"/>
          <w:szCs w:val="32"/>
          <w:highlight w:val="none"/>
          <w:u w:val="none"/>
          <w:vertAlign w:val="subscript"/>
          <w:lang w:val="en-US" w:eastAsia="zh-CN"/>
        </w:rPr>
        <w:t>1</w:t>
      </w:r>
      <w:r>
        <w:rPr>
          <w:rFonts w:hint="eastAsia" w:ascii="仿宋" w:hAnsi="仿宋" w:eastAsia="仿宋" w:cs="仿宋"/>
          <w:b w:val="0"/>
          <w:bCs w:val="0"/>
          <w:i w:val="0"/>
          <w:iCs w:val="0"/>
          <w:color w:val="auto"/>
          <w:sz w:val="32"/>
          <w:szCs w:val="32"/>
          <w:highlight w:val="none"/>
          <w:u w:val="none"/>
          <w:vertAlign w:val="baseline"/>
          <w:lang w:val="en-US" w:eastAsia="zh-CN"/>
        </w:rPr>
        <w:t>+</w:t>
      </w:r>
      <w:r>
        <w:rPr>
          <w:rFonts w:hint="eastAsia" w:ascii="仿宋" w:hAnsi="仿宋" w:eastAsia="仿宋" w:cs="仿宋"/>
          <w:b w:val="0"/>
          <w:bCs w:val="0"/>
          <w:i/>
          <w:iCs/>
          <w:color w:val="auto"/>
          <w:sz w:val="32"/>
          <w:szCs w:val="32"/>
          <w:highlight w:val="none"/>
          <w:u w:val="none"/>
          <w:lang w:val="en-US" w:eastAsia="zh-CN"/>
        </w:rPr>
        <w:t>k</w:t>
      </w:r>
      <w:r>
        <w:rPr>
          <w:rFonts w:hint="eastAsia" w:ascii="仿宋" w:hAnsi="仿宋" w:eastAsia="仿宋" w:cs="仿宋"/>
          <w:b w:val="0"/>
          <w:bCs w:val="0"/>
          <w:i w:val="0"/>
          <w:iCs w:val="0"/>
          <w:color w:val="auto"/>
          <w:sz w:val="32"/>
          <w:szCs w:val="32"/>
          <w:highlight w:val="none"/>
          <w:u w:val="none"/>
          <w:vertAlign w:val="subscript"/>
          <w:lang w:val="en-US" w:eastAsia="zh-CN"/>
        </w:rPr>
        <w:t>2</w:t>
      </w:r>
      <w:r>
        <w:rPr>
          <w:rFonts w:hint="eastAsia" w:ascii="仿宋" w:hAnsi="仿宋" w:eastAsia="仿宋" w:cs="仿宋"/>
          <w:b w:val="0"/>
          <w:bCs w:val="0"/>
          <w:i/>
          <w:iCs/>
          <w:color w:val="auto"/>
          <w:sz w:val="32"/>
          <w:szCs w:val="32"/>
          <w:highlight w:val="none"/>
          <w:u w:val="none"/>
          <w:lang w:val="en-US" w:eastAsia="zh-CN"/>
        </w:rPr>
        <w:t>S</w:t>
      </w:r>
      <w:r>
        <w:rPr>
          <w:rFonts w:hint="eastAsia" w:ascii="仿宋" w:hAnsi="仿宋" w:eastAsia="仿宋" w:cs="仿宋"/>
          <w:b w:val="0"/>
          <w:bCs w:val="0"/>
          <w:i w:val="0"/>
          <w:iCs w:val="0"/>
          <w:color w:val="auto"/>
          <w:sz w:val="32"/>
          <w:szCs w:val="32"/>
          <w:highlight w:val="none"/>
          <w:u w:val="none"/>
          <w:vertAlign w:val="subscript"/>
          <w:lang w:val="en-US" w:eastAsia="zh-CN"/>
        </w:rPr>
        <w:t>2</w:t>
      </w:r>
      <w:r>
        <w:rPr>
          <w:rFonts w:hint="eastAsia" w:ascii="仿宋" w:hAnsi="仿宋" w:eastAsia="仿宋" w:cs="仿宋"/>
          <w:b w:val="0"/>
          <w:bCs w:val="0"/>
          <w:i w:val="0"/>
          <w:iCs w:val="0"/>
          <w:color w:val="auto"/>
          <w:sz w:val="32"/>
          <w:szCs w:val="32"/>
          <w:highlight w:val="none"/>
          <w:u w:val="none"/>
          <w:vertAlign w:val="baseline"/>
          <w:lang w:val="en-US" w:eastAsia="zh-CN"/>
        </w:rPr>
        <w:t>+</w:t>
      </w:r>
      <w:r>
        <w:rPr>
          <w:rFonts w:hint="eastAsia" w:ascii="仿宋" w:hAnsi="仿宋" w:eastAsia="仿宋" w:cs="仿宋"/>
          <w:b w:val="0"/>
          <w:bCs w:val="0"/>
          <w:i/>
          <w:iCs/>
          <w:color w:val="auto"/>
          <w:sz w:val="32"/>
          <w:szCs w:val="32"/>
          <w:highlight w:val="none"/>
          <w:u w:val="none"/>
          <w:lang w:val="en-US" w:eastAsia="zh-CN"/>
        </w:rPr>
        <w:t>k</w:t>
      </w:r>
      <w:r>
        <w:rPr>
          <w:rFonts w:hint="eastAsia" w:ascii="仿宋" w:hAnsi="仿宋" w:eastAsia="仿宋" w:cs="仿宋"/>
          <w:b w:val="0"/>
          <w:bCs w:val="0"/>
          <w:i w:val="0"/>
          <w:iCs w:val="0"/>
          <w:color w:val="auto"/>
          <w:sz w:val="32"/>
          <w:szCs w:val="32"/>
          <w:highlight w:val="none"/>
          <w:u w:val="none"/>
          <w:vertAlign w:val="subscript"/>
          <w:lang w:val="en-US" w:eastAsia="zh-CN"/>
        </w:rPr>
        <w:t>3</w:t>
      </w:r>
      <w:r>
        <w:rPr>
          <w:rFonts w:hint="eastAsia" w:ascii="仿宋" w:hAnsi="仿宋" w:eastAsia="仿宋" w:cs="仿宋"/>
          <w:b w:val="0"/>
          <w:bCs w:val="0"/>
          <w:i/>
          <w:iCs/>
          <w:color w:val="auto"/>
          <w:sz w:val="32"/>
          <w:szCs w:val="32"/>
          <w:highlight w:val="none"/>
          <w:u w:val="none"/>
          <w:lang w:val="en-US" w:eastAsia="zh-CN"/>
        </w:rPr>
        <w:t>S</w:t>
      </w:r>
      <w:r>
        <w:rPr>
          <w:rFonts w:hint="eastAsia" w:ascii="仿宋" w:hAnsi="仿宋" w:eastAsia="仿宋" w:cs="仿宋"/>
          <w:b w:val="0"/>
          <w:bCs w:val="0"/>
          <w:i w:val="0"/>
          <w:iCs w:val="0"/>
          <w:color w:val="auto"/>
          <w:sz w:val="32"/>
          <w:szCs w:val="32"/>
          <w:highlight w:val="none"/>
          <w:u w:val="none"/>
          <w:vertAlign w:val="subscript"/>
          <w:lang w:val="en-US" w:eastAsia="zh-CN"/>
        </w:rPr>
        <w:t>3</w:t>
      </w:r>
      <w:r>
        <w:rPr>
          <w:rFonts w:hint="eastAsia" w:ascii="仿宋" w:hAnsi="仿宋" w:eastAsia="仿宋" w:cs="仿宋"/>
          <w:b w:val="0"/>
          <w:bCs w:val="0"/>
          <w:i w:val="0"/>
          <w:iCs w:val="0"/>
          <w:color w:val="auto"/>
          <w:sz w:val="32"/>
          <w:szCs w:val="32"/>
          <w:highlight w:val="none"/>
          <w:u w:val="none"/>
          <w:vertAlign w:val="baseline"/>
          <w:lang w:val="en-US" w:eastAsia="zh-CN"/>
        </w:rPr>
        <w:t>)</w:t>
      </w:r>
      <w:r>
        <w:rPr>
          <w:rFonts w:hint="eastAsia" w:ascii="仿宋" w:hAnsi="仿宋" w:eastAsia="仿宋" w:cs="仿宋"/>
          <w:b w:val="0"/>
          <w:bCs w:val="0"/>
          <w:i w:val="0"/>
          <w:iCs w:val="0"/>
          <w:color w:val="auto"/>
          <w:sz w:val="32"/>
          <w:szCs w:val="32"/>
          <w:highlight w:val="none"/>
          <w:u w:val="none"/>
        </w:rPr>
        <w:t>/</w:t>
      </w:r>
      <w:r>
        <w:rPr>
          <w:rFonts w:hint="eastAsia" w:ascii="仿宋" w:hAnsi="仿宋" w:eastAsia="仿宋" w:cs="仿宋"/>
          <w:b w:val="0"/>
          <w:bCs w:val="0"/>
          <w:i/>
          <w:iCs/>
          <w:color w:val="auto"/>
          <w:sz w:val="32"/>
          <w:szCs w:val="32"/>
          <w:highlight w:val="none"/>
          <w:u w:val="none"/>
          <w:lang w:val="en-US" w:eastAsia="zh-CN"/>
        </w:rPr>
        <w:t>S</w:t>
      </w:r>
      <w:r>
        <w:rPr>
          <w:rFonts w:hint="eastAsia" w:ascii="仿宋" w:hAnsi="仿宋" w:eastAsia="仿宋" w:cs="仿宋"/>
          <w:b w:val="0"/>
          <w:bCs w:val="0"/>
          <w:i w:val="0"/>
          <w:iCs w:val="0"/>
          <w:color w:val="auto"/>
          <w:sz w:val="32"/>
          <w:szCs w:val="32"/>
          <w:highlight w:val="none"/>
          <w:u w:val="none"/>
        </w:rPr>
        <w:t>×100%</w:t>
      </w:r>
    </w:p>
    <w:p w14:paraId="55B62271">
      <w:pPr>
        <w:keepNext w:val="0"/>
        <w:keepLines w:val="0"/>
        <w:pageBreakBefore w:val="0"/>
        <w:widowControl w:val="0"/>
        <w:kinsoku/>
        <w:overflowPunct/>
        <w:topLinePunct w:val="0"/>
        <w:autoSpaceDE/>
        <w:autoSpaceDN/>
        <w:bidi w:val="0"/>
        <w:spacing w:line="360" w:lineRule="auto"/>
        <w:rPr>
          <w:rFonts w:hint="eastAsia" w:ascii="仿宋" w:hAnsi="仿宋" w:eastAsia="仿宋" w:cs="仿宋"/>
          <w:b w:val="0"/>
          <w:bCs w:val="0"/>
          <w:i w:val="0"/>
          <w:iCs w:val="0"/>
          <w:color w:val="auto"/>
          <w:sz w:val="32"/>
          <w:szCs w:val="32"/>
          <w:highlight w:val="none"/>
          <w:u w:val="none"/>
          <w:lang w:val="en-US" w:eastAsia="zh-CN"/>
        </w:rPr>
      </w:pPr>
      <w:r>
        <w:rPr>
          <w:rFonts w:hint="eastAsia" w:ascii="仿宋" w:hAnsi="仿宋" w:eastAsia="仿宋" w:cs="仿宋"/>
          <w:b w:val="0"/>
          <w:bCs w:val="0"/>
          <w:color w:val="auto"/>
          <w:sz w:val="32"/>
          <w:szCs w:val="32"/>
          <w:highlight w:val="none"/>
          <w:u w:val="none"/>
          <w:lang w:val="en-US" w:eastAsia="zh-CN"/>
        </w:rPr>
        <w:t>式中：</w:t>
      </w:r>
      <w:r>
        <w:rPr>
          <w:rFonts w:hint="eastAsia" w:ascii="仿宋" w:hAnsi="仿宋" w:eastAsia="仿宋" w:cs="仿宋"/>
          <w:b w:val="0"/>
          <w:bCs w:val="0"/>
          <w:i/>
          <w:iCs/>
          <w:color w:val="auto"/>
          <w:sz w:val="32"/>
          <w:szCs w:val="32"/>
          <w:highlight w:val="none"/>
          <w:u w:val="none"/>
          <w:lang w:val="en-US" w:eastAsia="zh-CN"/>
        </w:rPr>
        <w:t>S</w:t>
      </w:r>
      <w:r>
        <w:rPr>
          <w:rFonts w:hint="eastAsia" w:ascii="仿宋" w:hAnsi="仿宋" w:eastAsia="仿宋" w:cs="仿宋"/>
          <w:b w:val="0"/>
          <w:bCs w:val="0"/>
          <w:i w:val="0"/>
          <w:iCs w:val="0"/>
          <w:color w:val="auto"/>
          <w:sz w:val="32"/>
          <w:szCs w:val="32"/>
          <w:highlight w:val="none"/>
          <w:u w:val="none"/>
          <w:vertAlign w:val="subscript"/>
          <w:lang w:val="en-US" w:eastAsia="zh-CN"/>
        </w:rPr>
        <w:t>1</w:t>
      </w:r>
      <w:r>
        <w:rPr>
          <w:rFonts w:hint="eastAsia" w:ascii="仿宋" w:hAnsi="仿宋" w:eastAsia="仿宋" w:cs="仿宋"/>
          <w:b w:val="0"/>
          <w:bCs w:val="0"/>
          <w:i w:val="0"/>
          <w:iCs w:val="0"/>
          <w:color w:val="auto"/>
          <w:sz w:val="32"/>
          <w:szCs w:val="32"/>
          <w:highlight w:val="none"/>
          <w:u w:val="none"/>
          <w:vertAlign w:val="baseline"/>
          <w:lang w:val="en-US" w:eastAsia="zh-CN"/>
        </w:rPr>
        <w:t>、</w:t>
      </w:r>
      <w:r>
        <w:rPr>
          <w:rFonts w:hint="eastAsia" w:ascii="仿宋" w:hAnsi="仿宋" w:eastAsia="仿宋" w:cs="仿宋"/>
          <w:b w:val="0"/>
          <w:bCs w:val="0"/>
          <w:i/>
          <w:iCs/>
          <w:color w:val="auto"/>
          <w:sz w:val="32"/>
          <w:szCs w:val="32"/>
          <w:highlight w:val="none"/>
          <w:u w:val="none"/>
          <w:lang w:val="en-US" w:eastAsia="zh-CN"/>
        </w:rPr>
        <w:t>S</w:t>
      </w:r>
      <w:r>
        <w:rPr>
          <w:rFonts w:hint="eastAsia" w:ascii="仿宋" w:hAnsi="仿宋" w:eastAsia="仿宋" w:cs="仿宋"/>
          <w:b w:val="0"/>
          <w:bCs w:val="0"/>
          <w:i w:val="0"/>
          <w:iCs w:val="0"/>
          <w:color w:val="auto"/>
          <w:sz w:val="32"/>
          <w:szCs w:val="32"/>
          <w:highlight w:val="none"/>
          <w:u w:val="none"/>
          <w:vertAlign w:val="subscript"/>
          <w:lang w:val="en-US" w:eastAsia="zh-CN"/>
        </w:rPr>
        <w:t>2</w:t>
      </w:r>
      <w:r>
        <w:rPr>
          <w:rFonts w:hint="eastAsia" w:ascii="仿宋" w:hAnsi="仿宋" w:eastAsia="仿宋" w:cs="仿宋"/>
          <w:b w:val="0"/>
          <w:bCs w:val="0"/>
          <w:i w:val="0"/>
          <w:iCs w:val="0"/>
          <w:color w:val="auto"/>
          <w:sz w:val="32"/>
          <w:szCs w:val="32"/>
          <w:highlight w:val="none"/>
          <w:u w:val="none"/>
          <w:vertAlign w:val="baseline"/>
          <w:lang w:val="en-US" w:eastAsia="zh-CN"/>
        </w:rPr>
        <w:t>、</w:t>
      </w:r>
      <w:r>
        <w:rPr>
          <w:rFonts w:hint="eastAsia" w:ascii="仿宋" w:hAnsi="仿宋" w:eastAsia="仿宋" w:cs="仿宋"/>
          <w:b w:val="0"/>
          <w:bCs w:val="0"/>
          <w:i/>
          <w:iCs/>
          <w:color w:val="auto"/>
          <w:sz w:val="32"/>
          <w:szCs w:val="32"/>
          <w:highlight w:val="none"/>
          <w:u w:val="none"/>
          <w:lang w:val="en-US" w:eastAsia="zh-CN"/>
        </w:rPr>
        <w:t>S</w:t>
      </w:r>
      <w:r>
        <w:rPr>
          <w:rFonts w:hint="eastAsia" w:ascii="仿宋" w:hAnsi="仿宋" w:eastAsia="仿宋" w:cs="仿宋"/>
          <w:b w:val="0"/>
          <w:bCs w:val="0"/>
          <w:i/>
          <w:iCs/>
          <w:color w:val="auto"/>
          <w:sz w:val="32"/>
          <w:szCs w:val="32"/>
          <w:highlight w:val="none"/>
          <w:u w:val="none"/>
          <w:vertAlign w:val="subscript"/>
          <w:lang w:val="en-US" w:eastAsia="zh-CN"/>
        </w:rPr>
        <w:t xml:space="preserve">3 </w:t>
      </w:r>
      <w:r>
        <w:rPr>
          <w:rFonts w:hint="eastAsia" w:ascii="仿宋" w:hAnsi="仿宋" w:eastAsia="仿宋" w:cs="仿宋"/>
          <w:b w:val="0"/>
          <w:bCs w:val="0"/>
          <w:i w:val="0"/>
          <w:iCs w:val="0"/>
          <w:color w:val="auto"/>
          <w:sz w:val="32"/>
          <w:szCs w:val="32"/>
          <w:highlight w:val="none"/>
          <w:u w:val="none"/>
        </w:rPr>
        <w:t>──</w:t>
      </w:r>
      <w:r>
        <w:rPr>
          <w:rFonts w:hint="eastAsia" w:ascii="仿宋" w:hAnsi="仿宋" w:eastAsia="仿宋" w:cs="仿宋"/>
          <w:b w:val="0"/>
          <w:bCs w:val="0"/>
          <w:i w:val="0"/>
          <w:iCs w:val="0"/>
          <w:color w:val="auto"/>
          <w:sz w:val="32"/>
          <w:szCs w:val="32"/>
          <w:highlight w:val="none"/>
          <w:u w:val="none"/>
          <w:lang w:val="en-US" w:eastAsia="zh-CN"/>
        </w:rPr>
        <w:t>单体建筑中</w:t>
      </w:r>
      <w:r>
        <w:rPr>
          <w:rFonts w:hint="eastAsia" w:ascii="仿宋" w:hAnsi="仿宋" w:eastAsia="仿宋" w:cs="仿宋"/>
          <w:b w:val="0"/>
          <w:bCs w:val="0"/>
          <w:i w:val="0"/>
          <w:iCs w:val="0"/>
          <w:color w:val="auto"/>
          <w:sz w:val="32"/>
          <w:szCs w:val="32"/>
          <w:highlight w:val="none"/>
          <w:u w:val="none"/>
        </w:rPr>
        <w:t>标准</w:t>
      </w:r>
      <w:r>
        <w:rPr>
          <w:rFonts w:hint="eastAsia" w:ascii="仿宋" w:hAnsi="仿宋" w:eastAsia="仿宋" w:cs="仿宋"/>
          <w:b w:val="0"/>
          <w:bCs w:val="0"/>
          <w:i w:val="0"/>
          <w:iCs w:val="0"/>
          <w:color w:val="auto"/>
          <w:sz w:val="32"/>
          <w:szCs w:val="32"/>
          <w:highlight w:val="none"/>
          <w:u w:val="none"/>
          <w:lang w:val="en-US" w:eastAsia="zh-CN"/>
        </w:rPr>
        <w:t>预制板（</w:t>
      </w:r>
      <w:r>
        <w:rPr>
          <w:rFonts w:hint="eastAsia" w:ascii="仿宋" w:hAnsi="仿宋" w:eastAsia="仿宋" w:cs="仿宋"/>
          <w:b w:val="0"/>
          <w:bCs w:val="0"/>
          <w:i/>
          <w:iCs/>
          <w:color w:val="auto"/>
          <w:sz w:val="32"/>
          <w:szCs w:val="32"/>
          <w:highlight w:val="none"/>
          <w:u w:val="none"/>
          <w:lang w:val="en-US" w:eastAsia="zh-CN"/>
        </w:rPr>
        <w:t>S</w:t>
      </w:r>
      <w:r>
        <w:rPr>
          <w:rFonts w:hint="eastAsia" w:ascii="仿宋" w:hAnsi="仿宋" w:eastAsia="仿宋" w:cs="仿宋"/>
          <w:b w:val="0"/>
          <w:bCs w:val="0"/>
          <w:i w:val="0"/>
          <w:iCs w:val="0"/>
          <w:color w:val="auto"/>
          <w:sz w:val="32"/>
          <w:szCs w:val="32"/>
          <w:highlight w:val="none"/>
          <w:u w:val="none"/>
          <w:vertAlign w:val="subscript"/>
          <w:lang w:val="en-US" w:eastAsia="zh-CN"/>
        </w:rPr>
        <w:t>1</w:t>
      </w:r>
      <w:r>
        <w:rPr>
          <w:rFonts w:hint="eastAsia" w:ascii="仿宋" w:hAnsi="仿宋" w:eastAsia="仿宋" w:cs="仿宋"/>
          <w:b w:val="0"/>
          <w:bCs w:val="0"/>
          <w:i w:val="0"/>
          <w:iCs w:val="0"/>
          <w:color w:val="auto"/>
          <w:sz w:val="32"/>
          <w:szCs w:val="32"/>
          <w:highlight w:val="none"/>
          <w:u w:val="none"/>
          <w:lang w:val="en-US" w:eastAsia="zh-CN"/>
        </w:rPr>
        <w:t>）、预制楼梯（</w:t>
      </w:r>
      <w:r>
        <w:rPr>
          <w:rFonts w:hint="eastAsia" w:ascii="仿宋" w:hAnsi="仿宋" w:eastAsia="仿宋" w:cs="仿宋"/>
          <w:b w:val="0"/>
          <w:bCs w:val="0"/>
          <w:i/>
          <w:iCs/>
          <w:color w:val="auto"/>
          <w:sz w:val="32"/>
          <w:szCs w:val="32"/>
          <w:highlight w:val="none"/>
          <w:u w:val="none"/>
          <w:lang w:val="en-US" w:eastAsia="zh-CN"/>
        </w:rPr>
        <w:t>S</w:t>
      </w:r>
      <w:r>
        <w:rPr>
          <w:rFonts w:hint="eastAsia" w:ascii="仿宋" w:hAnsi="仿宋" w:eastAsia="仿宋" w:cs="仿宋"/>
          <w:b w:val="0"/>
          <w:bCs w:val="0"/>
          <w:i w:val="0"/>
          <w:iCs w:val="0"/>
          <w:color w:val="auto"/>
          <w:sz w:val="32"/>
          <w:szCs w:val="32"/>
          <w:highlight w:val="none"/>
          <w:u w:val="none"/>
          <w:vertAlign w:val="subscript"/>
          <w:lang w:val="en-US" w:eastAsia="zh-CN"/>
        </w:rPr>
        <w:t>2</w:t>
      </w:r>
      <w:r>
        <w:rPr>
          <w:rFonts w:hint="eastAsia" w:ascii="仿宋" w:hAnsi="仿宋" w:eastAsia="仿宋" w:cs="仿宋"/>
          <w:b w:val="0"/>
          <w:bCs w:val="0"/>
          <w:i w:val="0"/>
          <w:iCs w:val="0"/>
          <w:color w:val="auto"/>
          <w:sz w:val="32"/>
          <w:szCs w:val="32"/>
          <w:highlight w:val="none"/>
          <w:u w:val="none"/>
          <w:lang w:val="en-US" w:eastAsia="zh-CN"/>
        </w:rPr>
        <w:t>）、预制梁（</w:t>
      </w:r>
      <w:r>
        <w:rPr>
          <w:rFonts w:hint="eastAsia" w:ascii="仿宋" w:hAnsi="仿宋" w:eastAsia="仿宋" w:cs="仿宋"/>
          <w:b w:val="0"/>
          <w:bCs w:val="0"/>
          <w:i/>
          <w:iCs/>
          <w:color w:val="auto"/>
          <w:sz w:val="32"/>
          <w:szCs w:val="32"/>
          <w:highlight w:val="none"/>
          <w:u w:val="none"/>
          <w:lang w:val="en-US" w:eastAsia="zh-CN"/>
        </w:rPr>
        <w:t>S</w:t>
      </w:r>
      <w:r>
        <w:rPr>
          <w:rFonts w:hint="eastAsia" w:ascii="仿宋" w:hAnsi="仿宋" w:eastAsia="仿宋" w:cs="仿宋"/>
          <w:b w:val="0"/>
          <w:bCs w:val="0"/>
          <w:i/>
          <w:iCs/>
          <w:color w:val="auto"/>
          <w:sz w:val="32"/>
          <w:szCs w:val="32"/>
          <w:highlight w:val="none"/>
          <w:u w:val="none"/>
          <w:vertAlign w:val="subscript"/>
          <w:lang w:val="en-US" w:eastAsia="zh-CN"/>
        </w:rPr>
        <w:t>3</w:t>
      </w:r>
      <w:r>
        <w:rPr>
          <w:rFonts w:hint="eastAsia" w:ascii="仿宋" w:hAnsi="仿宋" w:eastAsia="仿宋" w:cs="仿宋"/>
          <w:b w:val="0"/>
          <w:bCs w:val="0"/>
          <w:i w:val="0"/>
          <w:iCs w:val="0"/>
          <w:color w:val="auto"/>
          <w:sz w:val="32"/>
          <w:szCs w:val="32"/>
          <w:highlight w:val="none"/>
          <w:u w:val="none"/>
          <w:lang w:val="en-US" w:eastAsia="zh-CN"/>
        </w:rPr>
        <w:t>）的投影面积，其中预制板包含预制楼板、预制阳台板、预制空调板等；</w:t>
      </w:r>
    </w:p>
    <w:p w14:paraId="1892005F">
      <w:pPr>
        <w:keepNext w:val="0"/>
        <w:keepLines w:val="0"/>
        <w:pageBreakBefore w:val="0"/>
        <w:widowControl w:val="0"/>
        <w:kinsoku/>
        <w:overflowPunct/>
        <w:topLinePunct w:val="0"/>
        <w:autoSpaceDE/>
        <w:autoSpaceDN/>
        <w:bidi w:val="0"/>
        <w:spacing w:line="360" w:lineRule="auto"/>
        <w:ind w:firstLine="960" w:firstLineChars="300"/>
        <w:rPr>
          <w:rFonts w:hint="eastAsia" w:ascii="仿宋" w:hAnsi="仿宋" w:eastAsia="仿宋" w:cs="仿宋"/>
          <w:b w:val="0"/>
          <w:bCs w:val="0"/>
          <w:i w:val="0"/>
          <w:iCs w:val="0"/>
          <w:color w:val="auto"/>
          <w:sz w:val="32"/>
          <w:szCs w:val="32"/>
          <w:highlight w:val="none"/>
          <w:u w:val="none"/>
          <w:vertAlign w:val="baseline"/>
          <w:lang w:val="en-US" w:eastAsia="zh-CN"/>
        </w:rPr>
      </w:pPr>
      <w:r>
        <w:rPr>
          <w:rFonts w:hint="eastAsia" w:ascii="仿宋" w:hAnsi="仿宋" w:eastAsia="仿宋" w:cs="仿宋"/>
          <w:b w:val="0"/>
          <w:bCs w:val="0"/>
          <w:i/>
          <w:iCs/>
          <w:color w:val="auto"/>
          <w:sz w:val="32"/>
          <w:szCs w:val="32"/>
          <w:highlight w:val="none"/>
          <w:u w:val="none"/>
          <w:lang w:val="en-US" w:eastAsia="zh-CN"/>
        </w:rPr>
        <w:t>k</w:t>
      </w:r>
      <w:r>
        <w:rPr>
          <w:rFonts w:hint="eastAsia" w:ascii="仿宋" w:hAnsi="仿宋" w:eastAsia="仿宋" w:cs="仿宋"/>
          <w:b w:val="0"/>
          <w:bCs w:val="0"/>
          <w:i w:val="0"/>
          <w:iCs w:val="0"/>
          <w:color w:val="auto"/>
          <w:sz w:val="32"/>
          <w:szCs w:val="32"/>
          <w:highlight w:val="none"/>
          <w:u w:val="none"/>
          <w:vertAlign w:val="subscript"/>
          <w:lang w:val="en-US" w:eastAsia="zh-CN"/>
        </w:rPr>
        <w:t>1</w:t>
      </w:r>
      <w:r>
        <w:rPr>
          <w:rFonts w:hint="eastAsia" w:ascii="仿宋" w:hAnsi="仿宋" w:eastAsia="仿宋" w:cs="仿宋"/>
          <w:b w:val="0"/>
          <w:bCs w:val="0"/>
          <w:i w:val="0"/>
          <w:iCs w:val="0"/>
          <w:color w:val="auto"/>
          <w:sz w:val="32"/>
          <w:szCs w:val="32"/>
          <w:highlight w:val="none"/>
          <w:u w:val="none"/>
          <w:vertAlign w:val="baseline"/>
          <w:lang w:val="en-US" w:eastAsia="zh-CN"/>
        </w:rPr>
        <w:t>、</w:t>
      </w:r>
      <w:r>
        <w:rPr>
          <w:rFonts w:hint="eastAsia" w:ascii="仿宋" w:hAnsi="仿宋" w:eastAsia="仿宋" w:cs="仿宋"/>
          <w:b w:val="0"/>
          <w:bCs w:val="0"/>
          <w:i/>
          <w:iCs/>
          <w:color w:val="auto"/>
          <w:sz w:val="32"/>
          <w:szCs w:val="32"/>
          <w:highlight w:val="none"/>
          <w:u w:val="none"/>
          <w:lang w:val="en-US" w:eastAsia="zh-CN"/>
        </w:rPr>
        <w:t>k</w:t>
      </w:r>
      <w:r>
        <w:rPr>
          <w:rFonts w:hint="eastAsia" w:ascii="仿宋" w:hAnsi="仿宋" w:eastAsia="仿宋" w:cs="仿宋"/>
          <w:b w:val="0"/>
          <w:bCs w:val="0"/>
          <w:i w:val="0"/>
          <w:iCs w:val="0"/>
          <w:color w:val="auto"/>
          <w:sz w:val="32"/>
          <w:szCs w:val="32"/>
          <w:highlight w:val="none"/>
          <w:u w:val="none"/>
          <w:vertAlign w:val="subscript"/>
          <w:lang w:val="en-US" w:eastAsia="zh-CN"/>
        </w:rPr>
        <w:t>2</w:t>
      </w:r>
      <w:r>
        <w:rPr>
          <w:rFonts w:hint="eastAsia" w:ascii="仿宋" w:hAnsi="仿宋" w:eastAsia="仿宋" w:cs="仿宋"/>
          <w:b w:val="0"/>
          <w:bCs w:val="0"/>
          <w:i w:val="0"/>
          <w:iCs w:val="0"/>
          <w:color w:val="auto"/>
          <w:sz w:val="32"/>
          <w:szCs w:val="32"/>
          <w:highlight w:val="none"/>
          <w:u w:val="none"/>
          <w:vertAlign w:val="baseline"/>
          <w:lang w:val="en-US" w:eastAsia="zh-CN"/>
        </w:rPr>
        <w:t>、</w:t>
      </w:r>
      <w:r>
        <w:rPr>
          <w:rFonts w:hint="eastAsia" w:ascii="仿宋" w:hAnsi="仿宋" w:eastAsia="仿宋" w:cs="仿宋"/>
          <w:b w:val="0"/>
          <w:bCs w:val="0"/>
          <w:i/>
          <w:iCs/>
          <w:color w:val="auto"/>
          <w:sz w:val="32"/>
          <w:szCs w:val="32"/>
          <w:highlight w:val="none"/>
          <w:u w:val="none"/>
          <w:lang w:val="en-US" w:eastAsia="zh-CN"/>
        </w:rPr>
        <w:t>k</w:t>
      </w:r>
      <w:r>
        <w:rPr>
          <w:rFonts w:hint="eastAsia" w:ascii="仿宋" w:hAnsi="仿宋" w:eastAsia="仿宋" w:cs="仿宋"/>
          <w:b w:val="0"/>
          <w:bCs w:val="0"/>
          <w:i w:val="0"/>
          <w:iCs w:val="0"/>
          <w:color w:val="auto"/>
          <w:sz w:val="32"/>
          <w:szCs w:val="32"/>
          <w:highlight w:val="none"/>
          <w:u w:val="none"/>
          <w:vertAlign w:val="subscript"/>
          <w:lang w:val="en-US" w:eastAsia="zh-CN"/>
        </w:rPr>
        <w:t xml:space="preserve">3 </w:t>
      </w:r>
      <w:r>
        <w:rPr>
          <w:rFonts w:hint="eastAsia" w:ascii="仿宋" w:hAnsi="仿宋" w:eastAsia="仿宋" w:cs="仿宋"/>
          <w:b w:val="0"/>
          <w:bCs w:val="0"/>
          <w:i w:val="0"/>
          <w:iCs w:val="0"/>
          <w:color w:val="auto"/>
          <w:sz w:val="32"/>
          <w:szCs w:val="32"/>
          <w:highlight w:val="none"/>
          <w:u w:val="none"/>
        </w:rPr>
        <w:t>──</w:t>
      </w:r>
      <w:r>
        <w:rPr>
          <w:rFonts w:hint="eastAsia" w:ascii="仿宋" w:hAnsi="仿宋" w:eastAsia="仿宋" w:cs="仿宋"/>
          <w:b w:val="0"/>
          <w:bCs w:val="0"/>
          <w:i w:val="0"/>
          <w:iCs w:val="0"/>
          <w:color w:val="auto"/>
          <w:sz w:val="32"/>
          <w:szCs w:val="32"/>
          <w:highlight w:val="none"/>
          <w:u w:val="none"/>
          <w:lang w:val="en-US" w:eastAsia="zh-CN"/>
        </w:rPr>
        <w:t>权重系数，</w:t>
      </w:r>
      <w:r>
        <w:rPr>
          <w:rFonts w:hint="eastAsia" w:ascii="仿宋" w:hAnsi="仿宋" w:eastAsia="仿宋" w:cs="仿宋"/>
          <w:b w:val="0"/>
          <w:bCs w:val="0"/>
          <w:i/>
          <w:iCs/>
          <w:color w:val="auto"/>
          <w:sz w:val="32"/>
          <w:szCs w:val="32"/>
          <w:highlight w:val="none"/>
          <w:u w:val="none"/>
          <w:lang w:val="en-US" w:eastAsia="zh-CN"/>
        </w:rPr>
        <w:t>k</w:t>
      </w:r>
      <w:r>
        <w:rPr>
          <w:rFonts w:hint="eastAsia" w:ascii="仿宋" w:hAnsi="仿宋" w:eastAsia="仿宋" w:cs="仿宋"/>
          <w:b w:val="0"/>
          <w:bCs w:val="0"/>
          <w:i w:val="0"/>
          <w:iCs w:val="0"/>
          <w:color w:val="auto"/>
          <w:sz w:val="32"/>
          <w:szCs w:val="32"/>
          <w:highlight w:val="none"/>
          <w:u w:val="none"/>
          <w:vertAlign w:val="subscript"/>
          <w:lang w:val="en-US" w:eastAsia="zh-CN"/>
        </w:rPr>
        <w:t>1</w:t>
      </w:r>
      <w:r>
        <w:rPr>
          <w:rFonts w:hint="eastAsia" w:ascii="仿宋" w:hAnsi="仿宋" w:eastAsia="仿宋" w:cs="仿宋"/>
          <w:b w:val="0"/>
          <w:bCs w:val="0"/>
          <w:i w:val="0"/>
          <w:iCs w:val="0"/>
          <w:color w:val="auto"/>
          <w:sz w:val="32"/>
          <w:szCs w:val="32"/>
          <w:highlight w:val="none"/>
          <w:u w:val="none"/>
          <w:vertAlign w:val="baseline"/>
          <w:lang w:val="en-US" w:eastAsia="zh-CN"/>
        </w:rPr>
        <w:t>取1.0，</w:t>
      </w:r>
      <w:r>
        <w:rPr>
          <w:rFonts w:hint="eastAsia" w:ascii="仿宋" w:hAnsi="仿宋" w:eastAsia="仿宋" w:cs="仿宋"/>
          <w:b w:val="0"/>
          <w:bCs w:val="0"/>
          <w:i/>
          <w:iCs/>
          <w:color w:val="auto"/>
          <w:sz w:val="32"/>
          <w:szCs w:val="32"/>
          <w:highlight w:val="none"/>
          <w:u w:val="none"/>
          <w:lang w:val="en-US" w:eastAsia="zh-CN"/>
        </w:rPr>
        <w:t>k</w:t>
      </w:r>
      <w:r>
        <w:rPr>
          <w:rFonts w:hint="eastAsia" w:ascii="仿宋" w:hAnsi="仿宋" w:eastAsia="仿宋" w:cs="仿宋"/>
          <w:b w:val="0"/>
          <w:bCs w:val="0"/>
          <w:i w:val="0"/>
          <w:iCs w:val="0"/>
          <w:color w:val="auto"/>
          <w:sz w:val="32"/>
          <w:szCs w:val="32"/>
          <w:highlight w:val="none"/>
          <w:u w:val="none"/>
          <w:vertAlign w:val="subscript"/>
          <w:lang w:val="en-US" w:eastAsia="zh-CN"/>
        </w:rPr>
        <w:t>2</w:t>
      </w:r>
      <w:r>
        <w:rPr>
          <w:rFonts w:hint="eastAsia" w:ascii="仿宋" w:hAnsi="仿宋" w:eastAsia="仿宋" w:cs="仿宋"/>
          <w:b w:val="0"/>
          <w:bCs w:val="0"/>
          <w:i w:val="0"/>
          <w:iCs w:val="0"/>
          <w:color w:val="auto"/>
          <w:sz w:val="32"/>
          <w:szCs w:val="32"/>
          <w:highlight w:val="none"/>
          <w:u w:val="none"/>
          <w:vertAlign w:val="baseline"/>
          <w:lang w:val="en-US" w:eastAsia="zh-CN"/>
        </w:rPr>
        <w:t>取2.0，</w:t>
      </w:r>
      <w:r>
        <w:rPr>
          <w:rFonts w:hint="eastAsia" w:ascii="仿宋" w:hAnsi="仿宋" w:eastAsia="仿宋" w:cs="仿宋"/>
          <w:b w:val="0"/>
          <w:bCs w:val="0"/>
          <w:i/>
          <w:iCs/>
          <w:color w:val="auto"/>
          <w:sz w:val="32"/>
          <w:szCs w:val="32"/>
          <w:highlight w:val="none"/>
          <w:u w:val="none"/>
          <w:lang w:val="en-US" w:eastAsia="zh-CN"/>
        </w:rPr>
        <w:t>k</w:t>
      </w:r>
      <w:r>
        <w:rPr>
          <w:rFonts w:hint="eastAsia" w:ascii="仿宋" w:hAnsi="仿宋" w:eastAsia="仿宋" w:cs="仿宋"/>
          <w:b w:val="0"/>
          <w:bCs w:val="0"/>
          <w:i w:val="0"/>
          <w:iCs w:val="0"/>
          <w:color w:val="auto"/>
          <w:sz w:val="32"/>
          <w:szCs w:val="32"/>
          <w:highlight w:val="none"/>
          <w:u w:val="none"/>
          <w:vertAlign w:val="subscript"/>
          <w:lang w:val="en-US" w:eastAsia="zh-CN"/>
        </w:rPr>
        <w:t>3</w:t>
      </w:r>
      <w:r>
        <w:rPr>
          <w:rFonts w:hint="eastAsia" w:ascii="仿宋" w:hAnsi="仿宋" w:eastAsia="仿宋" w:cs="仿宋"/>
          <w:b w:val="0"/>
          <w:bCs w:val="0"/>
          <w:i w:val="0"/>
          <w:iCs w:val="0"/>
          <w:color w:val="auto"/>
          <w:sz w:val="32"/>
          <w:szCs w:val="32"/>
          <w:highlight w:val="none"/>
          <w:u w:val="none"/>
          <w:vertAlign w:val="baseline"/>
          <w:lang w:val="en-US" w:eastAsia="zh-CN"/>
        </w:rPr>
        <w:t>取1.5;</w:t>
      </w:r>
    </w:p>
    <w:p w14:paraId="4A9C0E7D">
      <w:pPr>
        <w:keepNext w:val="0"/>
        <w:keepLines w:val="0"/>
        <w:pageBreakBefore w:val="0"/>
        <w:widowControl w:val="0"/>
        <w:suppressLineNumbers w:val="0"/>
        <w:kinsoku/>
        <w:overflowPunct/>
        <w:topLinePunct w:val="0"/>
        <w:autoSpaceDE/>
        <w:autoSpaceDN/>
        <w:bidi w:val="0"/>
        <w:spacing w:line="360" w:lineRule="auto"/>
        <w:ind w:firstLine="960" w:firstLineChars="300"/>
        <w:jc w:val="left"/>
        <w:rPr>
          <w:rFonts w:hint="eastAsia" w:ascii="仿宋" w:hAnsi="仿宋" w:eastAsia="仿宋" w:cs="仿宋"/>
          <w:b w:val="0"/>
          <w:bCs w:val="0"/>
          <w:i w:val="0"/>
          <w:iCs w:val="0"/>
          <w:color w:val="auto"/>
          <w:sz w:val="32"/>
          <w:szCs w:val="32"/>
          <w:highlight w:val="none"/>
          <w:u w:val="none"/>
        </w:rPr>
      </w:pPr>
      <w:r>
        <w:rPr>
          <w:rFonts w:hint="eastAsia" w:ascii="仿宋" w:hAnsi="仿宋" w:eastAsia="仿宋" w:cs="仿宋"/>
          <w:b w:val="0"/>
          <w:bCs w:val="0"/>
          <w:i/>
          <w:iCs/>
          <w:color w:val="auto"/>
          <w:sz w:val="32"/>
          <w:szCs w:val="32"/>
          <w:highlight w:val="none"/>
          <w:u w:val="none"/>
          <w:lang w:val="en-US" w:eastAsia="zh-CN"/>
        </w:rPr>
        <w:t>S</w:t>
      </w:r>
      <w:r>
        <w:rPr>
          <w:rFonts w:hint="eastAsia" w:ascii="仿宋" w:hAnsi="仿宋" w:eastAsia="仿宋" w:cs="仿宋"/>
          <w:b w:val="0"/>
          <w:bCs w:val="0"/>
          <w:i w:val="0"/>
          <w:iCs w:val="0"/>
          <w:color w:val="auto"/>
          <w:sz w:val="32"/>
          <w:szCs w:val="32"/>
          <w:highlight w:val="none"/>
          <w:u w:val="none"/>
        </w:rPr>
        <w:t>──单体建筑中</w:t>
      </w:r>
      <w:r>
        <w:rPr>
          <w:rFonts w:hint="eastAsia" w:ascii="仿宋" w:hAnsi="仿宋" w:eastAsia="仿宋" w:cs="仿宋"/>
          <w:b w:val="0"/>
          <w:bCs w:val="0"/>
          <w:i w:val="0"/>
          <w:iCs w:val="0"/>
          <w:color w:val="auto"/>
          <w:sz w:val="32"/>
          <w:szCs w:val="32"/>
          <w:highlight w:val="none"/>
          <w:u w:val="none"/>
          <w:lang w:val="en-US" w:eastAsia="zh-CN"/>
        </w:rPr>
        <w:t>水平</w:t>
      </w:r>
      <w:r>
        <w:rPr>
          <w:rFonts w:hint="eastAsia" w:ascii="仿宋" w:hAnsi="仿宋" w:eastAsia="仿宋" w:cs="仿宋"/>
          <w:b w:val="0"/>
          <w:bCs w:val="0"/>
          <w:i w:val="0"/>
          <w:iCs w:val="0"/>
          <w:color w:val="auto"/>
          <w:sz w:val="32"/>
          <w:szCs w:val="32"/>
          <w:highlight w:val="none"/>
          <w:u w:val="none"/>
        </w:rPr>
        <w:t>预制</w:t>
      </w:r>
      <w:r>
        <w:rPr>
          <w:rFonts w:hint="eastAsia" w:ascii="仿宋" w:hAnsi="仿宋" w:eastAsia="仿宋" w:cs="仿宋"/>
          <w:b w:val="0"/>
          <w:bCs w:val="0"/>
          <w:i w:val="0"/>
          <w:iCs w:val="0"/>
          <w:color w:val="auto"/>
          <w:sz w:val="32"/>
          <w:szCs w:val="32"/>
          <w:highlight w:val="none"/>
          <w:u w:val="none"/>
          <w:lang w:val="en-US" w:eastAsia="zh-CN"/>
        </w:rPr>
        <w:t>构件的</w:t>
      </w:r>
      <w:r>
        <w:rPr>
          <w:rFonts w:hint="eastAsia" w:ascii="仿宋" w:hAnsi="仿宋" w:eastAsia="仿宋" w:cs="仿宋"/>
          <w:b w:val="0"/>
          <w:bCs w:val="0"/>
          <w:i w:val="0"/>
          <w:iCs w:val="0"/>
          <w:color w:val="auto"/>
          <w:sz w:val="32"/>
          <w:szCs w:val="32"/>
          <w:highlight w:val="none"/>
          <w:u w:val="none"/>
        </w:rPr>
        <w:t>总</w:t>
      </w:r>
      <w:r>
        <w:rPr>
          <w:rFonts w:hint="eastAsia" w:ascii="仿宋" w:hAnsi="仿宋" w:eastAsia="仿宋" w:cs="仿宋"/>
          <w:b w:val="0"/>
          <w:bCs w:val="0"/>
          <w:i w:val="0"/>
          <w:iCs w:val="0"/>
          <w:color w:val="auto"/>
          <w:sz w:val="32"/>
          <w:szCs w:val="32"/>
          <w:highlight w:val="none"/>
          <w:u w:val="none"/>
          <w:lang w:val="en-US" w:eastAsia="zh-CN"/>
        </w:rPr>
        <w:t>投影面积</w:t>
      </w:r>
      <w:r>
        <w:rPr>
          <w:rFonts w:hint="eastAsia" w:ascii="仿宋" w:hAnsi="仿宋" w:eastAsia="仿宋" w:cs="仿宋"/>
          <w:b w:val="0"/>
          <w:bCs w:val="0"/>
          <w:i w:val="0"/>
          <w:iCs w:val="0"/>
          <w:color w:val="auto"/>
          <w:sz w:val="32"/>
          <w:szCs w:val="32"/>
          <w:highlight w:val="none"/>
          <w:u w:val="none"/>
        </w:rPr>
        <w:t>。</w:t>
      </w:r>
    </w:p>
    <w:p w14:paraId="1FBDF937">
      <w:pPr>
        <w:keepNext w:val="0"/>
        <w:keepLines w:val="0"/>
        <w:pageBreakBefore w:val="0"/>
        <w:widowControl w:val="0"/>
        <w:tabs>
          <w:tab w:val="left" w:pos="709"/>
        </w:tabs>
        <w:kinsoku/>
        <w:overflowPunct/>
        <w:topLinePunct w:val="0"/>
        <w:autoSpaceDE/>
        <w:autoSpaceDN/>
        <w:bidi w:val="0"/>
        <w:spacing w:line="360" w:lineRule="auto"/>
        <w:ind w:firstLine="567" w:firstLineChars="0"/>
        <w:rPr>
          <w:rFonts w:hint="eastAsia" w:ascii="仿宋" w:hAnsi="仿宋" w:eastAsia="仿宋" w:cs="仿宋"/>
          <w:b w:val="0"/>
          <w:bCs w:val="0"/>
          <w:i w:val="0"/>
          <w:iCs w:val="0"/>
          <w:color w:val="auto"/>
          <w:sz w:val="32"/>
          <w:szCs w:val="32"/>
          <w:highlight w:val="none"/>
          <w:u w:val="none"/>
          <w:lang w:val="en-US" w:eastAsia="zh-CN"/>
        </w:rPr>
      </w:pPr>
      <w:r>
        <w:rPr>
          <w:rFonts w:hint="eastAsia" w:ascii="仿宋" w:hAnsi="仿宋" w:eastAsia="仿宋" w:cs="仿宋"/>
          <w:b w:val="0"/>
          <w:bCs w:val="0"/>
          <w:i w:val="0"/>
          <w:iCs w:val="0"/>
          <w:color w:val="auto"/>
          <w:sz w:val="32"/>
          <w:szCs w:val="32"/>
          <w:highlight w:val="none"/>
          <w:u w:val="none"/>
          <w:lang w:val="en-US" w:eastAsia="zh-CN"/>
        </w:rPr>
        <w:t>标准预制板指选用《湖南省装配式建筑标准化系列图集》，或名义跨度符合3M模数、宽度符合2100mm、钢筋间距</w:t>
      </w:r>
      <w:r>
        <w:rPr>
          <w:rFonts w:hint="eastAsia" w:ascii="仿宋" w:hAnsi="仿宋" w:eastAsia="仿宋" w:cs="仿宋"/>
          <w:b w:val="0"/>
          <w:bCs w:val="0"/>
          <w:color w:val="auto"/>
          <w:sz w:val="32"/>
          <w:szCs w:val="32"/>
          <w:highlight w:val="none"/>
          <w:u w:val="none"/>
          <w:lang w:val="en-US" w:eastAsia="zh-CN"/>
        </w:rPr>
        <w:t>为100mm、150mm、180mm、200mm标准间距的预制楼板</w:t>
      </w:r>
      <w:r>
        <w:rPr>
          <w:rFonts w:hint="eastAsia" w:ascii="仿宋" w:hAnsi="仿宋" w:eastAsia="仿宋" w:cs="仿宋"/>
          <w:b w:val="0"/>
          <w:bCs w:val="0"/>
          <w:i w:val="0"/>
          <w:iCs w:val="0"/>
          <w:color w:val="auto"/>
          <w:sz w:val="32"/>
          <w:szCs w:val="32"/>
          <w:highlight w:val="none"/>
          <w:u w:val="none"/>
          <w:lang w:val="en-US" w:eastAsia="zh-CN"/>
        </w:rPr>
        <w:t>；在居住建筑中，</w:t>
      </w:r>
      <w:r>
        <w:rPr>
          <w:rFonts w:hint="eastAsia" w:ascii="仿宋" w:hAnsi="仿宋" w:eastAsia="仿宋" w:cs="仿宋"/>
          <w:b w:val="0"/>
          <w:bCs w:val="0"/>
          <w:color w:val="auto"/>
          <w:sz w:val="32"/>
          <w:szCs w:val="32"/>
          <w:highlight w:val="none"/>
          <w:u w:val="none"/>
          <w:lang w:val="en-US" w:eastAsia="zh-CN"/>
        </w:rPr>
        <w:t>评价单元中重复使用最多的三种宽度的预制楼板，也可计入标准预制板，但其投影面积计算时应乘以0.8的修正系数，且计入标准预制楼板的标准件钢筋间距应为100mm、150mm、180mm、200mm标准间距。</w:t>
      </w:r>
    </w:p>
    <w:p w14:paraId="3A204732">
      <w:pPr>
        <w:keepNext w:val="0"/>
        <w:keepLines w:val="0"/>
        <w:pageBreakBefore w:val="0"/>
        <w:widowControl w:val="0"/>
        <w:tabs>
          <w:tab w:val="left" w:pos="709"/>
        </w:tabs>
        <w:kinsoku/>
        <w:overflowPunct/>
        <w:topLinePunct w:val="0"/>
        <w:autoSpaceDE/>
        <w:autoSpaceDN/>
        <w:bidi w:val="0"/>
        <w:spacing w:line="360" w:lineRule="auto"/>
        <w:ind w:firstLine="640" w:firstLineChars="200"/>
        <w:rPr>
          <w:rFonts w:hint="eastAsia" w:ascii="仿宋" w:hAnsi="仿宋" w:eastAsia="仿宋" w:cs="仿宋"/>
          <w:b w:val="0"/>
          <w:bCs w:val="0"/>
          <w:color w:val="auto"/>
          <w:sz w:val="32"/>
          <w:szCs w:val="32"/>
          <w:highlight w:val="none"/>
          <w:u w:val="none"/>
          <w:lang w:val="en-US" w:eastAsia="zh-CN"/>
        </w:rPr>
      </w:pPr>
      <w:r>
        <w:rPr>
          <w:rFonts w:hint="eastAsia" w:ascii="仿宋" w:hAnsi="仿宋" w:eastAsia="仿宋" w:cs="仿宋"/>
          <w:b w:val="0"/>
          <w:bCs w:val="0"/>
          <w:i w:val="0"/>
          <w:iCs w:val="0"/>
          <w:color w:val="auto"/>
          <w:sz w:val="32"/>
          <w:szCs w:val="32"/>
          <w:highlight w:val="none"/>
          <w:u w:val="none"/>
          <w:lang w:val="en-US" w:eastAsia="zh-CN"/>
        </w:rPr>
        <w:t>标准预制楼梯指选用《湖南省装配式建筑标准化系列图集》，或评价单元中</w:t>
      </w:r>
      <w:r>
        <w:rPr>
          <w:rFonts w:hint="eastAsia" w:ascii="仿宋" w:hAnsi="仿宋" w:eastAsia="仿宋" w:cs="仿宋"/>
          <w:b w:val="0"/>
          <w:bCs w:val="0"/>
          <w:color w:val="auto"/>
          <w:sz w:val="32"/>
          <w:szCs w:val="32"/>
          <w:highlight w:val="none"/>
          <w:u w:val="none"/>
          <w:lang w:val="en-US" w:eastAsia="zh-CN"/>
        </w:rPr>
        <w:t>重复使用最多的两种尺寸的预制楼梯；</w:t>
      </w:r>
    </w:p>
    <w:p w14:paraId="7B93D698">
      <w:pPr>
        <w:keepNext w:val="0"/>
        <w:keepLines w:val="0"/>
        <w:pageBreakBefore w:val="0"/>
        <w:widowControl w:val="0"/>
        <w:tabs>
          <w:tab w:val="left" w:pos="709"/>
        </w:tabs>
        <w:kinsoku/>
        <w:overflowPunct/>
        <w:topLinePunct w:val="0"/>
        <w:autoSpaceDE/>
        <w:autoSpaceDN/>
        <w:bidi w:val="0"/>
        <w:spacing w:line="360" w:lineRule="auto"/>
        <w:ind w:firstLine="640" w:firstLineChars="200"/>
        <w:rPr>
          <w:rFonts w:hint="eastAsia" w:ascii="仿宋" w:hAnsi="仿宋" w:eastAsia="仿宋" w:cs="仿宋"/>
          <w:b w:val="0"/>
          <w:bCs w:val="0"/>
          <w:color w:val="auto"/>
          <w:sz w:val="32"/>
          <w:szCs w:val="32"/>
          <w:highlight w:val="none"/>
          <w:u w:val="none"/>
          <w:lang w:val="en-US" w:eastAsia="zh-CN"/>
        </w:rPr>
      </w:pPr>
      <w:r>
        <w:rPr>
          <w:rFonts w:hint="eastAsia" w:ascii="仿宋" w:hAnsi="仿宋" w:eastAsia="仿宋" w:cs="仿宋"/>
          <w:b w:val="0"/>
          <w:bCs w:val="0"/>
          <w:color w:val="auto"/>
          <w:sz w:val="32"/>
          <w:szCs w:val="32"/>
          <w:highlight w:val="none"/>
          <w:u w:val="none"/>
          <w:lang w:val="en-US" w:eastAsia="zh-CN"/>
        </w:rPr>
        <w:t>标准预制梁指</w:t>
      </w:r>
      <w:r>
        <w:rPr>
          <w:rFonts w:hint="eastAsia" w:ascii="仿宋" w:hAnsi="仿宋" w:eastAsia="仿宋" w:cs="仿宋"/>
          <w:b w:val="0"/>
          <w:bCs w:val="0"/>
          <w:i w:val="0"/>
          <w:iCs w:val="0"/>
          <w:color w:val="auto"/>
          <w:sz w:val="32"/>
          <w:szCs w:val="32"/>
          <w:highlight w:val="none"/>
          <w:u w:val="none"/>
          <w:lang w:val="en-US" w:eastAsia="zh-CN"/>
        </w:rPr>
        <w:t>选用《湖南省装配式建筑标准化系列图集》，或评价单元中</w:t>
      </w:r>
      <w:r>
        <w:rPr>
          <w:rFonts w:hint="eastAsia" w:ascii="仿宋" w:hAnsi="仿宋" w:eastAsia="仿宋" w:cs="仿宋"/>
          <w:b w:val="0"/>
          <w:bCs w:val="0"/>
          <w:color w:val="auto"/>
          <w:sz w:val="32"/>
          <w:szCs w:val="32"/>
          <w:highlight w:val="none"/>
          <w:u w:val="none"/>
          <w:lang w:val="en-US" w:eastAsia="zh-CN"/>
        </w:rPr>
        <w:t>重复使用最多的三种截面尺寸的预制梁。</w:t>
      </w:r>
    </w:p>
    <w:p w14:paraId="08A91A69">
      <w:pPr>
        <w:keepNext w:val="0"/>
        <w:keepLines w:val="0"/>
        <w:pageBreakBefore w:val="0"/>
        <w:widowControl w:val="0"/>
        <w:numPr>
          <w:ilvl w:val="0"/>
          <w:numId w:val="0"/>
        </w:numPr>
        <w:tabs>
          <w:tab w:val="left" w:pos="709"/>
        </w:tabs>
        <w:kinsoku/>
        <w:overflowPunct/>
        <w:topLinePunct w:val="0"/>
        <w:autoSpaceDE/>
        <w:autoSpaceDN/>
        <w:bidi w:val="0"/>
        <w:spacing w:line="360" w:lineRule="auto"/>
        <w:ind w:firstLine="640" w:firstLineChars="200"/>
        <w:rPr>
          <w:rFonts w:hint="eastAsia" w:ascii="仿宋" w:hAnsi="仿宋" w:eastAsia="仿宋" w:cs="仿宋"/>
          <w:b w:val="0"/>
          <w:bCs w:val="0"/>
          <w:color w:val="auto"/>
          <w:sz w:val="32"/>
          <w:szCs w:val="32"/>
          <w:highlight w:val="none"/>
          <w:u w:val="none"/>
          <w:lang w:val="en-US" w:eastAsia="zh-CN"/>
        </w:rPr>
      </w:pPr>
      <w:r>
        <w:rPr>
          <w:rFonts w:hint="eastAsia" w:ascii="仿宋" w:hAnsi="仿宋" w:eastAsia="仿宋" w:cs="仿宋"/>
          <w:b w:val="0"/>
          <w:bCs w:val="0"/>
          <w:color w:val="auto"/>
          <w:sz w:val="32"/>
          <w:szCs w:val="32"/>
          <w:highlight w:val="none"/>
          <w:u w:val="none"/>
          <w:lang w:val="en-US" w:eastAsia="zh-CN"/>
        </w:rPr>
        <w:t>2.2 预制竖向构件标准化</w:t>
      </w:r>
    </w:p>
    <w:p w14:paraId="1416A39C">
      <w:pPr>
        <w:pStyle w:val="6"/>
        <w:keepNext w:val="0"/>
        <w:keepLines w:val="0"/>
        <w:pageBreakBefore w:val="0"/>
        <w:widowControl w:val="0"/>
        <w:tabs>
          <w:tab w:val="left" w:pos="7956"/>
        </w:tabs>
        <w:kinsoku/>
        <w:overflowPunct/>
        <w:topLinePunct w:val="0"/>
        <w:autoSpaceDE/>
        <w:autoSpaceDN/>
        <w:bidi w:val="0"/>
        <w:spacing w:line="360" w:lineRule="auto"/>
        <w:ind w:firstLine="567" w:firstLineChars="0"/>
        <w:rPr>
          <w:rFonts w:hint="eastAsia" w:ascii="仿宋" w:hAnsi="仿宋" w:eastAsia="仿宋" w:cs="仿宋"/>
          <w:b w:val="0"/>
          <w:bCs w:val="0"/>
          <w:i w:val="0"/>
          <w:iCs w:val="0"/>
          <w:color w:val="auto"/>
          <w:sz w:val="32"/>
          <w:szCs w:val="32"/>
          <w:highlight w:val="none"/>
          <w:u w:val="none"/>
          <w:lang w:eastAsia="zh-CN"/>
        </w:rPr>
      </w:pPr>
      <w:r>
        <w:rPr>
          <w:rFonts w:hint="eastAsia" w:ascii="仿宋" w:hAnsi="仿宋" w:eastAsia="仿宋" w:cs="仿宋"/>
          <w:b w:val="0"/>
          <w:bCs w:val="0"/>
          <w:i w:val="0"/>
          <w:iCs w:val="0"/>
          <w:color w:val="auto"/>
          <w:sz w:val="32"/>
          <w:szCs w:val="32"/>
          <w:highlight w:val="none"/>
          <w:u w:val="none"/>
          <w:lang w:val="en-US" w:eastAsia="zh-CN"/>
        </w:rPr>
        <w:t>竖向预制构件</w:t>
      </w:r>
      <w:r>
        <w:rPr>
          <w:rFonts w:hint="eastAsia" w:ascii="仿宋" w:hAnsi="仿宋" w:eastAsia="仿宋" w:cs="仿宋"/>
          <w:b w:val="0"/>
          <w:bCs w:val="0"/>
          <w:i w:val="0"/>
          <w:iCs w:val="0"/>
          <w:color w:val="auto"/>
          <w:sz w:val="32"/>
          <w:szCs w:val="32"/>
          <w:highlight w:val="none"/>
          <w:u w:val="none"/>
        </w:rPr>
        <w:t>标准化应用比例应按下式计算：</w:t>
      </w:r>
      <w:r>
        <w:rPr>
          <w:rFonts w:hint="eastAsia" w:ascii="仿宋" w:hAnsi="仿宋" w:eastAsia="仿宋" w:cs="仿宋"/>
          <w:b w:val="0"/>
          <w:bCs w:val="0"/>
          <w:i w:val="0"/>
          <w:iCs w:val="0"/>
          <w:color w:val="auto"/>
          <w:sz w:val="32"/>
          <w:szCs w:val="32"/>
          <w:highlight w:val="none"/>
          <w:u w:val="none"/>
          <w:lang w:eastAsia="zh-CN"/>
        </w:rPr>
        <w:tab/>
      </w:r>
    </w:p>
    <w:p w14:paraId="7F0EB7C1">
      <w:pPr>
        <w:pStyle w:val="12"/>
        <w:keepNext w:val="0"/>
        <w:keepLines w:val="0"/>
        <w:pageBreakBefore w:val="0"/>
        <w:widowControl w:val="0"/>
        <w:tabs>
          <w:tab w:val="left" w:pos="709"/>
        </w:tabs>
        <w:kinsoku/>
        <w:wordWrap w:val="0"/>
        <w:overflowPunct/>
        <w:topLinePunct w:val="0"/>
        <w:autoSpaceDE/>
        <w:autoSpaceDN/>
        <w:bidi w:val="0"/>
        <w:spacing w:line="360" w:lineRule="auto"/>
        <w:ind w:left="0" w:leftChars="0" w:right="73" w:rightChars="35" w:firstLine="0" w:firstLineChars="0"/>
        <w:jc w:val="center"/>
        <w:rPr>
          <w:rFonts w:hint="eastAsia" w:ascii="仿宋" w:hAnsi="仿宋" w:eastAsia="仿宋" w:cs="仿宋"/>
          <w:b w:val="0"/>
          <w:bCs w:val="0"/>
          <w:i w:val="0"/>
          <w:iCs w:val="0"/>
          <w:color w:val="auto"/>
          <w:sz w:val="32"/>
          <w:szCs w:val="32"/>
          <w:highlight w:val="none"/>
          <w:u w:val="none"/>
        </w:rPr>
      </w:pPr>
      <w:r>
        <w:rPr>
          <w:rFonts w:hint="eastAsia" w:ascii="仿宋" w:hAnsi="仿宋" w:eastAsia="仿宋" w:cs="仿宋"/>
          <w:b w:val="0"/>
          <w:bCs w:val="0"/>
          <w:color w:val="auto"/>
          <w:sz w:val="32"/>
          <w:szCs w:val="32"/>
          <w:highlight w:val="none"/>
          <w:u w:val="none"/>
          <w:lang w:val="en-US" w:eastAsia="zh-CN"/>
        </w:rPr>
        <w:t>Q</w:t>
      </w:r>
      <w:r>
        <w:rPr>
          <w:rFonts w:hint="eastAsia" w:ascii="仿宋" w:hAnsi="仿宋" w:eastAsia="仿宋" w:cs="仿宋"/>
          <w:b w:val="0"/>
          <w:bCs w:val="0"/>
          <w:color w:val="auto"/>
          <w:sz w:val="32"/>
          <w:szCs w:val="32"/>
          <w:highlight w:val="none"/>
          <w:u w:val="none"/>
          <w:vertAlign w:val="subscript"/>
          <w:lang w:val="en-US" w:eastAsia="zh-CN"/>
        </w:rPr>
        <w:t>4b-2</w:t>
      </w:r>
      <w:r>
        <w:rPr>
          <w:rFonts w:hint="eastAsia" w:ascii="仿宋" w:hAnsi="仿宋" w:eastAsia="仿宋" w:cs="仿宋"/>
          <w:b w:val="0"/>
          <w:bCs w:val="0"/>
          <w:i w:val="0"/>
          <w:iCs w:val="0"/>
          <w:color w:val="auto"/>
          <w:sz w:val="32"/>
          <w:szCs w:val="32"/>
          <w:highlight w:val="none"/>
          <w:u w:val="none"/>
        </w:rPr>
        <w:t>=</w:t>
      </w:r>
      <w:r>
        <w:rPr>
          <w:rFonts w:hint="eastAsia" w:ascii="仿宋" w:hAnsi="仿宋" w:eastAsia="仿宋" w:cs="仿宋"/>
          <w:b w:val="0"/>
          <w:bCs w:val="0"/>
          <w:i/>
          <w:iCs/>
          <w:color w:val="auto"/>
          <w:sz w:val="32"/>
          <w:szCs w:val="32"/>
          <w:highlight w:val="none"/>
          <w:u w:val="none"/>
          <w:lang w:val="en-US" w:eastAsia="zh-CN"/>
        </w:rPr>
        <w:t>L</w:t>
      </w:r>
      <w:r>
        <w:rPr>
          <w:rFonts w:hint="eastAsia" w:ascii="仿宋" w:hAnsi="仿宋" w:eastAsia="仿宋" w:cs="仿宋"/>
          <w:b w:val="0"/>
          <w:bCs w:val="0"/>
          <w:color w:val="auto"/>
          <w:sz w:val="32"/>
          <w:szCs w:val="32"/>
          <w:highlight w:val="none"/>
          <w:u w:val="none"/>
          <w:vertAlign w:val="subscript"/>
          <w:lang w:val="en-US" w:eastAsia="zh-CN"/>
        </w:rPr>
        <w:t>4b-2</w:t>
      </w:r>
      <w:r>
        <w:rPr>
          <w:rFonts w:hint="eastAsia" w:ascii="仿宋" w:hAnsi="仿宋" w:eastAsia="仿宋" w:cs="仿宋"/>
          <w:b w:val="0"/>
          <w:bCs w:val="0"/>
          <w:i w:val="0"/>
          <w:iCs w:val="0"/>
          <w:color w:val="auto"/>
          <w:sz w:val="32"/>
          <w:szCs w:val="32"/>
          <w:highlight w:val="none"/>
          <w:u w:val="none"/>
        </w:rPr>
        <w:t>/</w:t>
      </w:r>
      <w:r>
        <w:rPr>
          <w:rFonts w:hint="eastAsia" w:ascii="仿宋" w:hAnsi="仿宋" w:eastAsia="仿宋" w:cs="仿宋"/>
          <w:b w:val="0"/>
          <w:bCs w:val="0"/>
          <w:i/>
          <w:iCs/>
          <w:color w:val="auto"/>
          <w:sz w:val="32"/>
          <w:szCs w:val="32"/>
          <w:highlight w:val="none"/>
          <w:u w:val="none"/>
          <w:lang w:val="en-US" w:eastAsia="zh-CN"/>
        </w:rPr>
        <w:t>L</w:t>
      </w:r>
      <w:r>
        <w:rPr>
          <w:rFonts w:hint="eastAsia" w:ascii="仿宋" w:hAnsi="仿宋" w:eastAsia="仿宋" w:cs="仿宋"/>
          <w:b w:val="0"/>
          <w:bCs w:val="0"/>
          <w:i w:val="0"/>
          <w:iCs w:val="0"/>
          <w:color w:val="auto"/>
          <w:sz w:val="32"/>
          <w:szCs w:val="32"/>
          <w:highlight w:val="none"/>
          <w:u w:val="none"/>
          <w:vertAlign w:val="subscript"/>
          <w:lang w:val="en-US" w:eastAsia="zh-CN"/>
        </w:rPr>
        <w:t>3</w:t>
      </w:r>
      <w:r>
        <w:rPr>
          <w:rFonts w:hint="eastAsia" w:ascii="仿宋" w:hAnsi="仿宋" w:eastAsia="仿宋" w:cs="仿宋"/>
          <w:b w:val="0"/>
          <w:bCs w:val="0"/>
          <w:i w:val="0"/>
          <w:iCs w:val="0"/>
          <w:color w:val="auto"/>
          <w:sz w:val="32"/>
          <w:szCs w:val="32"/>
          <w:highlight w:val="none"/>
          <w:u w:val="none"/>
        </w:rPr>
        <w:t>×100%</w:t>
      </w:r>
    </w:p>
    <w:p w14:paraId="2C84F80A">
      <w:pPr>
        <w:keepNext w:val="0"/>
        <w:keepLines w:val="0"/>
        <w:pageBreakBefore w:val="0"/>
        <w:widowControl w:val="0"/>
        <w:tabs>
          <w:tab w:val="left" w:pos="709"/>
        </w:tabs>
        <w:kinsoku/>
        <w:overflowPunct/>
        <w:topLinePunct w:val="0"/>
        <w:autoSpaceDE/>
        <w:autoSpaceDN/>
        <w:bidi w:val="0"/>
        <w:spacing w:line="360" w:lineRule="auto"/>
        <w:rPr>
          <w:rFonts w:hint="eastAsia" w:ascii="仿宋" w:hAnsi="仿宋" w:eastAsia="仿宋" w:cs="仿宋"/>
          <w:b w:val="0"/>
          <w:bCs w:val="0"/>
          <w:i w:val="0"/>
          <w:iCs w:val="0"/>
          <w:color w:val="auto"/>
          <w:sz w:val="32"/>
          <w:szCs w:val="32"/>
          <w:highlight w:val="none"/>
          <w:u w:val="none"/>
        </w:rPr>
      </w:pPr>
      <w:r>
        <w:rPr>
          <w:rFonts w:hint="eastAsia" w:ascii="仿宋" w:hAnsi="仿宋" w:eastAsia="仿宋" w:cs="仿宋"/>
          <w:b w:val="0"/>
          <w:bCs w:val="0"/>
          <w:i w:val="0"/>
          <w:iCs w:val="0"/>
          <w:color w:val="auto"/>
          <w:sz w:val="32"/>
          <w:szCs w:val="32"/>
          <w:highlight w:val="none"/>
          <w:u w:val="none"/>
        </w:rPr>
        <w:t>式中：</w:t>
      </w:r>
      <w:r>
        <w:rPr>
          <w:rFonts w:hint="eastAsia" w:ascii="仿宋" w:hAnsi="仿宋" w:eastAsia="仿宋" w:cs="仿宋"/>
          <w:b w:val="0"/>
          <w:bCs w:val="0"/>
          <w:i/>
          <w:iCs/>
          <w:color w:val="auto"/>
          <w:sz w:val="32"/>
          <w:szCs w:val="32"/>
          <w:highlight w:val="none"/>
          <w:u w:val="none"/>
          <w:lang w:val="en-US" w:eastAsia="zh-CN"/>
        </w:rPr>
        <w:t>L</w:t>
      </w:r>
      <w:r>
        <w:rPr>
          <w:rFonts w:hint="eastAsia" w:ascii="仿宋" w:hAnsi="仿宋" w:eastAsia="仿宋" w:cs="仿宋"/>
          <w:b w:val="0"/>
          <w:bCs w:val="0"/>
          <w:color w:val="auto"/>
          <w:sz w:val="32"/>
          <w:szCs w:val="32"/>
          <w:highlight w:val="none"/>
          <w:u w:val="none"/>
          <w:vertAlign w:val="subscript"/>
          <w:lang w:val="en-US" w:eastAsia="zh-CN"/>
        </w:rPr>
        <w:t>4b-2</w:t>
      </w:r>
      <w:r>
        <w:rPr>
          <w:rFonts w:hint="eastAsia" w:ascii="仿宋" w:hAnsi="仿宋" w:eastAsia="仿宋" w:cs="仿宋"/>
          <w:b w:val="0"/>
          <w:bCs w:val="0"/>
          <w:i w:val="0"/>
          <w:iCs w:val="0"/>
          <w:color w:val="auto"/>
          <w:sz w:val="32"/>
          <w:szCs w:val="32"/>
          <w:highlight w:val="none"/>
          <w:u w:val="none"/>
        </w:rPr>
        <w:t>──</w:t>
      </w:r>
      <w:r>
        <w:rPr>
          <w:rFonts w:hint="eastAsia" w:ascii="仿宋" w:hAnsi="仿宋" w:eastAsia="仿宋" w:cs="仿宋"/>
          <w:b w:val="0"/>
          <w:bCs w:val="0"/>
          <w:i w:val="0"/>
          <w:iCs w:val="0"/>
          <w:color w:val="auto"/>
          <w:sz w:val="32"/>
          <w:szCs w:val="32"/>
          <w:highlight w:val="none"/>
          <w:u w:val="none"/>
          <w:lang w:val="en-US" w:eastAsia="zh-CN"/>
        </w:rPr>
        <w:t>单体建筑中</w:t>
      </w:r>
      <w:r>
        <w:rPr>
          <w:rFonts w:hint="eastAsia" w:ascii="仿宋" w:hAnsi="仿宋" w:eastAsia="仿宋" w:cs="仿宋"/>
          <w:b w:val="0"/>
          <w:bCs w:val="0"/>
          <w:i w:val="0"/>
          <w:iCs w:val="0"/>
          <w:color w:val="auto"/>
          <w:sz w:val="32"/>
          <w:szCs w:val="32"/>
          <w:highlight w:val="none"/>
          <w:u w:val="none"/>
        </w:rPr>
        <w:t>标准</w:t>
      </w:r>
      <w:r>
        <w:rPr>
          <w:rFonts w:hint="eastAsia" w:ascii="仿宋" w:hAnsi="仿宋" w:eastAsia="仿宋" w:cs="仿宋"/>
          <w:b w:val="0"/>
          <w:bCs w:val="0"/>
          <w:i w:val="0"/>
          <w:iCs w:val="0"/>
          <w:color w:val="auto"/>
          <w:sz w:val="32"/>
          <w:szCs w:val="32"/>
          <w:highlight w:val="none"/>
          <w:u w:val="none"/>
          <w:lang w:val="en-US" w:eastAsia="zh-CN"/>
        </w:rPr>
        <w:t>预制柱中心线长度与预制剪力墙宽中心线长度之和</w:t>
      </w:r>
      <w:r>
        <w:rPr>
          <w:rFonts w:hint="eastAsia" w:ascii="仿宋" w:hAnsi="仿宋" w:eastAsia="仿宋" w:cs="仿宋"/>
          <w:b w:val="0"/>
          <w:bCs w:val="0"/>
          <w:i w:val="0"/>
          <w:iCs w:val="0"/>
          <w:color w:val="auto"/>
          <w:sz w:val="32"/>
          <w:szCs w:val="32"/>
          <w:highlight w:val="none"/>
          <w:u w:val="none"/>
        </w:rPr>
        <w:t>；</w:t>
      </w:r>
    </w:p>
    <w:p w14:paraId="12A01ED6">
      <w:pPr>
        <w:keepNext w:val="0"/>
        <w:keepLines w:val="0"/>
        <w:pageBreakBefore w:val="0"/>
        <w:widowControl w:val="0"/>
        <w:suppressLineNumbers w:val="0"/>
        <w:kinsoku/>
        <w:overflowPunct/>
        <w:topLinePunct w:val="0"/>
        <w:autoSpaceDE/>
        <w:autoSpaceDN/>
        <w:bidi w:val="0"/>
        <w:spacing w:line="360" w:lineRule="auto"/>
        <w:ind w:firstLine="960" w:firstLineChars="300"/>
        <w:jc w:val="left"/>
        <w:rPr>
          <w:rFonts w:hint="eastAsia" w:ascii="仿宋" w:hAnsi="仿宋" w:eastAsia="仿宋" w:cs="仿宋"/>
          <w:b w:val="0"/>
          <w:bCs w:val="0"/>
          <w:i w:val="0"/>
          <w:iCs w:val="0"/>
          <w:color w:val="auto"/>
          <w:sz w:val="32"/>
          <w:szCs w:val="32"/>
          <w:highlight w:val="none"/>
          <w:u w:val="none"/>
          <w:lang w:val="en-US" w:eastAsia="zh-CN"/>
        </w:rPr>
      </w:pPr>
      <w:r>
        <w:rPr>
          <w:rFonts w:hint="eastAsia" w:ascii="仿宋" w:hAnsi="仿宋" w:eastAsia="仿宋" w:cs="仿宋"/>
          <w:b w:val="0"/>
          <w:bCs w:val="0"/>
          <w:i/>
          <w:iCs/>
          <w:color w:val="auto"/>
          <w:sz w:val="32"/>
          <w:szCs w:val="32"/>
          <w:highlight w:val="none"/>
          <w:u w:val="none"/>
          <w:lang w:val="en-US" w:eastAsia="zh-CN"/>
        </w:rPr>
        <w:t>L</w:t>
      </w:r>
      <w:r>
        <w:rPr>
          <w:rFonts w:hint="eastAsia" w:ascii="仿宋" w:hAnsi="仿宋" w:eastAsia="仿宋" w:cs="仿宋"/>
          <w:b w:val="0"/>
          <w:bCs w:val="0"/>
          <w:i w:val="0"/>
          <w:iCs w:val="0"/>
          <w:color w:val="auto"/>
          <w:sz w:val="32"/>
          <w:szCs w:val="32"/>
          <w:highlight w:val="none"/>
          <w:u w:val="none"/>
          <w:vertAlign w:val="subscript"/>
          <w:lang w:val="en-US" w:eastAsia="zh-CN"/>
        </w:rPr>
        <w:t>3</w:t>
      </w:r>
      <w:r>
        <w:rPr>
          <w:rFonts w:hint="eastAsia" w:ascii="仿宋" w:hAnsi="仿宋" w:eastAsia="仿宋" w:cs="仿宋"/>
          <w:b w:val="0"/>
          <w:bCs w:val="0"/>
          <w:i w:val="0"/>
          <w:iCs w:val="0"/>
          <w:color w:val="auto"/>
          <w:sz w:val="32"/>
          <w:szCs w:val="32"/>
          <w:highlight w:val="none"/>
          <w:u w:val="none"/>
        </w:rPr>
        <w:t>──单体建筑中</w:t>
      </w:r>
      <w:r>
        <w:rPr>
          <w:rFonts w:hint="eastAsia" w:ascii="仿宋" w:hAnsi="仿宋" w:eastAsia="仿宋" w:cs="仿宋"/>
          <w:b w:val="0"/>
          <w:bCs w:val="0"/>
          <w:i w:val="0"/>
          <w:iCs w:val="0"/>
          <w:color w:val="auto"/>
          <w:sz w:val="32"/>
          <w:szCs w:val="32"/>
          <w:highlight w:val="none"/>
          <w:u w:val="none"/>
          <w:lang w:val="en-US" w:eastAsia="zh-CN"/>
        </w:rPr>
        <w:t>竖向</w:t>
      </w:r>
      <w:r>
        <w:rPr>
          <w:rFonts w:hint="eastAsia" w:ascii="仿宋" w:hAnsi="仿宋" w:eastAsia="仿宋" w:cs="仿宋"/>
          <w:b w:val="0"/>
          <w:bCs w:val="0"/>
          <w:i w:val="0"/>
          <w:iCs w:val="0"/>
          <w:color w:val="auto"/>
          <w:sz w:val="32"/>
          <w:szCs w:val="32"/>
          <w:highlight w:val="none"/>
          <w:u w:val="none"/>
        </w:rPr>
        <w:t>预制</w:t>
      </w:r>
      <w:r>
        <w:rPr>
          <w:rFonts w:hint="eastAsia" w:ascii="仿宋" w:hAnsi="仿宋" w:eastAsia="仿宋" w:cs="仿宋"/>
          <w:b w:val="0"/>
          <w:bCs w:val="0"/>
          <w:i w:val="0"/>
          <w:iCs w:val="0"/>
          <w:color w:val="auto"/>
          <w:sz w:val="32"/>
          <w:szCs w:val="32"/>
          <w:highlight w:val="none"/>
          <w:u w:val="none"/>
          <w:lang w:val="en-US" w:eastAsia="zh-CN"/>
        </w:rPr>
        <w:t>构件中心线的</w:t>
      </w:r>
      <w:r>
        <w:rPr>
          <w:rFonts w:hint="eastAsia" w:ascii="仿宋" w:hAnsi="仿宋" w:eastAsia="仿宋" w:cs="仿宋"/>
          <w:b w:val="0"/>
          <w:bCs w:val="0"/>
          <w:i w:val="0"/>
          <w:iCs w:val="0"/>
          <w:color w:val="auto"/>
          <w:sz w:val="32"/>
          <w:szCs w:val="32"/>
          <w:highlight w:val="none"/>
          <w:u w:val="none"/>
        </w:rPr>
        <w:t>总</w:t>
      </w:r>
      <w:r>
        <w:rPr>
          <w:rFonts w:hint="eastAsia" w:ascii="仿宋" w:hAnsi="仿宋" w:eastAsia="仿宋" w:cs="仿宋"/>
          <w:b w:val="0"/>
          <w:bCs w:val="0"/>
          <w:i w:val="0"/>
          <w:iCs w:val="0"/>
          <w:color w:val="auto"/>
          <w:sz w:val="32"/>
          <w:szCs w:val="32"/>
          <w:highlight w:val="none"/>
          <w:u w:val="none"/>
          <w:lang w:val="en-US" w:eastAsia="zh-CN"/>
        </w:rPr>
        <w:t>长度之和</w:t>
      </w:r>
      <w:r>
        <w:rPr>
          <w:rFonts w:hint="eastAsia" w:ascii="仿宋" w:hAnsi="仿宋" w:eastAsia="仿宋" w:cs="仿宋"/>
          <w:b w:val="0"/>
          <w:bCs w:val="0"/>
          <w:i w:val="0"/>
          <w:iCs w:val="0"/>
          <w:color w:val="auto"/>
          <w:sz w:val="32"/>
          <w:szCs w:val="32"/>
          <w:highlight w:val="none"/>
          <w:u w:val="none"/>
        </w:rPr>
        <w:t>。</w:t>
      </w:r>
    </w:p>
    <w:p w14:paraId="4859FAE2">
      <w:pPr>
        <w:keepNext w:val="0"/>
        <w:keepLines w:val="0"/>
        <w:pageBreakBefore w:val="0"/>
        <w:widowControl w:val="0"/>
        <w:tabs>
          <w:tab w:val="left" w:pos="709"/>
        </w:tabs>
        <w:kinsoku/>
        <w:overflowPunct/>
        <w:topLinePunct w:val="0"/>
        <w:autoSpaceDE/>
        <w:autoSpaceDN/>
        <w:bidi w:val="0"/>
        <w:spacing w:line="360" w:lineRule="auto"/>
        <w:ind w:firstLine="567" w:firstLineChars="0"/>
        <w:rPr>
          <w:rFonts w:hint="eastAsia" w:ascii="仿宋" w:hAnsi="仿宋" w:eastAsia="仿宋" w:cs="仿宋"/>
          <w:b w:val="0"/>
          <w:bCs w:val="0"/>
          <w:i w:val="0"/>
          <w:iCs w:val="0"/>
          <w:color w:val="auto"/>
          <w:sz w:val="32"/>
          <w:szCs w:val="32"/>
          <w:highlight w:val="none"/>
          <w:u w:val="none"/>
          <w:lang w:val="en-US" w:eastAsia="zh-CN"/>
        </w:rPr>
      </w:pPr>
      <w:r>
        <w:rPr>
          <w:rFonts w:hint="eastAsia" w:ascii="仿宋" w:hAnsi="仿宋" w:eastAsia="仿宋" w:cs="仿宋"/>
          <w:b w:val="0"/>
          <w:bCs w:val="0"/>
          <w:i w:val="0"/>
          <w:iCs w:val="0"/>
          <w:color w:val="auto"/>
          <w:sz w:val="32"/>
          <w:szCs w:val="32"/>
          <w:highlight w:val="none"/>
          <w:u w:val="none"/>
          <w:lang w:val="en-US" w:eastAsia="zh-CN"/>
        </w:rPr>
        <w:t>标准预制柱指评价单元中每同一楼层同类型用量最多的三种截面尺寸的预制柱，各楼层可单独统计再叠加；标准预制墙指</w:t>
      </w:r>
      <w:r>
        <w:rPr>
          <w:rFonts w:hint="eastAsia" w:ascii="仿宋" w:hAnsi="仿宋" w:eastAsia="仿宋" w:cs="仿宋"/>
          <w:b w:val="0"/>
          <w:bCs w:val="0"/>
          <w:color w:val="auto"/>
          <w:sz w:val="32"/>
          <w:szCs w:val="32"/>
          <w:highlight w:val="none"/>
          <w:u w:val="none"/>
          <w:lang w:val="en-US" w:eastAsia="zh-CN"/>
        </w:rPr>
        <w:t>评价单元中重复使用最多的三种宽度的预制剪力墙</w:t>
      </w:r>
      <w:r>
        <w:rPr>
          <w:rFonts w:hint="eastAsia" w:ascii="仿宋" w:hAnsi="仿宋" w:eastAsia="仿宋" w:cs="仿宋"/>
          <w:b w:val="0"/>
          <w:bCs w:val="0"/>
          <w:i w:val="0"/>
          <w:iCs w:val="0"/>
          <w:color w:val="auto"/>
          <w:sz w:val="32"/>
          <w:szCs w:val="32"/>
          <w:highlight w:val="none"/>
          <w:u w:val="none"/>
          <w:lang w:val="en-US" w:eastAsia="zh-CN"/>
        </w:rPr>
        <w:t>。</w:t>
      </w:r>
    </w:p>
    <w:p w14:paraId="7DA19790">
      <w:pPr>
        <w:keepNext w:val="0"/>
        <w:keepLines w:val="0"/>
        <w:pageBreakBefore w:val="0"/>
        <w:widowControl w:val="0"/>
        <w:tabs>
          <w:tab w:val="left" w:pos="709"/>
        </w:tabs>
        <w:kinsoku/>
        <w:overflowPunct/>
        <w:topLinePunct w:val="0"/>
        <w:autoSpaceDE/>
        <w:autoSpaceDN/>
        <w:bidi w:val="0"/>
        <w:spacing w:line="360" w:lineRule="auto"/>
        <w:ind w:firstLine="567" w:firstLineChars="0"/>
        <w:rPr>
          <w:rFonts w:hint="eastAsia" w:ascii="仿宋" w:hAnsi="仿宋" w:eastAsia="仿宋" w:cs="仿宋"/>
          <w:b w:val="0"/>
          <w:bCs w:val="0"/>
          <w:i w:val="0"/>
          <w:iCs w:val="0"/>
          <w:color w:val="auto"/>
          <w:sz w:val="32"/>
          <w:szCs w:val="32"/>
          <w:highlight w:val="none"/>
          <w:u w:val="none"/>
          <w:lang w:val="en-US" w:eastAsia="zh-CN"/>
        </w:rPr>
      </w:pPr>
      <w:r>
        <w:rPr>
          <w:rFonts w:hint="eastAsia" w:ascii="仿宋" w:hAnsi="仿宋" w:eastAsia="仿宋" w:cs="仿宋"/>
          <w:b w:val="0"/>
          <w:bCs w:val="0"/>
          <w:i w:val="0"/>
          <w:iCs w:val="0"/>
          <w:color w:val="auto"/>
          <w:sz w:val="32"/>
          <w:szCs w:val="32"/>
          <w:highlight w:val="none"/>
          <w:u w:val="none"/>
          <w:lang w:val="en-US" w:eastAsia="zh-CN"/>
        </w:rPr>
        <w:t>2.3 建筑部品部件标准化</w:t>
      </w:r>
    </w:p>
    <w:p w14:paraId="13853839">
      <w:pPr>
        <w:keepNext w:val="0"/>
        <w:keepLines w:val="0"/>
        <w:pageBreakBefore w:val="0"/>
        <w:widowControl w:val="0"/>
        <w:tabs>
          <w:tab w:val="left" w:pos="709"/>
        </w:tabs>
        <w:kinsoku/>
        <w:overflowPunct/>
        <w:topLinePunct w:val="0"/>
        <w:autoSpaceDE/>
        <w:autoSpaceDN/>
        <w:bidi w:val="0"/>
        <w:spacing w:line="360" w:lineRule="auto"/>
        <w:ind w:firstLine="567" w:firstLineChars="0"/>
        <w:rPr>
          <w:rFonts w:hint="default" w:ascii="Times New Roman" w:hAnsi="Times New Roman" w:eastAsia="仿宋" w:cs="仿宋"/>
          <w:b w:val="0"/>
          <w:bCs w:val="0"/>
          <w:color w:val="auto"/>
          <w:sz w:val="32"/>
          <w:szCs w:val="32"/>
          <w:highlight w:val="none"/>
          <w:u w:val="none"/>
          <w:vertAlign w:val="baseline"/>
          <w:lang w:val="en-US" w:eastAsia="zh-CN"/>
        </w:rPr>
      </w:pPr>
      <w:r>
        <w:rPr>
          <w:rFonts w:hint="eastAsia" w:ascii="仿宋" w:hAnsi="仿宋" w:eastAsia="仿宋" w:cs="仿宋"/>
          <w:b w:val="0"/>
          <w:bCs w:val="0"/>
          <w:color w:val="auto"/>
          <w:sz w:val="32"/>
          <w:szCs w:val="32"/>
          <w:highlight w:val="none"/>
          <w:u w:val="none"/>
          <w:lang w:val="en-US" w:eastAsia="zh-CN"/>
        </w:rPr>
        <w:t>预制沉箱、预制设备管井、预制电梯井、集成卫生间等至少一类预制装配式部品部件在评价单元中重复使用最多的三种规格的个数占同类部品部件总个数的比例不低于70%时，此项可得分。</w:t>
      </w:r>
    </w:p>
    <w:p w14:paraId="2FC33BFE">
      <w:pPr>
        <w:pStyle w:val="3"/>
        <w:keepNext w:val="0"/>
        <w:keepLines w:val="0"/>
        <w:pageBreakBefore w:val="0"/>
        <w:widowControl w:val="0"/>
        <w:kinsoku/>
        <w:wordWrap/>
        <w:overflowPunct/>
        <w:topLinePunct w:val="0"/>
        <w:autoSpaceDE/>
        <w:autoSpaceDN/>
        <w:bidi w:val="0"/>
        <w:adjustRightInd w:val="0"/>
        <w:snapToGrid w:val="0"/>
        <w:spacing w:beforeAutospacing="0" w:line="360" w:lineRule="auto"/>
        <w:ind w:right="108" w:firstLine="567" w:firstLineChars="0"/>
        <w:textAlignment w:val="baseline"/>
        <w:rPr>
          <w:rFonts w:hint="default" w:ascii="仿宋" w:hAnsi="仿宋" w:eastAsia="仿宋" w:cs="仿宋"/>
          <w:b w:val="0"/>
          <w:bCs w:val="0"/>
          <w:color w:val="auto"/>
          <w:sz w:val="32"/>
          <w:szCs w:val="32"/>
          <w:highlight w:val="none"/>
          <w:u w:val="none"/>
          <w:lang w:val="en-US"/>
        </w:rPr>
      </w:pPr>
      <w:r>
        <w:rPr>
          <w:rFonts w:hint="eastAsia" w:ascii="仿宋" w:hAnsi="仿宋" w:eastAsia="仿宋" w:cs="仿宋"/>
          <w:b w:val="0"/>
          <w:bCs w:val="0"/>
          <w:color w:val="auto"/>
          <w:spacing w:val="15"/>
          <w:sz w:val="32"/>
          <w:szCs w:val="32"/>
          <w:highlight w:val="none"/>
          <w:u w:val="none"/>
          <w:lang w:eastAsia="zh-CN"/>
        </w:rPr>
        <w:t>（</w:t>
      </w:r>
      <w:r>
        <w:rPr>
          <w:rFonts w:hint="eastAsia" w:cs="仿宋"/>
          <w:b w:val="0"/>
          <w:bCs w:val="0"/>
          <w:color w:val="auto"/>
          <w:spacing w:val="15"/>
          <w:sz w:val="32"/>
          <w:szCs w:val="32"/>
          <w:highlight w:val="none"/>
          <w:u w:val="none"/>
          <w:lang w:val="en-US" w:eastAsia="zh-CN"/>
        </w:rPr>
        <w:t>五</w:t>
      </w:r>
      <w:r>
        <w:rPr>
          <w:rFonts w:hint="eastAsia" w:ascii="仿宋" w:hAnsi="仿宋" w:eastAsia="仿宋" w:cs="仿宋"/>
          <w:b w:val="0"/>
          <w:bCs w:val="0"/>
          <w:color w:val="auto"/>
          <w:spacing w:val="15"/>
          <w:sz w:val="32"/>
          <w:szCs w:val="32"/>
          <w:highlight w:val="none"/>
          <w:u w:val="none"/>
          <w:lang w:eastAsia="zh-CN"/>
        </w:rPr>
        <w:t>）</w:t>
      </w:r>
      <w:r>
        <w:rPr>
          <w:rFonts w:hint="eastAsia" w:cs="仿宋"/>
          <w:b w:val="0"/>
          <w:bCs w:val="0"/>
          <w:color w:val="auto"/>
          <w:spacing w:val="15"/>
          <w:sz w:val="32"/>
          <w:szCs w:val="32"/>
          <w:highlight w:val="none"/>
          <w:u w:val="none"/>
          <w:lang w:val="en-US" w:eastAsia="zh-CN"/>
        </w:rPr>
        <w:t>加分项</w:t>
      </w:r>
    </w:p>
    <w:p w14:paraId="194C95AB">
      <w:pPr>
        <w:keepNext w:val="0"/>
        <w:keepLines w:val="0"/>
        <w:pageBreakBefore w:val="0"/>
        <w:widowControl w:val="0"/>
        <w:tabs>
          <w:tab w:val="left" w:pos="709"/>
        </w:tabs>
        <w:kinsoku/>
        <w:overflowPunct/>
        <w:topLinePunct w:val="0"/>
        <w:autoSpaceDE/>
        <w:autoSpaceDN/>
        <w:bidi w:val="0"/>
        <w:spacing w:line="360" w:lineRule="auto"/>
        <w:ind w:firstLine="640" w:firstLineChars="200"/>
        <w:rPr>
          <w:rFonts w:hint="eastAsia" w:ascii="仿宋" w:hAnsi="仿宋" w:eastAsia="仿宋" w:cs="仿宋"/>
          <w:b w:val="0"/>
          <w:bCs w:val="0"/>
          <w:color w:val="auto"/>
          <w:sz w:val="32"/>
          <w:szCs w:val="32"/>
          <w:highlight w:val="none"/>
          <w:u w:val="none"/>
          <w:lang w:val="en-US" w:eastAsia="zh-CN"/>
        </w:rPr>
      </w:pPr>
      <w:r>
        <w:rPr>
          <w:rFonts w:hint="eastAsia" w:ascii="仿宋" w:hAnsi="仿宋" w:eastAsia="仿宋" w:cs="仿宋"/>
          <w:b w:val="0"/>
          <w:bCs w:val="0"/>
          <w:color w:val="auto"/>
          <w:sz w:val="32"/>
          <w:szCs w:val="32"/>
          <w:highlight w:val="none"/>
          <w:u w:val="none"/>
          <w:lang w:val="en-US" w:eastAsia="zh-CN"/>
        </w:rPr>
        <w:t>符合加分项要求的技术共包含产品化、集成化技术，数字化、智能化、智慧化技术，预制装配式部品部件，装配式室外公共设施，工业建筑模块化部品五大类，</w:t>
      </w:r>
      <w:r>
        <w:rPr>
          <w:rFonts w:hint="eastAsia" w:ascii="仿宋" w:hAnsi="仿宋" w:eastAsia="仿宋" w:cs="仿宋"/>
          <w:b w:val="0"/>
          <w:bCs w:val="0"/>
          <w:color w:val="auto"/>
          <w:kern w:val="0"/>
          <w:sz w:val="32"/>
          <w:szCs w:val="32"/>
          <w:highlight w:val="none"/>
          <w:u w:val="none"/>
          <w:lang w:val="en-US" w:eastAsia="zh-CN" w:bidi="ar"/>
        </w:rPr>
        <w:t>根据所采用的技术措施按表</w:t>
      </w:r>
      <w:r>
        <w:rPr>
          <w:rFonts w:hint="eastAsia" w:ascii="Times New Roman" w:hAnsi="Times New Roman" w:eastAsia="仿宋" w:cs="仿宋"/>
          <w:b w:val="0"/>
          <w:bCs w:val="0"/>
          <w:color w:val="auto"/>
          <w:kern w:val="0"/>
          <w:sz w:val="32"/>
          <w:szCs w:val="32"/>
          <w:highlight w:val="none"/>
          <w:u w:val="none"/>
          <w:lang w:val="en-US" w:eastAsia="zh-CN" w:bidi="ar"/>
        </w:rPr>
        <w:t>4</w:t>
      </w:r>
      <w:r>
        <w:rPr>
          <w:rFonts w:hint="eastAsia" w:ascii="仿宋" w:hAnsi="仿宋" w:eastAsia="仿宋" w:cs="仿宋"/>
          <w:b w:val="0"/>
          <w:bCs w:val="0"/>
          <w:color w:val="auto"/>
          <w:kern w:val="0"/>
          <w:sz w:val="32"/>
          <w:szCs w:val="32"/>
          <w:highlight w:val="none"/>
          <w:u w:val="none"/>
          <w:lang w:val="en-US" w:eastAsia="zh-CN" w:bidi="ar"/>
        </w:rPr>
        <w:t>进行得分，每类技术的得分上限应符合表</w:t>
      </w:r>
      <w:r>
        <w:rPr>
          <w:rFonts w:hint="eastAsia" w:ascii="Times New Roman" w:hAnsi="Times New Roman" w:eastAsia="仿宋" w:cs="仿宋"/>
          <w:b w:val="0"/>
          <w:bCs w:val="0"/>
          <w:color w:val="auto"/>
          <w:kern w:val="0"/>
          <w:sz w:val="32"/>
          <w:szCs w:val="32"/>
          <w:highlight w:val="none"/>
          <w:u w:val="none"/>
          <w:lang w:val="en-US" w:eastAsia="zh-CN" w:bidi="ar"/>
        </w:rPr>
        <w:t>4</w:t>
      </w:r>
      <w:r>
        <w:rPr>
          <w:rFonts w:hint="eastAsia" w:ascii="仿宋" w:hAnsi="仿宋" w:eastAsia="仿宋" w:cs="仿宋"/>
          <w:b w:val="0"/>
          <w:bCs w:val="0"/>
          <w:color w:val="auto"/>
          <w:kern w:val="0"/>
          <w:sz w:val="32"/>
          <w:szCs w:val="32"/>
          <w:highlight w:val="none"/>
          <w:u w:val="none"/>
          <w:lang w:val="en-US" w:eastAsia="zh-CN" w:bidi="ar"/>
        </w:rPr>
        <w:t>规定，且总得分不超过</w:t>
      </w:r>
      <w:r>
        <w:rPr>
          <w:rFonts w:hint="eastAsia" w:ascii="Times New Roman" w:hAnsi="Times New Roman" w:eastAsia="仿宋" w:cs="仿宋"/>
          <w:b w:val="0"/>
          <w:bCs w:val="0"/>
          <w:color w:val="auto"/>
          <w:kern w:val="0"/>
          <w:sz w:val="32"/>
          <w:szCs w:val="32"/>
          <w:highlight w:val="none"/>
          <w:u w:val="none"/>
          <w:lang w:val="en-US" w:eastAsia="zh-CN" w:bidi="ar"/>
        </w:rPr>
        <w:t>8</w:t>
      </w:r>
      <w:r>
        <w:rPr>
          <w:rFonts w:hint="eastAsia" w:ascii="仿宋" w:hAnsi="仿宋" w:eastAsia="仿宋" w:cs="仿宋"/>
          <w:b w:val="0"/>
          <w:bCs w:val="0"/>
          <w:color w:val="auto"/>
          <w:kern w:val="0"/>
          <w:sz w:val="32"/>
          <w:szCs w:val="32"/>
          <w:highlight w:val="none"/>
          <w:u w:val="none"/>
          <w:lang w:val="en-US" w:eastAsia="zh-CN" w:bidi="ar"/>
        </w:rPr>
        <w:t>分</w:t>
      </w:r>
      <w:r>
        <w:rPr>
          <w:rFonts w:hint="eastAsia" w:ascii="仿宋" w:hAnsi="仿宋" w:eastAsia="仿宋" w:cs="仿宋"/>
          <w:b w:val="0"/>
          <w:bCs w:val="0"/>
          <w:color w:val="auto"/>
          <w:sz w:val="32"/>
          <w:szCs w:val="32"/>
          <w:highlight w:val="none"/>
          <w:u w:val="none"/>
          <w:lang w:val="en-US" w:eastAsia="zh-CN"/>
        </w:rPr>
        <w:t>。</w:t>
      </w:r>
    </w:p>
    <w:p w14:paraId="29402AF6">
      <w:pPr>
        <w:keepNext w:val="0"/>
        <w:keepLines w:val="0"/>
        <w:pageBreakBefore w:val="0"/>
        <w:widowControl w:val="0"/>
        <w:tabs>
          <w:tab w:val="left" w:pos="709"/>
        </w:tabs>
        <w:kinsoku/>
        <w:overflowPunct/>
        <w:topLinePunct w:val="0"/>
        <w:autoSpaceDE/>
        <w:autoSpaceDN/>
        <w:bidi w:val="0"/>
        <w:spacing w:line="360" w:lineRule="auto"/>
        <w:ind w:firstLine="567" w:firstLineChars="0"/>
        <w:jc w:val="center"/>
        <w:rPr>
          <w:rFonts w:hint="default" w:ascii="仿宋" w:hAnsi="仿宋" w:eastAsia="仿宋" w:cs="仿宋"/>
          <w:b w:val="0"/>
          <w:bCs w:val="0"/>
          <w:color w:val="auto"/>
          <w:sz w:val="32"/>
          <w:szCs w:val="32"/>
          <w:highlight w:val="none"/>
          <w:u w:val="none"/>
          <w:lang w:val="en-US" w:eastAsia="zh-CN"/>
        </w:rPr>
      </w:pPr>
      <w:r>
        <w:rPr>
          <w:rFonts w:hint="eastAsia" w:ascii="仿宋" w:hAnsi="仿宋" w:eastAsia="仿宋" w:cs="仿宋"/>
          <w:b w:val="0"/>
          <w:bCs w:val="0"/>
          <w:snapToGrid/>
          <w:color w:val="auto"/>
          <w:kern w:val="2"/>
          <w:sz w:val="32"/>
          <w:szCs w:val="32"/>
          <w:highlight w:val="none"/>
          <w:u w:val="none"/>
          <w:lang w:val="en-US" w:eastAsia="zh-CN"/>
        </w:rPr>
        <w:t>表</w:t>
      </w:r>
      <w:r>
        <w:rPr>
          <w:rFonts w:hint="eastAsia" w:ascii="Times New Roman" w:hAnsi="Times New Roman" w:eastAsia="仿宋" w:cs="仿宋"/>
          <w:b w:val="0"/>
          <w:bCs w:val="0"/>
          <w:snapToGrid/>
          <w:color w:val="auto"/>
          <w:kern w:val="2"/>
          <w:sz w:val="32"/>
          <w:szCs w:val="32"/>
          <w:highlight w:val="none"/>
          <w:u w:val="none"/>
          <w:lang w:val="en-US" w:eastAsia="zh-CN"/>
        </w:rPr>
        <w:t>4</w:t>
      </w:r>
      <w:r>
        <w:rPr>
          <w:rFonts w:hint="eastAsia" w:ascii="仿宋" w:hAnsi="仿宋" w:eastAsia="仿宋" w:cs="仿宋"/>
          <w:b w:val="0"/>
          <w:bCs w:val="0"/>
          <w:snapToGrid/>
          <w:color w:val="auto"/>
          <w:kern w:val="2"/>
          <w:sz w:val="32"/>
          <w:szCs w:val="32"/>
          <w:highlight w:val="none"/>
          <w:u w:val="none"/>
          <w:lang w:val="en-US" w:eastAsia="zh-CN"/>
        </w:rPr>
        <w:t xml:space="preserve"> 加分项技术评分表</w:t>
      </w:r>
    </w:p>
    <w:tbl>
      <w:tblPr>
        <w:tblStyle w:val="7"/>
        <w:tblW w:w="902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25"/>
        <w:gridCol w:w="3469"/>
        <w:gridCol w:w="2580"/>
        <w:gridCol w:w="974"/>
        <w:gridCol w:w="1080"/>
      </w:tblGrid>
      <w:tr w14:paraId="0F26C0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25" w:type="dxa"/>
            <w:tcBorders>
              <w:top w:val="single" w:color="auto" w:sz="4" w:space="0"/>
              <w:left w:val="single" w:color="auto" w:sz="4" w:space="0"/>
              <w:bottom w:val="single" w:color="auto" w:sz="4" w:space="0"/>
              <w:right w:val="single" w:color="auto" w:sz="4" w:space="0"/>
            </w:tcBorders>
            <w:shd w:val="clear" w:color="auto" w:fill="auto"/>
            <w:vAlign w:val="center"/>
          </w:tcPr>
          <w:p w14:paraId="0F540F32">
            <w:pPr>
              <w:keepNext w:val="0"/>
              <w:keepLines w:val="0"/>
              <w:pageBreakBefore w:val="0"/>
              <w:widowControl w:val="0"/>
              <w:suppressLineNumbers w:val="0"/>
              <w:kinsoku/>
              <w:overflowPunct/>
              <w:topLinePunct w:val="0"/>
              <w:autoSpaceDE/>
              <w:autoSpaceDN/>
              <w:bidi w:val="0"/>
              <w:jc w:val="center"/>
              <w:textAlignment w:val="center"/>
              <w:rPr>
                <w:rFonts w:hint="default"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类别</w:t>
            </w:r>
          </w:p>
        </w:tc>
        <w:tc>
          <w:tcPr>
            <w:tcW w:w="3469" w:type="dxa"/>
            <w:tcBorders>
              <w:top w:val="single" w:color="auto" w:sz="4" w:space="0"/>
              <w:left w:val="single" w:color="auto" w:sz="4" w:space="0"/>
              <w:bottom w:val="single" w:color="auto" w:sz="4" w:space="0"/>
              <w:right w:val="single" w:color="auto" w:sz="4" w:space="0"/>
            </w:tcBorders>
            <w:shd w:val="clear" w:color="auto" w:fill="auto"/>
            <w:vAlign w:val="center"/>
          </w:tcPr>
          <w:p w14:paraId="0999A321">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评分项</w:t>
            </w:r>
          </w:p>
        </w:tc>
        <w:tc>
          <w:tcPr>
            <w:tcW w:w="2580" w:type="dxa"/>
            <w:tcBorders>
              <w:top w:val="single" w:color="auto" w:sz="4" w:space="0"/>
              <w:left w:val="single" w:color="auto" w:sz="4" w:space="0"/>
              <w:bottom w:val="single" w:color="auto" w:sz="4" w:space="0"/>
              <w:right w:val="single" w:color="auto" w:sz="4" w:space="0"/>
            </w:tcBorders>
            <w:shd w:val="clear" w:color="auto" w:fill="auto"/>
            <w:vAlign w:val="center"/>
          </w:tcPr>
          <w:p w14:paraId="6C3E3720">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评分要求</w:t>
            </w:r>
          </w:p>
        </w:tc>
        <w:tc>
          <w:tcPr>
            <w:tcW w:w="974" w:type="dxa"/>
            <w:tcBorders>
              <w:top w:val="single" w:color="auto" w:sz="4" w:space="0"/>
              <w:left w:val="single" w:color="auto" w:sz="4" w:space="0"/>
              <w:bottom w:val="single" w:color="auto" w:sz="4" w:space="0"/>
              <w:right w:val="single" w:color="auto" w:sz="4" w:space="0"/>
            </w:tcBorders>
            <w:shd w:val="clear" w:color="auto" w:fill="auto"/>
            <w:vAlign w:val="center"/>
          </w:tcPr>
          <w:p w14:paraId="2E0D5FD8">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分值</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14:paraId="445618FF">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得分</w:t>
            </w:r>
          </w:p>
          <w:p w14:paraId="3FE17BB6">
            <w:pPr>
              <w:keepNext w:val="0"/>
              <w:keepLines w:val="0"/>
              <w:pageBreakBefore w:val="0"/>
              <w:widowControl w:val="0"/>
              <w:suppressLineNumbers w:val="0"/>
              <w:kinsoku/>
              <w:overflowPunct/>
              <w:topLinePunct w:val="0"/>
              <w:autoSpaceDE/>
              <w:autoSpaceDN/>
              <w:bidi w:val="0"/>
              <w:jc w:val="center"/>
              <w:textAlignment w:val="center"/>
              <w:rPr>
                <w:rFonts w:hint="default"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上限</w:t>
            </w:r>
          </w:p>
        </w:tc>
      </w:tr>
      <w:tr w14:paraId="08454A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2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433C37E">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p w14:paraId="0845B839">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p w14:paraId="4A841D5B">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p w14:paraId="202587F6">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p w14:paraId="00C5FB63">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产品化、集成化技术</w:t>
            </w:r>
          </w:p>
        </w:tc>
        <w:tc>
          <w:tcPr>
            <w:tcW w:w="3469" w:type="dxa"/>
            <w:tcBorders>
              <w:top w:val="single" w:color="auto" w:sz="4" w:space="0"/>
              <w:left w:val="single" w:color="auto" w:sz="4" w:space="0"/>
              <w:bottom w:val="single" w:color="auto" w:sz="4" w:space="0"/>
              <w:right w:val="single" w:color="auto" w:sz="4" w:space="0"/>
            </w:tcBorders>
            <w:shd w:val="clear" w:color="auto" w:fill="auto"/>
            <w:vAlign w:val="center"/>
          </w:tcPr>
          <w:p w14:paraId="3635B081">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snapToGrid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机房设备集成系统</w:t>
            </w:r>
          </w:p>
        </w:tc>
        <w:tc>
          <w:tcPr>
            <w:tcW w:w="2580" w:type="dxa"/>
            <w:tcBorders>
              <w:top w:val="single" w:color="auto" w:sz="4" w:space="0"/>
              <w:left w:val="single" w:color="auto" w:sz="4" w:space="0"/>
              <w:bottom w:val="single" w:color="auto" w:sz="4" w:space="0"/>
              <w:right w:val="single" w:color="auto" w:sz="4" w:space="0"/>
            </w:tcBorders>
            <w:shd w:val="clear" w:color="auto" w:fill="auto"/>
            <w:vAlign w:val="center"/>
          </w:tcPr>
          <w:p w14:paraId="22802597">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snapToGrid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一</w:t>
            </w:r>
          </w:p>
        </w:tc>
        <w:tc>
          <w:tcPr>
            <w:tcW w:w="974" w:type="dxa"/>
            <w:tcBorders>
              <w:top w:val="single" w:color="auto" w:sz="4" w:space="0"/>
              <w:left w:val="single" w:color="auto" w:sz="4" w:space="0"/>
              <w:bottom w:val="single" w:color="auto" w:sz="4" w:space="0"/>
              <w:right w:val="single" w:color="auto" w:sz="4" w:space="0"/>
            </w:tcBorders>
            <w:shd w:val="clear" w:color="auto" w:fill="auto"/>
            <w:vAlign w:val="center"/>
          </w:tcPr>
          <w:p w14:paraId="568474CE">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snapToGrid w:val="0"/>
                <w:color w:val="auto"/>
                <w:kern w:val="0"/>
                <w:sz w:val="28"/>
                <w:szCs w:val="28"/>
                <w:highlight w:val="none"/>
                <w:u w:val="none"/>
                <w:lang w:val="en-US" w:eastAsia="zh-CN" w:bidi="ar"/>
              </w:rPr>
            </w:pPr>
            <w:r>
              <w:rPr>
                <w:rFonts w:hint="eastAsia" w:ascii="Times New Roman" w:hAnsi="Times New Roman" w:eastAsia="仿宋" w:cs="仿宋"/>
                <w:b w:val="0"/>
                <w:bCs w:val="0"/>
                <w:i w:val="0"/>
                <w:iCs w:val="0"/>
                <w:color w:val="auto"/>
                <w:kern w:val="0"/>
                <w:sz w:val="28"/>
                <w:szCs w:val="28"/>
                <w:highlight w:val="none"/>
                <w:u w:val="none"/>
                <w:lang w:val="en-US" w:eastAsia="zh-CN" w:bidi="ar"/>
              </w:rPr>
              <w:t>2</w:t>
            </w:r>
          </w:p>
        </w:tc>
        <w:tc>
          <w:tcPr>
            <w:tcW w:w="108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14AFA60">
            <w:pPr>
              <w:keepNext w:val="0"/>
              <w:keepLines w:val="0"/>
              <w:pageBreakBefore w:val="0"/>
              <w:widowControl w:val="0"/>
              <w:suppressLineNumbers w:val="0"/>
              <w:kinsoku/>
              <w:overflowPunct/>
              <w:topLinePunct w:val="0"/>
              <w:autoSpaceDE/>
              <w:autoSpaceDN/>
              <w:bidi w:val="0"/>
              <w:jc w:val="center"/>
              <w:textAlignment w:val="center"/>
              <w:rPr>
                <w:rFonts w:hint="eastAsia" w:ascii="Times New Roman" w:hAnsi="Times New Roman" w:eastAsia="仿宋" w:cs="仿宋"/>
                <w:b w:val="0"/>
                <w:bCs w:val="0"/>
                <w:i w:val="0"/>
                <w:iCs w:val="0"/>
                <w:color w:val="auto"/>
                <w:kern w:val="0"/>
                <w:sz w:val="28"/>
                <w:szCs w:val="28"/>
                <w:highlight w:val="none"/>
                <w:u w:val="none"/>
                <w:lang w:val="en-US" w:eastAsia="zh-CN" w:bidi="ar"/>
              </w:rPr>
            </w:pPr>
          </w:p>
          <w:p w14:paraId="774AC1C2">
            <w:pPr>
              <w:keepNext w:val="0"/>
              <w:keepLines w:val="0"/>
              <w:pageBreakBefore w:val="0"/>
              <w:widowControl w:val="0"/>
              <w:suppressLineNumbers w:val="0"/>
              <w:kinsoku/>
              <w:overflowPunct/>
              <w:topLinePunct w:val="0"/>
              <w:autoSpaceDE/>
              <w:autoSpaceDN/>
              <w:bidi w:val="0"/>
              <w:jc w:val="center"/>
              <w:textAlignment w:val="center"/>
              <w:rPr>
                <w:rFonts w:hint="eastAsia" w:ascii="Times New Roman" w:hAnsi="Times New Roman" w:eastAsia="仿宋" w:cs="仿宋"/>
                <w:b w:val="0"/>
                <w:bCs w:val="0"/>
                <w:i w:val="0"/>
                <w:iCs w:val="0"/>
                <w:color w:val="auto"/>
                <w:kern w:val="0"/>
                <w:sz w:val="28"/>
                <w:szCs w:val="28"/>
                <w:highlight w:val="none"/>
                <w:u w:val="none"/>
                <w:lang w:val="en-US" w:eastAsia="zh-CN" w:bidi="ar"/>
              </w:rPr>
            </w:pPr>
          </w:p>
          <w:p w14:paraId="1502B02A">
            <w:pPr>
              <w:keepNext w:val="0"/>
              <w:keepLines w:val="0"/>
              <w:pageBreakBefore w:val="0"/>
              <w:widowControl w:val="0"/>
              <w:suppressLineNumbers w:val="0"/>
              <w:kinsoku/>
              <w:overflowPunct/>
              <w:topLinePunct w:val="0"/>
              <w:autoSpaceDE/>
              <w:autoSpaceDN/>
              <w:bidi w:val="0"/>
              <w:jc w:val="center"/>
              <w:textAlignment w:val="center"/>
              <w:rPr>
                <w:rFonts w:hint="eastAsia" w:ascii="Times New Roman" w:hAnsi="Times New Roman" w:eastAsia="仿宋" w:cs="仿宋"/>
                <w:b w:val="0"/>
                <w:bCs w:val="0"/>
                <w:i w:val="0"/>
                <w:iCs w:val="0"/>
                <w:color w:val="auto"/>
                <w:kern w:val="0"/>
                <w:sz w:val="28"/>
                <w:szCs w:val="28"/>
                <w:highlight w:val="none"/>
                <w:u w:val="none"/>
                <w:lang w:val="en-US" w:eastAsia="zh-CN" w:bidi="ar"/>
              </w:rPr>
            </w:pPr>
          </w:p>
          <w:p w14:paraId="75D007F7">
            <w:pPr>
              <w:keepNext w:val="0"/>
              <w:keepLines w:val="0"/>
              <w:pageBreakBefore w:val="0"/>
              <w:widowControl w:val="0"/>
              <w:suppressLineNumbers w:val="0"/>
              <w:kinsoku/>
              <w:overflowPunct/>
              <w:topLinePunct w:val="0"/>
              <w:autoSpaceDE/>
              <w:autoSpaceDN/>
              <w:bidi w:val="0"/>
              <w:jc w:val="center"/>
              <w:textAlignment w:val="center"/>
              <w:rPr>
                <w:rFonts w:hint="eastAsia" w:ascii="Times New Roman" w:hAnsi="Times New Roman" w:eastAsia="仿宋" w:cs="仿宋"/>
                <w:b w:val="0"/>
                <w:bCs w:val="0"/>
                <w:i w:val="0"/>
                <w:iCs w:val="0"/>
                <w:color w:val="auto"/>
                <w:kern w:val="0"/>
                <w:sz w:val="28"/>
                <w:szCs w:val="28"/>
                <w:highlight w:val="none"/>
                <w:u w:val="none"/>
                <w:lang w:val="en-US" w:eastAsia="zh-CN" w:bidi="ar"/>
              </w:rPr>
            </w:pPr>
          </w:p>
          <w:p w14:paraId="4FBC4EB6">
            <w:pPr>
              <w:keepNext w:val="0"/>
              <w:keepLines w:val="0"/>
              <w:pageBreakBefore w:val="0"/>
              <w:widowControl w:val="0"/>
              <w:suppressLineNumbers w:val="0"/>
              <w:kinsoku/>
              <w:overflowPunct/>
              <w:topLinePunct w:val="0"/>
              <w:autoSpaceDE/>
              <w:autoSpaceDN/>
              <w:bidi w:val="0"/>
              <w:jc w:val="center"/>
              <w:textAlignment w:val="center"/>
              <w:rPr>
                <w:rFonts w:hint="eastAsia" w:ascii="Times New Roman" w:hAnsi="Times New Roman" w:eastAsia="仿宋" w:cs="仿宋"/>
                <w:b w:val="0"/>
                <w:bCs w:val="0"/>
                <w:i w:val="0"/>
                <w:iCs w:val="0"/>
                <w:color w:val="auto"/>
                <w:kern w:val="0"/>
                <w:sz w:val="28"/>
                <w:szCs w:val="28"/>
                <w:highlight w:val="none"/>
                <w:u w:val="none"/>
                <w:lang w:val="en-US" w:eastAsia="zh-CN" w:bidi="ar"/>
              </w:rPr>
            </w:pPr>
          </w:p>
          <w:p w14:paraId="668FA279">
            <w:pPr>
              <w:keepNext w:val="0"/>
              <w:keepLines w:val="0"/>
              <w:pageBreakBefore w:val="0"/>
              <w:widowControl w:val="0"/>
              <w:suppressLineNumbers w:val="0"/>
              <w:kinsoku/>
              <w:overflowPunct/>
              <w:topLinePunct w:val="0"/>
              <w:autoSpaceDE/>
              <w:autoSpaceDN/>
              <w:bidi w:val="0"/>
              <w:jc w:val="center"/>
              <w:textAlignment w:val="center"/>
              <w:rPr>
                <w:rFonts w:hint="eastAsia" w:ascii="Times New Roman" w:hAnsi="Times New Roman" w:eastAsia="仿宋" w:cs="仿宋"/>
                <w:b w:val="0"/>
                <w:bCs w:val="0"/>
                <w:i w:val="0"/>
                <w:iCs w:val="0"/>
                <w:color w:val="auto"/>
                <w:kern w:val="0"/>
                <w:sz w:val="28"/>
                <w:szCs w:val="28"/>
                <w:highlight w:val="none"/>
                <w:u w:val="none"/>
                <w:lang w:val="en-US" w:eastAsia="zh-CN" w:bidi="ar"/>
              </w:rPr>
            </w:pPr>
          </w:p>
          <w:p w14:paraId="55478110">
            <w:pPr>
              <w:keepNext w:val="0"/>
              <w:keepLines w:val="0"/>
              <w:pageBreakBefore w:val="0"/>
              <w:widowControl w:val="0"/>
              <w:suppressLineNumbers w:val="0"/>
              <w:kinsoku/>
              <w:overflowPunct/>
              <w:topLinePunct w:val="0"/>
              <w:autoSpaceDE/>
              <w:autoSpaceDN/>
              <w:bidi w:val="0"/>
              <w:jc w:val="center"/>
              <w:textAlignment w:val="center"/>
              <w:rPr>
                <w:rFonts w:hint="default" w:ascii="仿宋" w:hAnsi="仿宋" w:eastAsia="仿宋" w:cs="仿宋"/>
                <w:b w:val="0"/>
                <w:bCs w:val="0"/>
                <w:i w:val="0"/>
                <w:iCs w:val="0"/>
                <w:color w:val="auto"/>
                <w:kern w:val="0"/>
                <w:sz w:val="28"/>
                <w:szCs w:val="28"/>
                <w:highlight w:val="none"/>
                <w:u w:val="none"/>
                <w:lang w:val="en-US" w:eastAsia="zh-CN" w:bidi="ar"/>
              </w:rPr>
            </w:pPr>
            <w:r>
              <w:rPr>
                <w:rFonts w:hint="eastAsia" w:ascii="Times New Roman" w:hAnsi="Times New Roman" w:eastAsia="仿宋" w:cs="仿宋"/>
                <w:b w:val="0"/>
                <w:bCs w:val="0"/>
                <w:i w:val="0"/>
                <w:iCs w:val="0"/>
                <w:color w:val="auto"/>
                <w:kern w:val="0"/>
                <w:sz w:val="28"/>
                <w:szCs w:val="28"/>
                <w:highlight w:val="none"/>
                <w:u w:val="none"/>
                <w:lang w:val="en-US" w:eastAsia="zh-CN" w:bidi="ar"/>
              </w:rPr>
              <w:t>6</w:t>
            </w:r>
          </w:p>
        </w:tc>
      </w:tr>
      <w:tr w14:paraId="605BC6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25" w:type="dxa"/>
            <w:vMerge w:val="continue"/>
            <w:tcBorders>
              <w:top w:val="single" w:color="auto" w:sz="4" w:space="0"/>
              <w:left w:val="single" w:color="auto" w:sz="4" w:space="0"/>
              <w:bottom w:val="single" w:color="000000" w:sz="4" w:space="0"/>
              <w:right w:val="single" w:color="000000" w:sz="4" w:space="0"/>
            </w:tcBorders>
            <w:shd w:val="clear" w:color="auto" w:fill="auto"/>
            <w:vAlign w:val="center"/>
          </w:tcPr>
          <w:p w14:paraId="417B1EA4">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c>
          <w:tcPr>
            <w:tcW w:w="3469" w:type="dxa"/>
            <w:vMerge w:val="restart"/>
            <w:tcBorders>
              <w:top w:val="single" w:color="auto" w:sz="4" w:space="0"/>
              <w:left w:val="single" w:color="000000" w:sz="4" w:space="0"/>
              <w:right w:val="single" w:color="000000" w:sz="4" w:space="0"/>
            </w:tcBorders>
            <w:shd w:val="clear" w:color="auto" w:fill="auto"/>
            <w:vAlign w:val="center"/>
          </w:tcPr>
          <w:p w14:paraId="12E316B0">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snapToGrid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星级绿色建筑</w:t>
            </w:r>
          </w:p>
        </w:tc>
        <w:tc>
          <w:tcPr>
            <w:tcW w:w="2580" w:type="dxa"/>
            <w:tcBorders>
              <w:top w:val="single" w:color="auto" w:sz="4" w:space="0"/>
              <w:left w:val="single" w:color="000000" w:sz="4" w:space="0"/>
              <w:bottom w:val="single" w:color="000000" w:sz="4" w:space="0"/>
              <w:right w:val="single" w:color="000000" w:sz="4" w:space="0"/>
            </w:tcBorders>
            <w:shd w:val="clear" w:color="auto" w:fill="auto"/>
            <w:vAlign w:val="center"/>
          </w:tcPr>
          <w:p w14:paraId="2D054787">
            <w:pPr>
              <w:keepNext w:val="0"/>
              <w:keepLines w:val="0"/>
              <w:pageBreakBefore w:val="0"/>
              <w:widowControl w:val="0"/>
              <w:suppressLineNumbers w:val="0"/>
              <w:kinsoku/>
              <w:overflowPunct/>
              <w:topLinePunct w:val="0"/>
              <w:autoSpaceDE/>
              <w:autoSpaceDN/>
              <w:bidi w:val="0"/>
              <w:jc w:val="center"/>
              <w:textAlignment w:val="center"/>
              <w:rPr>
                <w:rFonts w:hint="default"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一星级</w:t>
            </w:r>
          </w:p>
        </w:tc>
        <w:tc>
          <w:tcPr>
            <w:tcW w:w="974" w:type="dxa"/>
            <w:tcBorders>
              <w:top w:val="single" w:color="auto" w:sz="4" w:space="0"/>
              <w:left w:val="single" w:color="000000" w:sz="4" w:space="0"/>
              <w:bottom w:val="single" w:color="000000" w:sz="4" w:space="0"/>
              <w:right w:val="single" w:color="000000" w:sz="4" w:space="0"/>
            </w:tcBorders>
            <w:shd w:val="clear" w:color="auto" w:fill="auto"/>
            <w:vAlign w:val="center"/>
          </w:tcPr>
          <w:p w14:paraId="69A0C8BB">
            <w:pPr>
              <w:keepNext w:val="0"/>
              <w:keepLines w:val="0"/>
              <w:pageBreakBefore w:val="0"/>
              <w:widowControl w:val="0"/>
              <w:suppressLineNumbers w:val="0"/>
              <w:kinsoku/>
              <w:overflowPunct/>
              <w:topLinePunct w:val="0"/>
              <w:autoSpaceDE/>
              <w:autoSpaceDN/>
              <w:bidi w:val="0"/>
              <w:jc w:val="center"/>
              <w:textAlignment w:val="center"/>
              <w:rPr>
                <w:rFonts w:hint="default" w:ascii="Times New Roman" w:hAnsi="Times New Roman" w:eastAsia="仿宋" w:cs="仿宋"/>
                <w:b w:val="0"/>
                <w:bCs w:val="0"/>
                <w:i w:val="0"/>
                <w:iCs w:val="0"/>
                <w:color w:val="auto"/>
                <w:kern w:val="0"/>
                <w:sz w:val="28"/>
                <w:szCs w:val="28"/>
                <w:highlight w:val="none"/>
                <w:u w:val="none"/>
                <w:lang w:val="en-US" w:eastAsia="zh-CN" w:bidi="ar"/>
              </w:rPr>
            </w:pPr>
            <w:r>
              <w:rPr>
                <w:rFonts w:hint="eastAsia" w:ascii="Times New Roman" w:hAnsi="Times New Roman" w:eastAsia="仿宋" w:cs="仿宋"/>
                <w:b w:val="0"/>
                <w:bCs w:val="0"/>
                <w:i w:val="0"/>
                <w:iCs w:val="0"/>
                <w:color w:val="auto"/>
                <w:kern w:val="0"/>
                <w:sz w:val="28"/>
                <w:szCs w:val="28"/>
                <w:highlight w:val="none"/>
                <w:u w:val="none"/>
                <w:lang w:val="en-US" w:eastAsia="zh-CN" w:bidi="ar"/>
              </w:rPr>
              <w:t>1</w:t>
            </w:r>
          </w:p>
        </w:tc>
        <w:tc>
          <w:tcPr>
            <w:tcW w:w="1080" w:type="dxa"/>
            <w:vMerge w:val="continue"/>
            <w:tcBorders>
              <w:top w:val="single" w:color="auto" w:sz="4" w:space="0"/>
              <w:left w:val="single" w:color="000000" w:sz="4" w:space="0"/>
              <w:right w:val="single" w:color="auto" w:sz="4" w:space="0"/>
            </w:tcBorders>
            <w:shd w:val="clear" w:color="auto" w:fill="auto"/>
            <w:vAlign w:val="center"/>
          </w:tcPr>
          <w:p w14:paraId="18EF31A6">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r>
      <w:tr w14:paraId="0453E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25"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14:paraId="073E9297">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c>
          <w:tcPr>
            <w:tcW w:w="3469" w:type="dxa"/>
            <w:vMerge w:val="continue"/>
            <w:tcBorders>
              <w:left w:val="single" w:color="000000" w:sz="4" w:space="0"/>
              <w:right w:val="single" w:color="000000" w:sz="4" w:space="0"/>
            </w:tcBorders>
            <w:shd w:val="clear" w:color="auto" w:fill="auto"/>
            <w:vAlign w:val="center"/>
          </w:tcPr>
          <w:p w14:paraId="6E7D24C2">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0C953">
            <w:pPr>
              <w:keepNext w:val="0"/>
              <w:keepLines w:val="0"/>
              <w:pageBreakBefore w:val="0"/>
              <w:widowControl w:val="0"/>
              <w:suppressLineNumbers w:val="0"/>
              <w:kinsoku/>
              <w:overflowPunct/>
              <w:topLinePunct w:val="0"/>
              <w:autoSpaceDE/>
              <w:autoSpaceDN/>
              <w:bidi w:val="0"/>
              <w:jc w:val="center"/>
              <w:textAlignment w:val="center"/>
              <w:rPr>
                <w:rFonts w:hint="default"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二星级</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C4417">
            <w:pPr>
              <w:keepNext w:val="0"/>
              <w:keepLines w:val="0"/>
              <w:pageBreakBefore w:val="0"/>
              <w:widowControl w:val="0"/>
              <w:suppressLineNumbers w:val="0"/>
              <w:kinsoku/>
              <w:overflowPunct/>
              <w:topLinePunct w:val="0"/>
              <w:autoSpaceDE/>
              <w:autoSpaceDN/>
              <w:bidi w:val="0"/>
              <w:jc w:val="center"/>
              <w:textAlignment w:val="center"/>
              <w:rPr>
                <w:rFonts w:hint="default" w:ascii="Times New Roman" w:hAnsi="Times New Roman" w:eastAsia="仿宋" w:cs="仿宋"/>
                <w:b w:val="0"/>
                <w:bCs w:val="0"/>
                <w:i w:val="0"/>
                <w:iCs w:val="0"/>
                <w:color w:val="auto"/>
                <w:kern w:val="0"/>
                <w:sz w:val="28"/>
                <w:szCs w:val="28"/>
                <w:highlight w:val="none"/>
                <w:u w:val="none"/>
                <w:lang w:val="en-US" w:eastAsia="zh-CN" w:bidi="ar"/>
              </w:rPr>
            </w:pPr>
            <w:r>
              <w:rPr>
                <w:rFonts w:hint="eastAsia" w:ascii="Times New Roman" w:hAnsi="Times New Roman" w:eastAsia="仿宋" w:cs="仿宋"/>
                <w:b w:val="0"/>
                <w:bCs w:val="0"/>
                <w:i w:val="0"/>
                <w:iCs w:val="0"/>
                <w:color w:val="auto"/>
                <w:kern w:val="0"/>
                <w:sz w:val="28"/>
                <w:szCs w:val="28"/>
                <w:highlight w:val="none"/>
                <w:u w:val="none"/>
                <w:lang w:val="en-US" w:eastAsia="zh-CN" w:bidi="ar"/>
              </w:rPr>
              <w:t>2</w:t>
            </w:r>
          </w:p>
        </w:tc>
        <w:tc>
          <w:tcPr>
            <w:tcW w:w="1080" w:type="dxa"/>
            <w:vMerge w:val="continue"/>
            <w:tcBorders>
              <w:left w:val="single" w:color="000000" w:sz="4" w:space="0"/>
              <w:right w:val="single" w:color="auto" w:sz="4" w:space="0"/>
            </w:tcBorders>
            <w:shd w:val="clear" w:color="auto" w:fill="auto"/>
            <w:vAlign w:val="center"/>
          </w:tcPr>
          <w:p w14:paraId="4D560019">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r>
      <w:tr w14:paraId="664D0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25"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14:paraId="77584C31">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c>
          <w:tcPr>
            <w:tcW w:w="3469" w:type="dxa"/>
            <w:vMerge w:val="continue"/>
            <w:tcBorders>
              <w:left w:val="single" w:color="000000" w:sz="4" w:space="0"/>
              <w:bottom w:val="single" w:color="000000" w:sz="4" w:space="0"/>
              <w:right w:val="single" w:color="000000" w:sz="4" w:space="0"/>
            </w:tcBorders>
            <w:shd w:val="clear" w:color="auto" w:fill="auto"/>
            <w:vAlign w:val="center"/>
          </w:tcPr>
          <w:p w14:paraId="68BB6492">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snapToGrid w:val="0"/>
                <w:color w:val="auto"/>
                <w:kern w:val="0"/>
                <w:sz w:val="28"/>
                <w:szCs w:val="28"/>
                <w:highlight w:val="none"/>
                <w:u w:val="none"/>
                <w:lang w:val="en-US" w:eastAsia="zh-CN" w:bidi="ar"/>
              </w:rPr>
            </w:pP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A1CC4">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snapToGrid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三星级</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F23CF">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snapToGrid w:val="0"/>
                <w:color w:val="auto"/>
                <w:kern w:val="0"/>
                <w:sz w:val="28"/>
                <w:szCs w:val="28"/>
                <w:highlight w:val="none"/>
                <w:u w:val="none"/>
                <w:lang w:val="en-US" w:eastAsia="zh-CN" w:bidi="ar"/>
              </w:rPr>
            </w:pPr>
            <w:r>
              <w:rPr>
                <w:rFonts w:hint="eastAsia" w:ascii="Times New Roman" w:hAnsi="Times New Roman" w:eastAsia="仿宋" w:cs="仿宋"/>
                <w:b w:val="0"/>
                <w:bCs w:val="0"/>
                <w:i w:val="0"/>
                <w:iCs w:val="0"/>
                <w:color w:val="auto"/>
                <w:kern w:val="0"/>
                <w:sz w:val="28"/>
                <w:szCs w:val="28"/>
                <w:highlight w:val="none"/>
                <w:u w:val="none"/>
                <w:lang w:val="en-US" w:eastAsia="zh-CN" w:bidi="ar"/>
              </w:rPr>
              <w:t>4</w:t>
            </w:r>
          </w:p>
        </w:tc>
        <w:tc>
          <w:tcPr>
            <w:tcW w:w="1080" w:type="dxa"/>
            <w:vMerge w:val="continue"/>
            <w:tcBorders>
              <w:left w:val="single" w:color="000000" w:sz="4" w:space="0"/>
              <w:right w:val="single" w:color="auto" w:sz="4" w:space="0"/>
            </w:tcBorders>
            <w:shd w:val="clear" w:color="auto" w:fill="auto"/>
            <w:vAlign w:val="center"/>
          </w:tcPr>
          <w:p w14:paraId="2F6A4DE1">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r>
      <w:tr w14:paraId="4BBE24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25"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14:paraId="7C53CD45">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c>
          <w:tcPr>
            <w:tcW w:w="3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79C61">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snapToGrid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装配式支吊架</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86156">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snapToGrid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比例≥</w:t>
            </w:r>
            <w:r>
              <w:rPr>
                <w:rFonts w:hint="eastAsia" w:ascii="Times New Roman" w:hAnsi="Times New Roman" w:eastAsia="仿宋" w:cs="仿宋"/>
                <w:b w:val="0"/>
                <w:bCs w:val="0"/>
                <w:i w:val="0"/>
                <w:iCs w:val="0"/>
                <w:color w:val="auto"/>
                <w:kern w:val="0"/>
                <w:sz w:val="28"/>
                <w:szCs w:val="28"/>
                <w:highlight w:val="none"/>
                <w:u w:val="none"/>
                <w:lang w:val="en-US" w:eastAsia="zh-CN" w:bidi="ar"/>
              </w:rPr>
              <w:t>70</w:t>
            </w:r>
            <w:r>
              <w:rPr>
                <w:rFonts w:hint="eastAsia" w:ascii="仿宋" w:hAnsi="仿宋" w:eastAsia="仿宋" w:cs="仿宋"/>
                <w:b w:val="0"/>
                <w:bCs w:val="0"/>
                <w:i w:val="0"/>
                <w:iCs w:val="0"/>
                <w:color w:val="auto"/>
                <w:kern w:val="0"/>
                <w:sz w:val="28"/>
                <w:szCs w:val="28"/>
                <w:highlight w:val="none"/>
                <w:u w:val="none"/>
                <w:lang w:val="en-US" w:eastAsia="zh-CN" w:bidi="ar"/>
              </w:rPr>
              <w:t>%</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4245F">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snapToGrid w:val="0"/>
                <w:color w:val="auto"/>
                <w:kern w:val="0"/>
                <w:sz w:val="28"/>
                <w:szCs w:val="28"/>
                <w:highlight w:val="none"/>
                <w:u w:val="none"/>
                <w:lang w:val="en-US" w:eastAsia="zh-CN" w:bidi="ar"/>
              </w:rPr>
            </w:pPr>
            <w:r>
              <w:rPr>
                <w:rFonts w:hint="eastAsia" w:ascii="Times New Roman" w:hAnsi="Times New Roman" w:eastAsia="仿宋" w:cs="仿宋"/>
                <w:b w:val="0"/>
                <w:bCs w:val="0"/>
                <w:i w:val="0"/>
                <w:iCs w:val="0"/>
                <w:color w:val="auto"/>
                <w:kern w:val="0"/>
                <w:sz w:val="28"/>
                <w:szCs w:val="28"/>
                <w:highlight w:val="none"/>
                <w:u w:val="none"/>
                <w:lang w:val="en-US" w:eastAsia="zh-CN" w:bidi="ar"/>
              </w:rPr>
              <w:t>1</w:t>
            </w:r>
          </w:p>
        </w:tc>
        <w:tc>
          <w:tcPr>
            <w:tcW w:w="1080" w:type="dxa"/>
            <w:vMerge w:val="continue"/>
            <w:tcBorders>
              <w:left w:val="single" w:color="000000" w:sz="4" w:space="0"/>
              <w:right w:val="single" w:color="auto" w:sz="4" w:space="0"/>
            </w:tcBorders>
            <w:shd w:val="clear" w:color="auto" w:fill="auto"/>
            <w:vAlign w:val="center"/>
          </w:tcPr>
          <w:p w14:paraId="63418ECC">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r>
      <w:tr w14:paraId="63C59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25"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14:paraId="5A7809C3">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c>
          <w:tcPr>
            <w:tcW w:w="3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B3CD6">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snapToGrid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高性能系统门窗</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81785">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snapToGrid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比例≥</w:t>
            </w:r>
            <w:r>
              <w:rPr>
                <w:rFonts w:hint="eastAsia" w:ascii="Times New Roman" w:hAnsi="Times New Roman" w:eastAsia="仿宋" w:cs="仿宋"/>
                <w:b w:val="0"/>
                <w:bCs w:val="0"/>
                <w:i w:val="0"/>
                <w:iCs w:val="0"/>
                <w:color w:val="auto"/>
                <w:kern w:val="0"/>
                <w:sz w:val="28"/>
                <w:szCs w:val="28"/>
                <w:highlight w:val="none"/>
                <w:u w:val="none"/>
                <w:lang w:val="en-US" w:eastAsia="zh-CN" w:bidi="ar"/>
              </w:rPr>
              <w:t>70</w:t>
            </w:r>
            <w:r>
              <w:rPr>
                <w:rFonts w:hint="eastAsia" w:ascii="仿宋" w:hAnsi="仿宋" w:eastAsia="仿宋" w:cs="仿宋"/>
                <w:b w:val="0"/>
                <w:bCs w:val="0"/>
                <w:i w:val="0"/>
                <w:iCs w:val="0"/>
                <w:color w:val="auto"/>
                <w:kern w:val="0"/>
                <w:sz w:val="28"/>
                <w:szCs w:val="28"/>
                <w:highlight w:val="none"/>
                <w:u w:val="none"/>
                <w:lang w:val="en-US" w:eastAsia="zh-CN" w:bidi="ar"/>
              </w:rPr>
              <w:t>%</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49E37">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snapToGrid w:val="0"/>
                <w:color w:val="auto"/>
                <w:kern w:val="0"/>
                <w:sz w:val="28"/>
                <w:szCs w:val="28"/>
                <w:highlight w:val="none"/>
                <w:u w:val="none"/>
                <w:lang w:val="en-US" w:eastAsia="zh-CN" w:bidi="ar"/>
              </w:rPr>
            </w:pPr>
            <w:r>
              <w:rPr>
                <w:rFonts w:hint="eastAsia" w:ascii="Times New Roman" w:hAnsi="Times New Roman" w:eastAsia="仿宋" w:cs="仿宋"/>
                <w:b w:val="0"/>
                <w:bCs w:val="0"/>
                <w:i w:val="0"/>
                <w:iCs w:val="0"/>
                <w:color w:val="auto"/>
                <w:kern w:val="0"/>
                <w:sz w:val="28"/>
                <w:szCs w:val="28"/>
                <w:highlight w:val="none"/>
                <w:u w:val="none"/>
                <w:lang w:val="en-US" w:eastAsia="zh-CN" w:bidi="ar"/>
              </w:rPr>
              <w:t>2</w:t>
            </w:r>
          </w:p>
        </w:tc>
        <w:tc>
          <w:tcPr>
            <w:tcW w:w="1080" w:type="dxa"/>
            <w:vMerge w:val="continue"/>
            <w:tcBorders>
              <w:left w:val="single" w:color="000000" w:sz="4" w:space="0"/>
              <w:right w:val="single" w:color="auto" w:sz="4" w:space="0"/>
            </w:tcBorders>
            <w:shd w:val="clear" w:color="auto" w:fill="auto"/>
            <w:vAlign w:val="center"/>
          </w:tcPr>
          <w:p w14:paraId="3C9BB114">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r>
      <w:tr w14:paraId="3851C6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25"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14:paraId="58524541">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c>
          <w:tcPr>
            <w:tcW w:w="3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479FA">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snapToGrid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内隔墙非砌筑免抹灰</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14433">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snapToGrid w:val="0"/>
                <w:color w:val="auto"/>
                <w:kern w:val="0"/>
                <w:sz w:val="28"/>
                <w:szCs w:val="28"/>
                <w:highlight w:val="none"/>
                <w:u w:val="none"/>
                <w:lang w:val="en-US" w:eastAsia="zh-CN" w:bidi="ar"/>
              </w:rPr>
            </w:pPr>
            <w:bookmarkStart w:id="5" w:name="OLE_LINK5"/>
            <w:r>
              <w:rPr>
                <w:rFonts w:hint="eastAsia" w:ascii="仿宋" w:hAnsi="仿宋" w:eastAsia="仿宋" w:cs="仿宋"/>
                <w:b w:val="0"/>
                <w:bCs w:val="0"/>
                <w:i w:val="0"/>
                <w:iCs w:val="0"/>
                <w:color w:val="auto"/>
                <w:kern w:val="0"/>
                <w:sz w:val="28"/>
                <w:szCs w:val="28"/>
                <w:highlight w:val="none"/>
                <w:u w:val="none"/>
                <w:lang w:val="en-US" w:eastAsia="zh-CN" w:bidi="ar"/>
              </w:rPr>
              <w:t>比例≥</w:t>
            </w:r>
            <w:r>
              <w:rPr>
                <w:rFonts w:hint="eastAsia" w:ascii="Times New Roman" w:hAnsi="Times New Roman" w:eastAsia="仿宋" w:cs="仿宋"/>
                <w:b w:val="0"/>
                <w:bCs w:val="0"/>
                <w:i w:val="0"/>
                <w:iCs w:val="0"/>
                <w:color w:val="auto"/>
                <w:kern w:val="0"/>
                <w:sz w:val="28"/>
                <w:szCs w:val="28"/>
                <w:highlight w:val="none"/>
                <w:u w:val="none"/>
                <w:lang w:val="en-US" w:eastAsia="zh-CN" w:bidi="ar"/>
              </w:rPr>
              <w:t>60</w:t>
            </w:r>
            <w:r>
              <w:rPr>
                <w:rFonts w:hint="eastAsia" w:ascii="仿宋" w:hAnsi="仿宋" w:eastAsia="仿宋" w:cs="仿宋"/>
                <w:b w:val="0"/>
                <w:bCs w:val="0"/>
                <w:i w:val="0"/>
                <w:iCs w:val="0"/>
                <w:color w:val="auto"/>
                <w:kern w:val="0"/>
                <w:sz w:val="28"/>
                <w:szCs w:val="28"/>
                <w:highlight w:val="none"/>
                <w:u w:val="none"/>
                <w:lang w:val="en-US" w:eastAsia="zh-CN" w:bidi="ar"/>
              </w:rPr>
              <w:t>%</w:t>
            </w:r>
            <w:bookmarkEnd w:id="5"/>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3C02A">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snapToGrid w:val="0"/>
                <w:color w:val="auto"/>
                <w:kern w:val="0"/>
                <w:sz w:val="28"/>
                <w:szCs w:val="28"/>
                <w:highlight w:val="none"/>
                <w:u w:val="none"/>
                <w:lang w:val="en-US" w:eastAsia="zh-CN" w:bidi="ar"/>
              </w:rPr>
            </w:pPr>
            <w:r>
              <w:rPr>
                <w:rFonts w:hint="eastAsia" w:ascii="Times New Roman" w:hAnsi="Times New Roman" w:eastAsia="仿宋" w:cs="仿宋"/>
                <w:b w:val="0"/>
                <w:bCs w:val="0"/>
                <w:i w:val="0"/>
                <w:iCs w:val="0"/>
                <w:color w:val="auto"/>
                <w:kern w:val="0"/>
                <w:sz w:val="28"/>
                <w:szCs w:val="28"/>
                <w:highlight w:val="none"/>
                <w:u w:val="none"/>
                <w:lang w:val="en-US" w:eastAsia="zh-CN" w:bidi="ar"/>
              </w:rPr>
              <w:t>1</w:t>
            </w:r>
          </w:p>
        </w:tc>
        <w:tc>
          <w:tcPr>
            <w:tcW w:w="1080" w:type="dxa"/>
            <w:vMerge w:val="continue"/>
            <w:tcBorders>
              <w:left w:val="single" w:color="000000" w:sz="4" w:space="0"/>
              <w:right w:val="single" w:color="auto" w:sz="4" w:space="0"/>
            </w:tcBorders>
            <w:shd w:val="clear" w:color="auto" w:fill="auto"/>
            <w:vAlign w:val="center"/>
          </w:tcPr>
          <w:p w14:paraId="781603E3">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r>
      <w:tr w14:paraId="50CEDC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25"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14:paraId="28C8B669">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c>
          <w:tcPr>
            <w:tcW w:w="3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0968B">
            <w:pPr>
              <w:keepNext w:val="0"/>
              <w:keepLines w:val="0"/>
              <w:pageBreakBefore w:val="0"/>
              <w:widowControl w:val="0"/>
              <w:numPr>
                <w:ilvl w:val="0"/>
                <w:numId w:val="0"/>
              </w:numPr>
              <w:kinsoku/>
              <w:overflowPunct/>
              <w:topLinePunct w:val="0"/>
              <w:autoSpaceDE/>
              <w:autoSpaceDN/>
              <w:bidi w:val="0"/>
              <w:spacing w:line="0" w:lineRule="atLeast"/>
              <w:ind w:left="0" w:leftChars="0" w:firstLine="0" w:firstLineChars="0"/>
              <w:jc w:val="center"/>
              <w:rPr>
                <w:rFonts w:hint="default" w:ascii="仿宋" w:hAnsi="仿宋" w:eastAsia="仿宋" w:cs="仿宋"/>
                <w:b w:val="0"/>
                <w:bCs w:val="0"/>
                <w:snapToGrid w:val="0"/>
                <w:color w:val="auto"/>
                <w:kern w:val="0"/>
                <w:sz w:val="28"/>
                <w:szCs w:val="28"/>
                <w:highlight w:val="none"/>
                <w:u w:val="none"/>
                <w:lang w:val="en-US" w:eastAsia="zh-CN" w:bidi="ar-SA"/>
              </w:rPr>
            </w:pPr>
            <w:r>
              <w:rPr>
                <w:rFonts w:hint="eastAsia" w:ascii="仿宋" w:hAnsi="仿宋" w:eastAsia="仿宋" w:cs="仿宋"/>
                <w:b w:val="0"/>
                <w:bCs w:val="0"/>
                <w:snapToGrid w:val="0"/>
                <w:color w:val="auto"/>
                <w:kern w:val="0"/>
                <w:sz w:val="28"/>
                <w:szCs w:val="28"/>
                <w:highlight w:val="none"/>
                <w:u w:val="none"/>
                <w:lang w:val="en-US" w:eastAsia="zh-CN" w:bidi="ar-SA"/>
              </w:rPr>
              <w:t>现浇外围护墙与保温集成化部品</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B76A4">
            <w:pPr>
              <w:keepNext w:val="0"/>
              <w:keepLines w:val="0"/>
              <w:pageBreakBefore w:val="0"/>
              <w:widowControl w:val="0"/>
              <w:kinsoku/>
              <w:overflowPunct/>
              <w:topLinePunct w:val="0"/>
              <w:autoSpaceDE/>
              <w:autoSpaceDN/>
              <w:bidi w:val="0"/>
              <w:spacing w:line="0" w:lineRule="atLeast"/>
              <w:jc w:val="center"/>
              <w:rPr>
                <w:rFonts w:hint="eastAsia" w:ascii="仿宋" w:hAnsi="仿宋" w:eastAsia="仿宋" w:cs="仿宋"/>
                <w:b w:val="0"/>
                <w:bCs w:val="0"/>
                <w:snapToGrid w:val="0"/>
                <w:color w:val="auto"/>
                <w:kern w:val="0"/>
                <w:sz w:val="28"/>
                <w:szCs w:val="28"/>
                <w:highlight w:val="none"/>
                <w:u w:val="none"/>
                <w:lang w:val="en-US" w:eastAsia="zh-CN" w:bidi="ar-SA"/>
              </w:rPr>
            </w:pPr>
            <w:r>
              <w:rPr>
                <w:rFonts w:hint="eastAsia" w:ascii="仿宋" w:hAnsi="仿宋" w:eastAsia="仿宋" w:cs="仿宋"/>
                <w:b w:val="0"/>
                <w:bCs w:val="0"/>
                <w:color w:val="auto"/>
                <w:sz w:val="28"/>
                <w:szCs w:val="28"/>
                <w:highlight w:val="none"/>
                <w:u w:val="none"/>
                <w:lang w:val="en-US" w:eastAsia="zh-CN"/>
              </w:rPr>
              <w:t>比例≥</w:t>
            </w:r>
            <w:r>
              <w:rPr>
                <w:rFonts w:hint="eastAsia" w:ascii="Times New Roman" w:hAnsi="Times New Roman" w:eastAsia="仿宋" w:cs="仿宋"/>
                <w:b w:val="0"/>
                <w:bCs w:val="0"/>
                <w:color w:val="auto"/>
                <w:sz w:val="28"/>
                <w:szCs w:val="28"/>
                <w:highlight w:val="none"/>
                <w:u w:val="none"/>
                <w:lang w:val="en-US" w:eastAsia="zh-CN"/>
              </w:rPr>
              <w:t>80</w:t>
            </w:r>
            <w:r>
              <w:rPr>
                <w:rFonts w:hint="eastAsia" w:ascii="仿宋" w:hAnsi="仿宋" w:eastAsia="仿宋" w:cs="仿宋"/>
                <w:b w:val="0"/>
                <w:bCs w:val="0"/>
                <w:color w:val="auto"/>
                <w:sz w:val="28"/>
                <w:szCs w:val="28"/>
                <w:highlight w:val="none"/>
                <w:u w:val="none"/>
                <w:lang w:val="en-US" w:eastAsia="zh-CN"/>
              </w:rPr>
              <w:t>%</w:t>
            </w:r>
            <w:r>
              <w:rPr>
                <w:rFonts w:hint="eastAsia" w:ascii="Times New Roman" w:hAnsi="Times New Roman" w:eastAsia="仿宋" w:cs="仿宋"/>
                <w:b w:val="0"/>
                <w:bCs w:val="0"/>
                <w:color w:val="auto"/>
                <w:sz w:val="28"/>
                <w:szCs w:val="28"/>
                <w:highlight w:val="none"/>
                <w:u w:val="none"/>
                <w:lang w:val="en-US" w:eastAsia="zh-CN"/>
              </w:rPr>
              <w:t xml:space="preserve"> </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77F8E">
            <w:pPr>
              <w:keepNext w:val="0"/>
              <w:keepLines w:val="0"/>
              <w:pageBreakBefore w:val="0"/>
              <w:widowControl w:val="0"/>
              <w:kinsoku/>
              <w:overflowPunct/>
              <w:topLinePunct w:val="0"/>
              <w:autoSpaceDE/>
              <w:autoSpaceDN/>
              <w:bidi w:val="0"/>
              <w:spacing w:line="0" w:lineRule="atLeast"/>
              <w:jc w:val="center"/>
              <w:rPr>
                <w:rFonts w:hint="default" w:ascii="仿宋" w:hAnsi="仿宋" w:eastAsia="仿宋" w:cs="仿宋"/>
                <w:b w:val="0"/>
                <w:bCs w:val="0"/>
                <w:snapToGrid w:val="0"/>
                <w:color w:val="auto"/>
                <w:kern w:val="0"/>
                <w:sz w:val="28"/>
                <w:szCs w:val="28"/>
                <w:highlight w:val="none"/>
                <w:u w:val="none"/>
                <w:lang w:val="en-US" w:eastAsia="zh-CN" w:bidi="ar-SA"/>
              </w:rPr>
            </w:pPr>
            <w:r>
              <w:rPr>
                <w:rFonts w:hint="eastAsia" w:ascii="Times New Roman" w:hAnsi="Times New Roman" w:eastAsia="仿宋" w:cs="仿宋"/>
                <w:b w:val="0"/>
                <w:bCs w:val="0"/>
                <w:snapToGrid w:val="0"/>
                <w:color w:val="auto"/>
                <w:kern w:val="0"/>
                <w:sz w:val="28"/>
                <w:szCs w:val="28"/>
                <w:highlight w:val="none"/>
                <w:u w:val="none"/>
                <w:lang w:val="en-US" w:eastAsia="zh-CN" w:bidi="ar-SA"/>
              </w:rPr>
              <w:t>2</w:t>
            </w:r>
          </w:p>
        </w:tc>
        <w:tc>
          <w:tcPr>
            <w:tcW w:w="1080" w:type="dxa"/>
            <w:vMerge w:val="continue"/>
            <w:tcBorders>
              <w:left w:val="single" w:color="000000" w:sz="4" w:space="0"/>
              <w:right w:val="single" w:color="auto" w:sz="4" w:space="0"/>
            </w:tcBorders>
            <w:shd w:val="clear" w:color="auto" w:fill="auto"/>
            <w:vAlign w:val="center"/>
          </w:tcPr>
          <w:p w14:paraId="7FCAF8BA">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r>
      <w:tr w14:paraId="34DB02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25"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14:paraId="72336B34">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c>
          <w:tcPr>
            <w:tcW w:w="3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C8039">
            <w:pPr>
              <w:keepNext w:val="0"/>
              <w:keepLines w:val="0"/>
              <w:pageBreakBefore w:val="0"/>
              <w:widowControl w:val="0"/>
              <w:suppressLineNumbers w:val="0"/>
              <w:kinsoku/>
              <w:overflowPunct/>
              <w:topLinePunct w:val="0"/>
              <w:autoSpaceDE/>
              <w:autoSpaceDN/>
              <w:bidi w:val="0"/>
              <w:jc w:val="center"/>
              <w:textAlignment w:val="center"/>
              <w:rPr>
                <w:rFonts w:hint="default"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现浇楼板与保温集成化部品</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25C5A">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比例≥</w:t>
            </w:r>
            <w:r>
              <w:rPr>
                <w:rFonts w:hint="eastAsia" w:ascii="Times New Roman" w:hAnsi="Times New Roman" w:eastAsia="仿宋" w:cs="仿宋"/>
                <w:b w:val="0"/>
                <w:bCs w:val="0"/>
                <w:i w:val="0"/>
                <w:iCs w:val="0"/>
                <w:color w:val="auto"/>
                <w:kern w:val="0"/>
                <w:sz w:val="28"/>
                <w:szCs w:val="28"/>
                <w:highlight w:val="none"/>
                <w:u w:val="none"/>
                <w:lang w:val="en-US" w:eastAsia="zh-CN" w:bidi="ar"/>
              </w:rPr>
              <w:t>80</w:t>
            </w:r>
            <w:r>
              <w:rPr>
                <w:rFonts w:hint="eastAsia" w:ascii="仿宋" w:hAnsi="仿宋" w:eastAsia="仿宋" w:cs="仿宋"/>
                <w:b w:val="0"/>
                <w:bCs w:val="0"/>
                <w:i w:val="0"/>
                <w:iCs w:val="0"/>
                <w:color w:val="auto"/>
                <w:kern w:val="0"/>
                <w:sz w:val="28"/>
                <w:szCs w:val="28"/>
                <w:highlight w:val="none"/>
                <w:u w:val="none"/>
                <w:lang w:val="en-US" w:eastAsia="zh-CN" w:bidi="ar"/>
              </w:rPr>
              <w:t>%</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70D9D">
            <w:pPr>
              <w:keepNext w:val="0"/>
              <w:keepLines w:val="0"/>
              <w:pageBreakBefore w:val="0"/>
              <w:widowControl w:val="0"/>
              <w:suppressLineNumbers w:val="0"/>
              <w:kinsoku/>
              <w:overflowPunct/>
              <w:topLinePunct w:val="0"/>
              <w:autoSpaceDE/>
              <w:autoSpaceDN/>
              <w:bidi w:val="0"/>
              <w:jc w:val="center"/>
              <w:textAlignment w:val="center"/>
              <w:rPr>
                <w:rFonts w:hint="default" w:ascii="Times New Roman" w:hAnsi="Times New Roman" w:eastAsia="仿宋" w:cs="仿宋"/>
                <w:b w:val="0"/>
                <w:bCs w:val="0"/>
                <w:i w:val="0"/>
                <w:iCs w:val="0"/>
                <w:color w:val="auto"/>
                <w:kern w:val="0"/>
                <w:sz w:val="28"/>
                <w:szCs w:val="28"/>
                <w:highlight w:val="none"/>
                <w:u w:val="none"/>
                <w:lang w:val="en-US" w:eastAsia="zh-CN" w:bidi="ar"/>
              </w:rPr>
            </w:pPr>
            <w:r>
              <w:rPr>
                <w:rFonts w:hint="eastAsia" w:ascii="Times New Roman" w:hAnsi="Times New Roman" w:eastAsia="仿宋" w:cs="仿宋"/>
                <w:b w:val="0"/>
                <w:bCs w:val="0"/>
                <w:i w:val="0"/>
                <w:iCs w:val="0"/>
                <w:color w:val="auto"/>
                <w:kern w:val="0"/>
                <w:sz w:val="28"/>
                <w:szCs w:val="28"/>
                <w:highlight w:val="none"/>
                <w:u w:val="none"/>
                <w:lang w:val="en-US" w:eastAsia="zh-CN" w:bidi="ar"/>
              </w:rPr>
              <w:t>5</w:t>
            </w:r>
          </w:p>
        </w:tc>
        <w:tc>
          <w:tcPr>
            <w:tcW w:w="1080" w:type="dxa"/>
            <w:vMerge w:val="continue"/>
            <w:tcBorders>
              <w:left w:val="single" w:color="000000" w:sz="4" w:space="0"/>
              <w:right w:val="single" w:color="auto" w:sz="4" w:space="0"/>
            </w:tcBorders>
            <w:shd w:val="clear" w:color="auto" w:fill="auto"/>
            <w:vAlign w:val="center"/>
          </w:tcPr>
          <w:p w14:paraId="4C9AADB3">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r>
      <w:tr w14:paraId="32943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25"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14:paraId="4ABCF8E3">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c>
          <w:tcPr>
            <w:tcW w:w="3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C9A7E">
            <w:pPr>
              <w:keepNext w:val="0"/>
              <w:keepLines w:val="0"/>
              <w:pageBreakBefore w:val="0"/>
              <w:widowControl w:val="0"/>
              <w:suppressLineNumbers w:val="0"/>
              <w:kinsoku/>
              <w:overflowPunct/>
              <w:topLinePunct w:val="0"/>
              <w:autoSpaceDE/>
              <w:autoSpaceDN/>
              <w:bidi w:val="0"/>
              <w:jc w:val="center"/>
              <w:textAlignment w:val="center"/>
              <w:rPr>
                <w:rFonts w:hint="default"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干式工法楼板集成化保温隔声部品</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1D09F">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比例≥</w:t>
            </w:r>
            <w:r>
              <w:rPr>
                <w:rFonts w:hint="eastAsia" w:ascii="Times New Roman" w:hAnsi="Times New Roman" w:eastAsia="仿宋" w:cs="仿宋"/>
                <w:b w:val="0"/>
                <w:bCs w:val="0"/>
                <w:i w:val="0"/>
                <w:iCs w:val="0"/>
                <w:color w:val="auto"/>
                <w:kern w:val="0"/>
                <w:sz w:val="28"/>
                <w:szCs w:val="28"/>
                <w:highlight w:val="none"/>
                <w:u w:val="none"/>
                <w:lang w:val="en-US" w:eastAsia="zh-CN" w:bidi="ar"/>
              </w:rPr>
              <w:t>80</w:t>
            </w:r>
            <w:r>
              <w:rPr>
                <w:rFonts w:hint="eastAsia" w:ascii="仿宋" w:hAnsi="仿宋" w:eastAsia="仿宋" w:cs="仿宋"/>
                <w:b w:val="0"/>
                <w:bCs w:val="0"/>
                <w:i w:val="0"/>
                <w:iCs w:val="0"/>
                <w:color w:val="auto"/>
                <w:kern w:val="0"/>
                <w:sz w:val="28"/>
                <w:szCs w:val="28"/>
                <w:highlight w:val="none"/>
                <w:u w:val="none"/>
                <w:lang w:val="en-US" w:eastAsia="zh-CN" w:bidi="ar"/>
              </w:rPr>
              <w:t>%</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2F0CE">
            <w:pPr>
              <w:keepNext w:val="0"/>
              <w:keepLines w:val="0"/>
              <w:pageBreakBefore w:val="0"/>
              <w:widowControl w:val="0"/>
              <w:suppressLineNumbers w:val="0"/>
              <w:kinsoku/>
              <w:overflowPunct/>
              <w:topLinePunct w:val="0"/>
              <w:autoSpaceDE/>
              <w:autoSpaceDN/>
              <w:bidi w:val="0"/>
              <w:jc w:val="center"/>
              <w:textAlignment w:val="center"/>
              <w:rPr>
                <w:rFonts w:hint="default" w:ascii="Times New Roman" w:hAnsi="Times New Roman" w:eastAsia="仿宋" w:cs="仿宋"/>
                <w:b w:val="0"/>
                <w:bCs w:val="0"/>
                <w:i w:val="0"/>
                <w:iCs w:val="0"/>
                <w:color w:val="auto"/>
                <w:kern w:val="0"/>
                <w:sz w:val="28"/>
                <w:szCs w:val="28"/>
                <w:highlight w:val="none"/>
                <w:u w:val="none"/>
                <w:lang w:val="en-US" w:eastAsia="zh-CN" w:bidi="ar"/>
              </w:rPr>
            </w:pPr>
            <w:r>
              <w:rPr>
                <w:rFonts w:hint="eastAsia" w:ascii="Times New Roman" w:hAnsi="Times New Roman" w:eastAsia="仿宋" w:cs="仿宋"/>
                <w:b w:val="0"/>
                <w:bCs w:val="0"/>
                <w:i w:val="0"/>
                <w:iCs w:val="0"/>
                <w:color w:val="auto"/>
                <w:kern w:val="0"/>
                <w:sz w:val="28"/>
                <w:szCs w:val="28"/>
                <w:highlight w:val="none"/>
                <w:u w:val="none"/>
                <w:lang w:val="en-US" w:eastAsia="zh-CN" w:bidi="ar"/>
              </w:rPr>
              <w:t>2</w:t>
            </w:r>
          </w:p>
        </w:tc>
        <w:tc>
          <w:tcPr>
            <w:tcW w:w="1080" w:type="dxa"/>
            <w:vMerge w:val="continue"/>
            <w:tcBorders>
              <w:left w:val="single" w:color="000000" w:sz="4" w:space="0"/>
              <w:right w:val="single" w:color="auto" w:sz="4" w:space="0"/>
            </w:tcBorders>
            <w:shd w:val="clear" w:color="auto" w:fill="auto"/>
            <w:vAlign w:val="center"/>
          </w:tcPr>
          <w:p w14:paraId="242EE7D3">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r>
      <w:tr w14:paraId="1AF8B6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25" w:type="dxa"/>
            <w:vMerge w:val="restart"/>
            <w:tcBorders>
              <w:top w:val="single" w:color="auto" w:sz="4" w:space="0"/>
              <w:left w:val="single" w:color="auto" w:sz="4" w:space="0"/>
              <w:right w:val="single" w:color="auto" w:sz="4" w:space="0"/>
            </w:tcBorders>
            <w:shd w:val="clear" w:color="auto" w:fill="auto"/>
            <w:vAlign w:val="center"/>
          </w:tcPr>
          <w:p w14:paraId="5DCBE2CF">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color w:val="auto"/>
                <w:sz w:val="28"/>
                <w:szCs w:val="28"/>
                <w:highlight w:val="none"/>
                <w:u w:val="none"/>
                <w:lang w:val="en-US" w:eastAsia="zh-CN" w:bidi="ar"/>
              </w:rPr>
              <w:t>数字化、智能化、智慧化技术</w:t>
            </w:r>
          </w:p>
        </w:tc>
        <w:tc>
          <w:tcPr>
            <w:tcW w:w="3469" w:type="dxa"/>
            <w:tcBorders>
              <w:top w:val="single" w:color="auto" w:sz="4" w:space="0"/>
              <w:left w:val="single" w:color="auto" w:sz="4" w:space="0"/>
              <w:bottom w:val="single" w:color="auto" w:sz="4" w:space="0"/>
              <w:right w:val="single" w:color="auto" w:sz="4" w:space="0"/>
            </w:tcBorders>
            <w:shd w:val="clear" w:color="auto" w:fill="auto"/>
            <w:vAlign w:val="center"/>
          </w:tcPr>
          <w:p w14:paraId="05A63EBF">
            <w:pPr>
              <w:keepNext w:val="0"/>
              <w:keepLines w:val="0"/>
              <w:pageBreakBefore w:val="0"/>
              <w:widowControl w:val="0"/>
              <w:suppressLineNumbers w:val="0"/>
              <w:kinsoku/>
              <w:overflowPunct/>
              <w:topLinePunct w:val="0"/>
              <w:autoSpaceDE/>
              <w:autoSpaceDN/>
              <w:bidi w:val="0"/>
              <w:jc w:val="center"/>
              <w:textAlignment w:val="center"/>
              <w:rPr>
                <w:rFonts w:hint="default"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BIM正向设计</w:t>
            </w:r>
          </w:p>
        </w:tc>
        <w:tc>
          <w:tcPr>
            <w:tcW w:w="2580" w:type="dxa"/>
            <w:tcBorders>
              <w:top w:val="single" w:color="auto" w:sz="4" w:space="0"/>
              <w:left w:val="single" w:color="auto" w:sz="4" w:space="0"/>
              <w:bottom w:val="single" w:color="auto" w:sz="4" w:space="0"/>
              <w:right w:val="single" w:color="auto" w:sz="4" w:space="0"/>
            </w:tcBorders>
            <w:shd w:val="clear" w:color="auto" w:fill="auto"/>
            <w:vAlign w:val="center"/>
          </w:tcPr>
          <w:p w14:paraId="40BB8E2E">
            <w:pPr>
              <w:keepNext w:val="0"/>
              <w:keepLines w:val="0"/>
              <w:pageBreakBefore w:val="0"/>
              <w:widowControl w:val="0"/>
              <w:suppressLineNumbers w:val="0"/>
              <w:kinsoku/>
              <w:overflowPunct/>
              <w:topLinePunct w:val="0"/>
              <w:autoSpaceDE/>
              <w:autoSpaceDN/>
              <w:bidi w:val="0"/>
              <w:jc w:val="center"/>
              <w:textAlignment w:val="center"/>
              <w:rPr>
                <w:rFonts w:hint="default"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一</w:t>
            </w:r>
          </w:p>
        </w:tc>
        <w:tc>
          <w:tcPr>
            <w:tcW w:w="974" w:type="dxa"/>
            <w:tcBorders>
              <w:top w:val="single" w:color="auto" w:sz="4" w:space="0"/>
              <w:left w:val="single" w:color="auto" w:sz="4" w:space="0"/>
              <w:bottom w:val="single" w:color="auto" w:sz="4" w:space="0"/>
              <w:right w:val="single" w:color="auto" w:sz="4" w:space="0"/>
            </w:tcBorders>
            <w:shd w:val="clear" w:color="auto" w:fill="auto"/>
            <w:vAlign w:val="center"/>
          </w:tcPr>
          <w:p w14:paraId="3EBAB217">
            <w:pPr>
              <w:keepNext w:val="0"/>
              <w:keepLines w:val="0"/>
              <w:pageBreakBefore w:val="0"/>
              <w:widowControl w:val="0"/>
              <w:suppressLineNumbers w:val="0"/>
              <w:kinsoku/>
              <w:overflowPunct/>
              <w:topLinePunct w:val="0"/>
              <w:autoSpaceDE/>
              <w:autoSpaceDN/>
              <w:bidi w:val="0"/>
              <w:jc w:val="center"/>
              <w:textAlignment w:val="center"/>
              <w:rPr>
                <w:rFonts w:hint="default" w:ascii="Times New Roman" w:hAnsi="Times New Roman" w:eastAsia="仿宋" w:cs="仿宋"/>
                <w:b w:val="0"/>
                <w:bCs w:val="0"/>
                <w:i w:val="0"/>
                <w:iCs w:val="0"/>
                <w:color w:val="auto"/>
                <w:kern w:val="0"/>
                <w:sz w:val="28"/>
                <w:szCs w:val="28"/>
                <w:highlight w:val="none"/>
                <w:u w:val="none"/>
                <w:lang w:val="en-US" w:eastAsia="zh-CN" w:bidi="ar"/>
              </w:rPr>
            </w:pPr>
            <w:r>
              <w:rPr>
                <w:rFonts w:hint="eastAsia" w:ascii="Times New Roman" w:hAnsi="Times New Roman" w:eastAsia="仿宋" w:cs="仿宋"/>
                <w:b w:val="0"/>
                <w:bCs w:val="0"/>
                <w:i w:val="0"/>
                <w:iCs w:val="0"/>
                <w:color w:val="auto"/>
                <w:kern w:val="0"/>
                <w:sz w:val="28"/>
                <w:szCs w:val="28"/>
                <w:highlight w:val="none"/>
                <w:u w:val="none"/>
                <w:lang w:val="en-US" w:eastAsia="zh-CN" w:bidi="ar"/>
              </w:rPr>
              <w:t>3</w:t>
            </w:r>
          </w:p>
        </w:tc>
        <w:tc>
          <w:tcPr>
            <w:tcW w:w="1080" w:type="dxa"/>
            <w:vMerge w:val="restart"/>
            <w:tcBorders>
              <w:top w:val="single" w:color="auto" w:sz="4" w:space="0"/>
              <w:left w:val="single" w:color="auto" w:sz="4" w:space="0"/>
              <w:right w:val="single" w:color="auto" w:sz="4" w:space="0"/>
            </w:tcBorders>
            <w:shd w:val="clear" w:color="auto" w:fill="auto"/>
            <w:vAlign w:val="center"/>
          </w:tcPr>
          <w:p w14:paraId="6EB14BFF">
            <w:pPr>
              <w:keepNext w:val="0"/>
              <w:keepLines w:val="0"/>
              <w:pageBreakBefore w:val="0"/>
              <w:widowControl w:val="0"/>
              <w:suppressLineNumbers w:val="0"/>
              <w:kinsoku/>
              <w:overflowPunct/>
              <w:topLinePunct w:val="0"/>
              <w:autoSpaceDE/>
              <w:autoSpaceDN/>
              <w:bidi w:val="0"/>
              <w:jc w:val="center"/>
              <w:textAlignment w:val="center"/>
              <w:rPr>
                <w:rFonts w:hint="default" w:ascii="仿宋" w:hAnsi="仿宋" w:eastAsia="仿宋" w:cs="仿宋"/>
                <w:b w:val="0"/>
                <w:bCs w:val="0"/>
                <w:i w:val="0"/>
                <w:iCs w:val="0"/>
                <w:color w:val="auto"/>
                <w:kern w:val="0"/>
                <w:sz w:val="28"/>
                <w:szCs w:val="28"/>
                <w:highlight w:val="none"/>
                <w:u w:val="none"/>
                <w:lang w:val="en-US" w:eastAsia="zh-CN" w:bidi="ar"/>
              </w:rPr>
            </w:pPr>
            <w:r>
              <w:rPr>
                <w:rFonts w:hint="eastAsia" w:ascii="Times New Roman" w:hAnsi="Times New Roman" w:eastAsia="仿宋" w:cs="仿宋"/>
                <w:b w:val="0"/>
                <w:bCs w:val="0"/>
                <w:i w:val="0"/>
                <w:iCs w:val="0"/>
                <w:color w:val="auto"/>
                <w:kern w:val="0"/>
                <w:sz w:val="28"/>
                <w:szCs w:val="28"/>
                <w:highlight w:val="none"/>
                <w:u w:val="none"/>
                <w:lang w:val="en-US" w:eastAsia="zh-CN" w:bidi="ar"/>
              </w:rPr>
              <w:t>6</w:t>
            </w:r>
          </w:p>
        </w:tc>
      </w:tr>
      <w:tr w14:paraId="3CA67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25" w:type="dxa"/>
            <w:vMerge w:val="continue"/>
            <w:tcBorders>
              <w:left w:val="single" w:color="auto" w:sz="4" w:space="0"/>
              <w:right w:val="single" w:color="auto" w:sz="4" w:space="0"/>
            </w:tcBorders>
            <w:shd w:val="clear" w:color="auto" w:fill="auto"/>
            <w:vAlign w:val="center"/>
          </w:tcPr>
          <w:p w14:paraId="2149924C">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c>
          <w:tcPr>
            <w:tcW w:w="3469" w:type="dxa"/>
            <w:tcBorders>
              <w:top w:val="single" w:color="auto" w:sz="4" w:space="0"/>
              <w:left w:val="single" w:color="auto" w:sz="4" w:space="0"/>
              <w:bottom w:val="single" w:color="auto" w:sz="4" w:space="0"/>
              <w:right w:val="single" w:color="auto" w:sz="4" w:space="0"/>
            </w:tcBorders>
            <w:shd w:val="clear" w:color="auto" w:fill="auto"/>
            <w:vAlign w:val="center"/>
          </w:tcPr>
          <w:p w14:paraId="7DBEC0DB">
            <w:pPr>
              <w:keepNext w:val="0"/>
              <w:keepLines w:val="0"/>
              <w:pageBreakBefore w:val="0"/>
              <w:widowControl w:val="0"/>
              <w:suppressLineNumbers w:val="0"/>
              <w:kinsoku/>
              <w:overflowPunct/>
              <w:topLinePunct w:val="0"/>
              <w:autoSpaceDE/>
              <w:autoSpaceDN/>
              <w:bidi w:val="0"/>
              <w:jc w:val="center"/>
              <w:textAlignment w:val="center"/>
              <w:rPr>
                <w:rFonts w:hint="default"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BIM“一模到底</w:t>
            </w:r>
            <w:r>
              <w:rPr>
                <w:rFonts w:hint="default" w:ascii="仿宋" w:hAnsi="仿宋" w:eastAsia="仿宋" w:cs="仿宋"/>
                <w:b w:val="0"/>
                <w:bCs w:val="0"/>
                <w:i w:val="0"/>
                <w:iCs w:val="0"/>
                <w:color w:val="auto"/>
                <w:kern w:val="0"/>
                <w:sz w:val="28"/>
                <w:szCs w:val="28"/>
                <w:highlight w:val="none"/>
                <w:u w:val="none"/>
                <w:lang w:val="en-US" w:eastAsia="zh-CN" w:bidi="ar"/>
              </w:rPr>
              <w:t>”</w:t>
            </w:r>
          </w:p>
        </w:tc>
        <w:tc>
          <w:tcPr>
            <w:tcW w:w="2580" w:type="dxa"/>
            <w:tcBorders>
              <w:top w:val="single" w:color="auto" w:sz="4" w:space="0"/>
              <w:left w:val="single" w:color="auto" w:sz="4" w:space="0"/>
              <w:bottom w:val="single" w:color="auto" w:sz="4" w:space="0"/>
              <w:right w:val="single" w:color="auto" w:sz="4" w:space="0"/>
            </w:tcBorders>
            <w:shd w:val="clear" w:color="auto" w:fill="auto"/>
            <w:vAlign w:val="center"/>
          </w:tcPr>
          <w:p w14:paraId="24743BD3">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一</w:t>
            </w:r>
          </w:p>
        </w:tc>
        <w:tc>
          <w:tcPr>
            <w:tcW w:w="974" w:type="dxa"/>
            <w:tcBorders>
              <w:top w:val="single" w:color="auto" w:sz="4" w:space="0"/>
              <w:left w:val="single" w:color="auto" w:sz="4" w:space="0"/>
              <w:bottom w:val="single" w:color="auto" w:sz="4" w:space="0"/>
              <w:right w:val="single" w:color="auto" w:sz="4" w:space="0"/>
            </w:tcBorders>
            <w:shd w:val="clear" w:color="auto" w:fill="auto"/>
            <w:vAlign w:val="center"/>
          </w:tcPr>
          <w:p w14:paraId="3AA3EB06">
            <w:pPr>
              <w:keepNext w:val="0"/>
              <w:keepLines w:val="0"/>
              <w:pageBreakBefore w:val="0"/>
              <w:widowControl w:val="0"/>
              <w:suppressLineNumbers w:val="0"/>
              <w:kinsoku/>
              <w:overflowPunct/>
              <w:topLinePunct w:val="0"/>
              <w:autoSpaceDE/>
              <w:autoSpaceDN/>
              <w:bidi w:val="0"/>
              <w:jc w:val="center"/>
              <w:textAlignment w:val="center"/>
              <w:rPr>
                <w:rFonts w:hint="default"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2</w:t>
            </w:r>
          </w:p>
        </w:tc>
        <w:tc>
          <w:tcPr>
            <w:tcW w:w="1080" w:type="dxa"/>
            <w:vMerge w:val="continue"/>
            <w:tcBorders>
              <w:left w:val="single" w:color="auto" w:sz="4" w:space="0"/>
              <w:right w:val="single" w:color="auto" w:sz="4" w:space="0"/>
            </w:tcBorders>
            <w:shd w:val="clear" w:color="auto" w:fill="auto"/>
            <w:vAlign w:val="center"/>
          </w:tcPr>
          <w:p w14:paraId="79C2DEC3">
            <w:pPr>
              <w:keepNext w:val="0"/>
              <w:keepLines w:val="0"/>
              <w:pageBreakBefore w:val="0"/>
              <w:widowControl w:val="0"/>
              <w:suppressLineNumbers w:val="0"/>
              <w:kinsoku/>
              <w:overflowPunct/>
              <w:topLinePunct w:val="0"/>
              <w:autoSpaceDE/>
              <w:autoSpaceDN/>
              <w:bidi w:val="0"/>
              <w:jc w:val="center"/>
              <w:textAlignment w:val="center"/>
              <w:rPr>
                <w:rFonts w:hint="eastAsia" w:ascii="Times New Roman" w:hAnsi="Times New Roman" w:eastAsia="仿宋" w:cs="仿宋"/>
                <w:b w:val="0"/>
                <w:bCs w:val="0"/>
                <w:i w:val="0"/>
                <w:iCs w:val="0"/>
                <w:color w:val="auto"/>
                <w:kern w:val="0"/>
                <w:sz w:val="28"/>
                <w:szCs w:val="28"/>
                <w:highlight w:val="none"/>
                <w:u w:val="none"/>
                <w:lang w:val="en-US" w:eastAsia="zh-CN" w:bidi="ar"/>
              </w:rPr>
            </w:pPr>
          </w:p>
        </w:tc>
      </w:tr>
      <w:tr w14:paraId="5E3942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25" w:type="dxa"/>
            <w:vMerge w:val="continue"/>
            <w:tcBorders>
              <w:left w:val="single" w:color="auto" w:sz="4" w:space="0"/>
              <w:right w:val="single" w:color="auto" w:sz="4" w:space="0"/>
            </w:tcBorders>
            <w:shd w:val="clear" w:color="auto" w:fill="auto"/>
            <w:vAlign w:val="center"/>
          </w:tcPr>
          <w:p w14:paraId="2D37FF6A">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c>
          <w:tcPr>
            <w:tcW w:w="3469" w:type="dxa"/>
            <w:tcBorders>
              <w:top w:val="single" w:color="auto" w:sz="4" w:space="0"/>
              <w:left w:val="single" w:color="auto" w:sz="4" w:space="0"/>
              <w:bottom w:val="single" w:color="auto" w:sz="4" w:space="0"/>
              <w:right w:val="single" w:color="auto" w:sz="4" w:space="0"/>
            </w:tcBorders>
            <w:shd w:val="clear" w:color="auto" w:fill="auto"/>
            <w:vAlign w:val="center"/>
          </w:tcPr>
          <w:p w14:paraId="7530AEAC">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snapToGrid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智能化施工管理平台</w:t>
            </w:r>
          </w:p>
        </w:tc>
        <w:tc>
          <w:tcPr>
            <w:tcW w:w="2580" w:type="dxa"/>
            <w:tcBorders>
              <w:top w:val="single" w:color="auto" w:sz="4" w:space="0"/>
              <w:left w:val="single" w:color="auto" w:sz="4" w:space="0"/>
              <w:bottom w:val="single" w:color="auto" w:sz="4" w:space="0"/>
              <w:right w:val="single" w:color="auto" w:sz="4" w:space="0"/>
            </w:tcBorders>
            <w:shd w:val="clear" w:color="auto" w:fill="auto"/>
            <w:vAlign w:val="center"/>
          </w:tcPr>
          <w:p w14:paraId="3EC58791">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snapToGrid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w:t>
            </w:r>
            <w:r>
              <w:rPr>
                <w:rFonts w:hint="eastAsia" w:ascii="Times New Roman" w:hAnsi="Times New Roman" w:eastAsia="仿宋" w:cs="仿宋"/>
                <w:b w:val="0"/>
                <w:bCs w:val="0"/>
                <w:i w:val="0"/>
                <w:iCs w:val="0"/>
                <w:color w:val="auto"/>
                <w:kern w:val="0"/>
                <w:sz w:val="28"/>
                <w:szCs w:val="28"/>
                <w:highlight w:val="none"/>
                <w:u w:val="none"/>
                <w:lang w:val="en-US" w:eastAsia="zh-CN" w:bidi="ar"/>
              </w:rPr>
              <w:t>2</w:t>
            </w:r>
            <w:r>
              <w:rPr>
                <w:rFonts w:hint="eastAsia" w:ascii="仿宋" w:hAnsi="仿宋" w:eastAsia="仿宋" w:cs="仿宋"/>
                <w:b w:val="0"/>
                <w:bCs w:val="0"/>
                <w:i w:val="0"/>
                <w:iCs w:val="0"/>
                <w:color w:val="auto"/>
                <w:kern w:val="0"/>
                <w:sz w:val="28"/>
                <w:szCs w:val="28"/>
                <w:highlight w:val="none"/>
                <w:u w:val="none"/>
                <w:lang w:val="en-US" w:eastAsia="zh-CN" w:bidi="ar"/>
              </w:rPr>
              <w:t>项</w:t>
            </w:r>
          </w:p>
        </w:tc>
        <w:tc>
          <w:tcPr>
            <w:tcW w:w="974" w:type="dxa"/>
            <w:tcBorders>
              <w:top w:val="single" w:color="auto" w:sz="4" w:space="0"/>
              <w:left w:val="single" w:color="auto" w:sz="4" w:space="0"/>
              <w:bottom w:val="single" w:color="auto" w:sz="4" w:space="0"/>
              <w:right w:val="single" w:color="auto" w:sz="4" w:space="0"/>
            </w:tcBorders>
            <w:shd w:val="clear" w:color="auto" w:fill="auto"/>
            <w:vAlign w:val="center"/>
          </w:tcPr>
          <w:p w14:paraId="30C6D644">
            <w:pPr>
              <w:keepNext w:val="0"/>
              <w:keepLines w:val="0"/>
              <w:pageBreakBefore w:val="0"/>
              <w:widowControl w:val="0"/>
              <w:suppressLineNumbers w:val="0"/>
              <w:kinsoku/>
              <w:overflowPunct/>
              <w:topLinePunct w:val="0"/>
              <w:autoSpaceDE/>
              <w:autoSpaceDN/>
              <w:bidi w:val="0"/>
              <w:jc w:val="center"/>
              <w:textAlignment w:val="center"/>
              <w:rPr>
                <w:rFonts w:hint="default" w:ascii="Times New Roman" w:hAnsi="Times New Roman" w:eastAsia="仿宋" w:cs="仿宋"/>
                <w:b w:val="0"/>
                <w:bCs w:val="0"/>
                <w:i w:val="0"/>
                <w:iCs w:val="0"/>
                <w:snapToGrid w:val="0"/>
                <w:color w:val="auto"/>
                <w:kern w:val="0"/>
                <w:sz w:val="28"/>
                <w:szCs w:val="28"/>
                <w:highlight w:val="none"/>
                <w:u w:val="none"/>
                <w:lang w:val="en-US" w:eastAsia="zh-CN" w:bidi="ar"/>
              </w:rPr>
            </w:pPr>
            <w:r>
              <w:rPr>
                <w:rFonts w:hint="eastAsia" w:ascii="Times New Roman" w:hAnsi="Times New Roman" w:eastAsia="仿宋" w:cs="仿宋"/>
                <w:b w:val="0"/>
                <w:bCs w:val="0"/>
                <w:i w:val="0"/>
                <w:iCs w:val="0"/>
                <w:color w:val="auto"/>
                <w:kern w:val="0"/>
                <w:sz w:val="28"/>
                <w:szCs w:val="28"/>
                <w:highlight w:val="none"/>
                <w:u w:val="none"/>
                <w:lang w:val="en-US" w:eastAsia="zh-CN" w:bidi="ar"/>
              </w:rPr>
              <w:t>1</w:t>
            </w:r>
          </w:p>
        </w:tc>
        <w:tc>
          <w:tcPr>
            <w:tcW w:w="1080" w:type="dxa"/>
            <w:vMerge w:val="continue"/>
            <w:tcBorders>
              <w:left w:val="single" w:color="auto" w:sz="4" w:space="0"/>
              <w:right w:val="single" w:color="auto" w:sz="4" w:space="0"/>
            </w:tcBorders>
            <w:shd w:val="clear" w:color="auto" w:fill="auto"/>
            <w:vAlign w:val="center"/>
          </w:tcPr>
          <w:p w14:paraId="05E127A5">
            <w:pPr>
              <w:keepNext w:val="0"/>
              <w:keepLines w:val="0"/>
              <w:pageBreakBefore w:val="0"/>
              <w:widowControl w:val="0"/>
              <w:suppressLineNumbers w:val="0"/>
              <w:kinsoku/>
              <w:overflowPunct/>
              <w:topLinePunct w:val="0"/>
              <w:autoSpaceDE/>
              <w:autoSpaceDN/>
              <w:bidi w:val="0"/>
              <w:jc w:val="center"/>
              <w:textAlignment w:val="center"/>
              <w:rPr>
                <w:rFonts w:hint="default" w:ascii="仿宋" w:hAnsi="仿宋" w:eastAsia="仿宋" w:cs="仿宋"/>
                <w:b w:val="0"/>
                <w:bCs w:val="0"/>
                <w:i w:val="0"/>
                <w:iCs w:val="0"/>
                <w:color w:val="auto"/>
                <w:kern w:val="0"/>
                <w:sz w:val="28"/>
                <w:szCs w:val="28"/>
                <w:highlight w:val="none"/>
                <w:u w:val="none"/>
                <w:lang w:val="en-US" w:eastAsia="zh-CN" w:bidi="ar"/>
              </w:rPr>
            </w:pPr>
          </w:p>
        </w:tc>
      </w:tr>
      <w:tr w14:paraId="1D0F1D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25" w:type="dxa"/>
            <w:vMerge w:val="continue"/>
            <w:tcBorders>
              <w:left w:val="single" w:color="auto" w:sz="4" w:space="0"/>
              <w:right w:val="single" w:color="auto" w:sz="4" w:space="0"/>
            </w:tcBorders>
            <w:shd w:val="clear" w:color="auto" w:fill="auto"/>
            <w:vAlign w:val="center"/>
          </w:tcPr>
          <w:p w14:paraId="39ECBEE5">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c>
          <w:tcPr>
            <w:tcW w:w="3469" w:type="dxa"/>
            <w:tcBorders>
              <w:top w:val="single" w:color="auto" w:sz="4" w:space="0"/>
              <w:left w:val="single" w:color="auto" w:sz="4" w:space="0"/>
              <w:bottom w:val="single" w:color="auto" w:sz="4" w:space="0"/>
              <w:right w:val="single" w:color="auto" w:sz="4" w:space="0"/>
            </w:tcBorders>
            <w:shd w:val="clear" w:color="auto" w:fill="auto"/>
            <w:vAlign w:val="center"/>
          </w:tcPr>
          <w:p w14:paraId="5ADA7683">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snapToGrid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智能化测量</w:t>
            </w:r>
          </w:p>
        </w:tc>
        <w:tc>
          <w:tcPr>
            <w:tcW w:w="2580" w:type="dxa"/>
            <w:tcBorders>
              <w:top w:val="single" w:color="auto" w:sz="4" w:space="0"/>
              <w:left w:val="single" w:color="auto" w:sz="4" w:space="0"/>
              <w:bottom w:val="single" w:color="auto" w:sz="4" w:space="0"/>
              <w:right w:val="single" w:color="auto" w:sz="4" w:space="0"/>
            </w:tcBorders>
            <w:shd w:val="clear" w:color="auto" w:fill="auto"/>
            <w:vAlign w:val="center"/>
          </w:tcPr>
          <w:p w14:paraId="72D0547E">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snapToGrid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w:t>
            </w:r>
            <w:r>
              <w:rPr>
                <w:rFonts w:hint="eastAsia" w:ascii="Times New Roman" w:hAnsi="Times New Roman" w:eastAsia="仿宋" w:cs="仿宋"/>
                <w:b w:val="0"/>
                <w:bCs w:val="0"/>
                <w:i w:val="0"/>
                <w:iCs w:val="0"/>
                <w:color w:val="auto"/>
                <w:kern w:val="0"/>
                <w:sz w:val="28"/>
                <w:szCs w:val="28"/>
                <w:highlight w:val="none"/>
                <w:u w:val="none"/>
                <w:lang w:val="en-US" w:eastAsia="zh-CN" w:bidi="ar"/>
              </w:rPr>
              <w:t>2</w:t>
            </w:r>
            <w:r>
              <w:rPr>
                <w:rFonts w:hint="eastAsia" w:ascii="仿宋" w:hAnsi="仿宋" w:eastAsia="仿宋" w:cs="仿宋"/>
                <w:b w:val="0"/>
                <w:bCs w:val="0"/>
                <w:i w:val="0"/>
                <w:iCs w:val="0"/>
                <w:color w:val="auto"/>
                <w:kern w:val="0"/>
                <w:sz w:val="28"/>
                <w:szCs w:val="28"/>
                <w:highlight w:val="none"/>
                <w:u w:val="none"/>
                <w:lang w:val="en-US" w:eastAsia="zh-CN" w:bidi="ar"/>
              </w:rPr>
              <w:t>项</w:t>
            </w:r>
          </w:p>
        </w:tc>
        <w:tc>
          <w:tcPr>
            <w:tcW w:w="974" w:type="dxa"/>
            <w:tcBorders>
              <w:top w:val="single" w:color="auto" w:sz="4" w:space="0"/>
              <w:left w:val="single" w:color="auto" w:sz="4" w:space="0"/>
              <w:bottom w:val="single" w:color="auto" w:sz="4" w:space="0"/>
              <w:right w:val="single" w:color="auto" w:sz="4" w:space="0"/>
            </w:tcBorders>
            <w:shd w:val="clear" w:color="auto" w:fill="auto"/>
            <w:vAlign w:val="center"/>
          </w:tcPr>
          <w:p w14:paraId="327C562A">
            <w:pPr>
              <w:keepNext w:val="0"/>
              <w:keepLines w:val="0"/>
              <w:pageBreakBefore w:val="0"/>
              <w:widowControl w:val="0"/>
              <w:suppressLineNumbers w:val="0"/>
              <w:kinsoku/>
              <w:overflowPunct/>
              <w:topLinePunct w:val="0"/>
              <w:autoSpaceDE/>
              <w:autoSpaceDN/>
              <w:bidi w:val="0"/>
              <w:jc w:val="center"/>
              <w:textAlignment w:val="center"/>
              <w:rPr>
                <w:rFonts w:hint="eastAsia" w:ascii="Times New Roman" w:hAnsi="Times New Roman" w:eastAsia="仿宋" w:cs="仿宋"/>
                <w:b w:val="0"/>
                <w:bCs w:val="0"/>
                <w:i w:val="0"/>
                <w:iCs w:val="0"/>
                <w:snapToGrid w:val="0"/>
                <w:color w:val="auto"/>
                <w:kern w:val="0"/>
                <w:sz w:val="28"/>
                <w:szCs w:val="28"/>
                <w:highlight w:val="none"/>
                <w:u w:val="none"/>
                <w:lang w:val="en-US" w:eastAsia="zh-CN" w:bidi="ar"/>
              </w:rPr>
            </w:pPr>
            <w:r>
              <w:rPr>
                <w:rFonts w:hint="eastAsia" w:ascii="Times New Roman" w:hAnsi="Times New Roman" w:eastAsia="仿宋" w:cs="仿宋"/>
                <w:b w:val="0"/>
                <w:bCs w:val="0"/>
                <w:i w:val="0"/>
                <w:iCs w:val="0"/>
                <w:color w:val="auto"/>
                <w:kern w:val="0"/>
                <w:sz w:val="28"/>
                <w:szCs w:val="28"/>
                <w:highlight w:val="none"/>
                <w:u w:val="none"/>
                <w:lang w:val="en-US" w:eastAsia="zh-CN" w:bidi="ar"/>
              </w:rPr>
              <w:t>1</w:t>
            </w:r>
          </w:p>
        </w:tc>
        <w:tc>
          <w:tcPr>
            <w:tcW w:w="1080" w:type="dxa"/>
            <w:vMerge w:val="continue"/>
            <w:tcBorders>
              <w:left w:val="single" w:color="auto" w:sz="4" w:space="0"/>
              <w:right w:val="single" w:color="auto" w:sz="4" w:space="0"/>
            </w:tcBorders>
            <w:shd w:val="clear" w:color="auto" w:fill="auto"/>
            <w:vAlign w:val="center"/>
          </w:tcPr>
          <w:p w14:paraId="146AC585">
            <w:pPr>
              <w:keepNext w:val="0"/>
              <w:keepLines w:val="0"/>
              <w:pageBreakBefore w:val="0"/>
              <w:widowControl w:val="0"/>
              <w:suppressLineNumbers w:val="0"/>
              <w:kinsoku/>
              <w:overflowPunct/>
              <w:topLinePunct w:val="0"/>
              <w:autoSpaceDE/>
              <w:autoSpaceDN/>
              <w:bidi w:val="0"/>
              <w:jc w:val="center"/>
              <w:textAlignment w:val="center"/>
              <w:rPr>
                <w:rFonts w:hint="default" w:ascii="仿宋" w:hAnsi="仿宋" w:eastAsia="仿宋" w:cs="仿宋"/>
                <w:b w:val="0"/>
                <w:bCs w:val="0"/>
                <w:i w:val="0"/>
                <w:iCs w:val="0"/>
                <w:color w:val="auto"/>
                <w:kern w:val="0"/>
                <w:sz w:val="28"/>
                <w:szCs w:val="28"/>
                <w:highlight w:val="none"/>
                <w:u w:val="none"/>
                <w:lang w:val="en-US" w:eastAsia="zh-CN" w:bidi="ar"/>
              </w:rPr>
            </w:pPr>
          </w:p>
        </w:tc>
      </w:tr>
      <w:tr w14:paraId="4B24F8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25" w:type="dxa"/>
            <w:vMerge w:val="continue"/>
            <w:tcBorders>
              <w:left w:val="single" w:color="auto" w:sz="4" w:space="0"/>
              <w:right w:val="single" w:color="auto" w:sz="4" w:space="0"/>
            </w:tcBorders>
            <w:shd w:val="clear" w:color="auto" w:fill="auto"/>
            <w:vAlign w:val="center"/>
          </w:tcPr>
          <w:p w14:paraId="04003D83">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c>
          <w:tcPr>
            <w:tcW w:w="3469" w:type="dxa"/>
            <w:tcBorders>
              <w:top w:val="single" w:color="auto" w:sz="4" w:space="0"/>
              <w:left w:val="single" w:color="auto" w:sz="4" w:space="0"/>
              <w:bottom w:val="single" w:color="auto" w:sz="4" w:space="0"/>
              <w:right w:val="single" w:color="auto" w:sz="4" w:space="0"/>
            </w:tcBorders>
            <w:shd w:val="clear" w:color="auto" w:fill="auto"/>
            <w:vAlign w:val="center"/>
          </w:tcPr>
          <w:p w14:paraId="1DAADA89">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snapToGrid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建筑机器人</w:t>
            </w:r>
          </w:p>
        </w:tc>
        <w:tc>
          <w:tcPr>
            <w:tcW w:w="2580" w:type="dxa"/>
            <w:tcBorders>
              <w:top w:val="single" w:color="auto" w:sz="4" w:space="0"/>
              <w:left w:val="single" w:color="auto" w:sz="4" w:space="0"/>
              <w:bottom w:val="single" w:color="auto" w:sz="4" w:space="0"/>
              <w:right w:val="single" w:color="auto" w:sz="4" w:space="0"/>
            </w:tcBorders>
            <w:shd w:val="clear" w:color="auto" w:fill="auto"/>
            <w:vAlign w:val="center"/>
          </w:tcPr>
          <w:p w14:paraId="5F57D9DA">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snapToGrid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w:t>
            </w:r>
            <w:r>
              <w:rPr>
                <w:rFonts w:hint="eastAsia" w:ascii="Times New Roman" w:hAnsi="Times New Roman" w:eastAsia="仿宋" w:cs="仿宋"/>
                <w:b w:val="0"/>
                <w:bCs w:val="0"/>
                <w:i w:val="0"/>
                <w:iCs w:val="0"/>
                <w:color w:val="auto"/>
                <w:kern w:val="0"/>
                <w:sz w:val="28"/>
                <w:szCs w:val="28"/>
                <w:highlight w:val="none"/>
                <w:u w:val="none"/>
                <w:lang w:val="en-US" w:eastAsia="zh-CN" w:bidi="ar"/>
              </w:rPr>
              <w:t>2</w:t>
            </w:r>
            <w:r>
              <w:rPr>
                <w:rFonts w:hint="eastAsia" w:ascii="仿宋" w:hAnsi="仿宋" w:eastAsia="仿宋" w:cs="仿宋"/>
                <w:b w:val="0"/>
                <w:bCs w:val="0"/>
                <w:i w:val="0"/>
                <w:iCs w:val="0"/>
                <w:color w:val="auto"/>
                <w:kern w:val="0"/>
                <w:sz w:val="28"/>
                <w:szCs w:val="28"/>
                <w:highlight w:val="none"/>
                <w:u w:val="none"/>
                <w:lang w:val="en-US" w:eastAsia="zh-CN" w:bidi="ar"/>
              </w:rPr>
              <w:t>项</w:t>
            </w:r>
          </w:p>
        </w:tc>
        <w:tc>
          <w:tcPr>
            <w:tcW w:w="974" w:type="dxa"/>
            <w:tcBorders>
              <w:top w:val="single" w:color="auto" w:sz="4" w:space="0"/>
              <w:left w:val="single" w:color="auto" w:sz="4" w:space="0"/>
              <w:bottom w:val="single" w:color="000000" w:sz="4" w:space="0"/>
              <w:right w:val="single" w:color="000000" w:sz="4" w:space="0"/>
            </w:tcBorders>
            <w:shd w:val="clear" w:color="auto" w:fill="auto"/>
            <w:vAlign w:val="center"/>
          </w:tcPr>
          <w:p w14:paraId="0891AE83">
            <w:pPr>
              <w:keepNext w:val="0"/>
              <w:keepLines w:val="0"/>
              <w:pageBreakBefore w:val="0"/>
              <w:widowControl w:val="0"/>
              <w:suppressLineNumbers w:val="0"/>
              <w:kinsoku/>
              <w:overflowPunct/>
              <w:topLinePunct w:val="0"/>
              <w:autoSpaceDE/>
              <w:autoSpaceDN/>
              <w:bidi w:val="0"/>
              <w:jc w:val="center"/>
              <w:textAlignment w:val="center"/>
              <w:rPr>
                <w:rFonts w:hint="eastAsia" w:ascii="Times New Roman" w:hAnsi="Times New Roman" w:eastAsia="仿宋" w:cs="仿宋"/>
                <w:b w:val="0"/>
                <w:bCs w:val="0"/>
                <w:i w:val="0"/>
                <w:iCs w:val="0"/>
                <w:snapToGrid w:val="0"/>
                <w:color w:val="auto"/>
                <w:kern w:val="0"/>
                <w:sz w:val="28"/>
                <w:szCs w:val="28"/>
                <w:highlight w:val="none"/>
                <w:u w:val="none"/>
                <w:lang w:val="en-US" w:eastAsia="zh-CN" w:bidi="ar"/>
              </w:rPr>
            </w:pPr>
            <w:r>
              <w:rPr>
                <w:rFonts w:hint="eastAsia" w:ascii="Times New Roman" w:hAnsi="Times New Roman" w:eastAsia="仿宋" w:cs="仿宋"/>
                <w:b w:val="0"/>
                <w:bCs w:val="0"/>
                <w:i w:val="0"/>
                <w:iCs w:val="0"/>
                <w:color w:val="auto"/>
                <w:kern w:val="0"/>
                <w:sz w:val="28"/>
                <w:szCs w:val="28"/>
                <w:highlight w:val="none"/>
                <w:u w:val="none"/>
                <w:lang w:val="en-US" w:eastAsia="zh-CN" w:bidi="ar"/>
              </w:rPr>
              <w:t>1</w:t>
            </w:r>
          </w:p>
        </w:tc>
        <w:tc>
          <w:tcPr>
            <w:tcW w:w="1080" w:type="dxa"/>
            <w:vMerge w:val="continue"/>
            <w:tcBorders>
              <w:left w:val="single" w:color="auto" w:sz="4" w:space="0"/>
              <w:right w:val="single" w:color="auto" w:sz="4" w:space="0"/>
            </w:tcBorders>
            <w:shd w:val="clear" w:color="auto" w:fill="auto"/>
            <w:vAlign w:val="center"/>
          </w:tcPr>
          <w:p w14:paraId="45E7D894">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r>
      <w:tr w14:paraId="073F7C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25" w:type="dxa"/>
            <w:vMerge w:val="continue"/>
            <w:tcBorders>
              <w:left w:val="single" w:color="auto" w:sz="4" w:space="0"/>
              <w:right w:val="single" w:color="auto" w:sz="4" w:space="0"/>
            </w:tcBorders>
            <w:shd w:val="clear" w:color="auto" w:fill="auto"/>
            <w:vAlign w:val="center"/>
          </w:tcPr>
          <w:p w14:paraId="7B968223">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c>
          <w:tcPr>
            <w:tcW w:w="3469" w:type="dxa"/>
            <w:tcBorders>
              <w:top w:val="single" w:color="auto" w:sz="4" w:space="0"/>
              <w:left w:val="single" w:color="auto" w:sz="4" w:space="0"/>
              <w:bottom w:val="single" w:color="auto" w:sz="4" w:space="0"/>
              <w:right w:val="single" w:color="auto" w:sz="4" w:space="0"/>
            </w:tcBorders>
            <w:shd w:val="clear" w:color="auto" w:fill="auto"/>
            <w:vAlign w:val="center"/>
          </w:tcPr>
          <w:p w14:paraId="2ADA4F0B">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snapToGrid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智能提升设备</w:t>
            </w:r>
          </w:p>
        </w:tc>
        <w:tc>
          <w:tcPr>
            <w:tcW w:w="2580" w:type="dxa"/>
            <w:tcBorders>
              <w:top w:val="single" w:color="auto" w:sz="4" w:space="0"/>
              <w:left w:val="single" w:color="auto" w:sz="4" w:space="0"/>
              <w:bottom w:val="single" w:color="auto" w:sz="4" w:space="0"/>
              <w:right w:val="single" w:color="auto" w:sz="4" w:space="0"/>
            </w:tcBorders>
            <w:shd w:val="clear" w:color="auto" w:fill="auto"/>
            <w:vAlign w:val="center"/>
          </w:tcPr>
          <w:p w14:paraId="22BD541D">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snapToGrid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w:t>
            </w:r>
            <w:r>
              <w:rPr>
                <w:rFonts w:hint="eastAsia" w:ascii="Times New Roman" w:hAnsi="Times New Roman" w:eastAsia="仿宋" w:cs="仿宋"/>
                <w:b w:val="0"/>
                <w:bCs w:val="0"/>
                <w:i w:val="0"/>
                <w:iCs w:val="0"/>
                <w:color w:val="auto"/>
                <w:kern w:val="0"/>
                <w:sz w:val="28"/>
                <w:szCs w:val="28"/>
                <w:highlight w:val="none"/>
                <w:u w:val="none"/>
                <w:lang w:val="en-US" w:eastAsia="zh-CN" w:bidi="ar"/>
              </w:rPr>
              <w:t>1</w:t>
            </w:r>
            <w:r>
              <w:rPr>
                <w:rFonts w:hint="eastAsia" w:ascii="仿宋" w:hAnsi="仿宋" w:eastAsia="仿宋" w:cs="仿宋"/>
                <w:b w:val="0"/>
                <w:bCs w:val="0"/>
                <w:i w:val="0"/>
                <w:iCs w:val="0"/>
                <w:color w:val="auto"/>
                <w:kern w:val="0"/>
                <w:sz w:val="28"/>
                <w:szCs w:val="28"/>
                <w:highlight w:val="none"/>
                <w:u w:val="none"/>
                <w:lang w:val="en-US" w:eastAsia="zh-CN" w:bidi="ar"/>
              </w:rPr>
              <w:t>项</w:t>
            </w:r>
          </w:p>
        </w:tc>
        <w:tc>
          <w:tcPr>
            <w:tcW w:w="974" w:type="dxa"/>
            <w:tcBorders>
              <w:top w:val="single" w:color="000000" w:sz="4" w:space="0"/>
              <w:left w:val="single" w:color="auto" w:sz="4" w:space="0"/>
              <w:bottom w:val="single" w:color="000000" w:sz="4" w:space="0"/>
              <w:right w:val="single" w:color="000000" w:sz="4" w:space="0"/>
            </w:tcBorders>
            <w:shd w:val="clear" w:color="auto" w:fill="auto"/>
            <w:vAlign w:val="center"/>
          </w:tcPr>
          <w:p w14:paraId="756500CE">
            <w:pPr>
              <w:keepNext w:val="0"/>
              <w:keepLines w:val="0"/>
              <w:pageBreakBefore w:val="0"/>
              <w:widowControl w:val="0"/>
              <w:suppressLineNumbers w:val="0"/>
              <w:kinsoku/>
              <w:overflowPunct/>
              <w:topLinePunct w:val="0"/>
              <w:autoSpaceDE/>
              <w:autoSpaceDN/>
              <w:bidi w:val="0"/>
              <w:jc w:val="center"/>
              <w:textAlignment w:val="center"/>
              <w:rPr>
                <w:rFonts w:hint="eastAsia" w:ascii="Times New Roman" w:hAnsi="Times New Roman" w:eastAsia="仿宋" w:cs="仿宋"/>
                <w:b w:val="0"/>
                <w:bCs w:val="0"/>
                <w:i w:val="0"/>
                <w:iCs w:val="0"/>
                <w:snapToGrid w:val="0"/>
                <w:color w:val="auto"/>
                <w:kern w:val="0"/>
                <w:sz w:val="28"/>
                <w:szCs w:val="28"/>
                <w:highlight w:val="none"/>
                <w:u w:val="none"/>
                <w:lang w:val="en-US" w:eastAsia="zh-CN" w:bidi="ar"/>
              </w:rPr>
            </w:pPr>
            <w:r>
              <w:rPr>
                <w:rFonts w:hint="eastAsia" w:ascii="Times New Roman" w:hAnsi="Times New Roman" w:eastAsia="仿宋" w:cs="仿宋"/>
                <w:b w:val="0"/>
                <w:bCs w:val="0"/>
                <w:i w:val="0"/>
                <w:iCs w:val="0"/>
                <w:color w:val="auto"/>
                <w:kern w:val="0"/>
                <w:sz w:val="28"/>
                <w:szCs w:val="28"/>
                <w:highlight w:val="none"/>
                <w:u w:val="none"/>
                <w:lang w:val="en-US" w:eastAsia="zh-CN" w:bidi="ar"/>
              </w:rPr>
              <w:t>1</w:t>
            </w:r>
          </w:p>
        </w:tc>
        <w:tc>
          <w:tcPr>
            <w:tcW w:w="1080" w:type="dxa"/>
            <w:vMerge w:val="continue"/>
            <w:tcBorders>
              <w:left w:val="single" w:color="auto" w:sz="4" w:space="0"/>
              <w:right w:val="single" w:color="auto" w:sz="4" w:space="0"/>
            </w:tcBorders>
            <w:shd w:val="clear" w:color="auto" w:fill="auto"/>
            <w:vAlign w:val="center"/>
          </w:tcPr>
          <w:p w14:paraId="42D24F41">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r>
      <w:tr w14:paraId="27CDF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25" w:type="dxa"/>
            <w:vMerge w:val="continue"/>
            <w:tcBorders>
              <w:left w:val="single" w:color="auto" w:sz="4" w:space="0"/>
              <w:right w:val="single" w:color="auto" w:sz="4" w:space="0"/>
            </w:tcBorders>
            <w:shd w:val="clear" w:color="auto" w:fill="auto"/>
            <w:vAlign w:val="center"/>
          </w:tcPr>
          <w:p w14:paraId="7D2064B9">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c>
          <w:tcPr>
            <w:tcW w:w="3469" w:type="dxa"/>
            <w:tcBorders>
              <w:top w:val="single" w:color="auto" w:sz="4" w:space="0"/>
              <w:left w:val="single" w:color="auto" w:sz="4" w:space="0"/>
              <w:bottom w:val="single" w:color="auto" w:sz="4" w:space="0"/>
              <w:right w:val="single" w:color="auto" w:sz="4" w:space="0"/>
            </w:tcBorders>
            <w:shd w:val="clear" w:color="auto" w:fill="auto"/>
            <w:vAlign w:val="center"/>
          </w:tcPr>
          <w:p w14:paraId="4255874A">
            <w:pPr>
              <w:keepNext w:val="0"/>
              <w:keepLines w:val="0"/>
              <w:pageBreakBefore w:val="0"/>
              <w:widowControl w:val="0"/>
              <w:suppressLineNumbers w:val="0"/>
              <w:kinsoku/>
              <w:overflowPunct/>
              <w:topLinePunct w:val="0"/>
              <w:autoSpaceDE/>
              <w:autoSpaceDN/>
              <w:bidi w:val="0"/>
              <w:jc w:val="center"/>
              <w:textAlignment w:val="center"/>
              <w:rPr>
                <w:rFonts w:hint="default"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智能顶升集成建造平台</w:t>
            </w:r>
          </w:p>
        </w:tc>
        <w:tc>
          <w:tcPr>
            <w:tcW w:w="2580" w:type="dxa"/>
            <w:tcBorders>
              <w:top w:val="single" w:color="auto" w:sz="4" w:space="0"/>
              <w:left w:val="single" w:color="auto" w:sz="4" w:space="0"/>
              <w:bottom w:val="single" w:color="auto" w:sz="4" w:space="0"/>
              <w:right w:val="single" w:color="auto" w:sz="4" w:space="0"/>
            </w:tcBorders>
            <w:shd w:val="clear" w:color="auto" w:fill="auto"/>
            <w:vAlign w:val="center"/>
          </w:tcPr>
          <w:p w14:paraId="63086E39">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snapToGrid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一</w:t>
            </w:r>
          </w:p>
        </w:tc>
        <w:tc>
          <w:tcPr>
            <w:tcW w:w="974" w:type="dxa"/>
            <w:tcBorders>
              <w:top w:val="single" w:color="000000" w:sz="4" w:space="0"/>
              <w:left w:val="single" w:color="auto" w:sz="4" w:space="0"/>
              <w:bottom w:val="single" w:color="000000" w:sz="4" w:space="0"/>
              <w:right w:val="single" w:color="000000" w:sz="4" w:space="0"/>
            </w:tcBorders>
            <w:shd w:val="clear" w:color="auto" w:fill="auto"/>
            <w:vAlign w:val="center"/>
          </w:tcPr>
          <w:p w14:paraId="48DE4487">
            <w:pPr>
              <w:keepNext w:val="0"/>
              <w:keepLines w:val="0"/>
              <w:pageBreakBefore w:val="0"/>
              <w:widowControl w:val="0"/>
              <w:suppressLineNumbers w:val="0"/>
              <w:kinsoku/>
              <w:overflowPunct/>
              <w:topLinePunct w:val="0"/>
              <w:autoSpaceDE/>
              <w:autoSpaceDN/>
              <w:bidi w:val="0"/>
              <w:jc w:val="center"/>
              <w:textAlignment w:val="center"/>
              <w:rPr>
                <w:rFonts w:hint="default" w:ascii="Times New Roman" w:hAnsi="Times New Roman" w:eastAsia="仿宋" w:cs="仿宋"/>
                <w:b w:val="0"/>
                <w:bCs w:val="0"/>
                <w:i w:val="0"/>
                <w:iCs w:val="0"/>
                <w:snapToGrid w:val="0"/>
                <w:color w:val="auto"/>
                <w:kern w:val="0"/>
                <w:sz w:val="28"/>
                <w:szCs w:val="28"/>
                <w:highlight w:val="none"/>
                <w:u w:val="none"/>
                <w:lang w:val="en-US" w:eastAsia="zh-CN" w:bidi="ar"/>
              </w:rPr>
            </w:pPr>
            <w:r>
              <w:rPr>
                <w:rFonts w:hint="eastAsia" w:ascii="Times New Roman" w:hAnsi="Times New Roman" w:eastAsia="仿宋" w:cs="仿宋"/>
                <w:b w:val="0"/>
                <w:bCs w:val="0"/>
                <w:i w:val="0"/>
                <w:iCs w:val="0"/>
                <w:snapToGrid w:val="0"/>
                <w:color w:val="auto"/>
                <w:kern w:val="0"/>
                <w:sz w:val="28"/>
                <w:szCs w:val="28"/>
                <w:highlight w:val="none"/>
                <w:u w:val="none"/>
                <w:lang w:val="en-US" w:eastAsia="zh-CN" w:bidi="ar"/>
              </w:rPr>
              <w:t>2</w:t>
            </w:r>
          </w:p>
        </w:tc>
        <w:tc>
          <w:tcPr>
            <w:tcW w:w="1080" w:type="dxa"/>
            <w:vMerge w:val="continue"/>
            <w:tcBorders>
              <w:left w:val="single" w:color="auto" w:sz="4" w:space="0"/>
              <w:right w:val="single" w:color="auto" w:sz="4" w:space="0"/>
            </w:tcBorders>
            <w:shd w:val="clear" w:color="auto" w:fill="auto"/>
            <w:vAlign w:val="center"/>
          </w:tcPr>
          <w:p w14:paraId="7B14E6C1">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r>
      <w:tr w14:paraId="52F615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25" w:type="dxa"/>
            <w:vMerge w:val="continue"/>
            <w:tcBorders>
              <w:left w:val="single" w:color="auto" w:sz="4" w:space="0"/>
              <w:right w:val="single" w:color="auto" w:sz="4" w:space="0"/>
            </w:tcBorders>
            <w:shd w:val="clear" w:color="auto" w:fill="auto"/>
            <w:vAlign w:val="center"/>
          </w:tcPr>
          <w:p w14:paraId="1FC2CD99">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c>
          <w:tcPr>
            <w:tcW w:w="3469" w:type="dxa"/>
            <w:tcBorders>
              <w:top w:val="single" w:color="auto" w:sz="4" w:space="0"/>
              <w:left w:val="single" w:color="auto" w:sz="4" w:space="0"/>
              <w:bottom w:val="single" w:color="auto" w:sz="4" w:space="0"/>
              <w:right w:val="single" w:color="auto" w:sz="4" w:space="0"/>
            </w:tcBorders>
            <w:shd w:val="clear" w:color="auto" w:fill="auto"/>
            <w:vAlign w:val="center"/>
          </w:tcPr>
          <w:p w14:paraId="2B4EA7DA">
            <w:pPr>
              <w:keepNext w:val="0"/>
              <w:keepLines w:val="0"/>
              <w:pageBreakBefore w:val="0"/>
              <w:widowControl w:val="0"/>
              <w:suppressLineNumbers w:val="0"/>
              <w:kinsoku/>
              <w:overflowPunct/>
              <w:topLinePunct w:val="0"/>
              <w:autoSpaceDE/>
              <w:autoSpaceDN/>
              <w:bidi w:val="0"/>
              <w:jc w:val="center"/>
              <w:textAlignment w:val="center"/>
              <w:rPr>
                <w:rFonts w:hint="default" w:ascii="仿宋" w:hAnsi="仿宋" w:eastAsia="仿宋" w:cs="仿宋"/>
                <w:b w:val="0"/>
                <w:bCs w:val="0"/>
                <w:i w:val="0"/>
                <w:iCs w:val="0"/>
                <w:snapToGrid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新型模板支撑系统</w:t>
            </w:r>
          </w:p>
        </w:tc>
        <w:tc>
          <w:tcPr>
            <w:tcW w:w="2580" w:type="dxa"/>
            <w:tcBorders>
              <w:top w:val="single" w:color="auto" w:sz="4" w:space="0"/>
              <w:left w:val="single" w:color="auto" w:sz="4" w:space="0"/>
              <w:bottom w:val="single" w:color="auto" w:sz="4" w:space="0"/>
              <w:right w:val="single" w:color="auto" w:sz="4" w:space="0"/>
            </w:tcBorders>
            <w:shd w:val="clear" w:color="auto" w:fill="auto"/>
            <w:vAlign w:val="center"/>
          </w:tcPr>
          <w:p w14:paraId="7DF95341">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snapToGrid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一</w:t>
            </w:r>
          </w:p>
        </w:tc>
        <w:tc>
          <w:tcPr>
            <w:tcW w:w="974" w:type="dxa"/>
            <w:tcBorders>
              <w:top w:val="single" w:color="000000" w:sz="4" w:space="0"/>
              <w:left w:val="single" w:color="auto" w:sz="4" w:space="0"/>
              <w:bottom w:val="single" w:color="000000" w:sz="4" w:space="0"/>
              <w:right w:val="single" w:color="000000" w:sz="4" w:space="0"/>
            </w:tcBorders>
            <w:shd w:val="clear" w:color="auto" w:fill="auto"/>
            <w:vAlign w:val="center"/>
          </w:tcPr>
          <w:p w14:paraId="5C2D561A">
            <w:pPr>
              <w:keepNext w:val="0"/>
              <w:keepLines w:val="0"/>
              <w:pageBreakBefore w:val="0"/>
              <w:widowControl w:val="0"/>
              <w:suppressLineNumbers w:val="0"/>
              <w:kinsoku/>
              <w:overflowPunct/>
              <w:topLinePunct w:val="0"/>
              <w:autoSpaceDE/>
              <w:autoSpaceDN/>
              <w:bidi w:val="0"/>
              <w:jc w:val="center"/>
              <w:textAlignment w:val="center"/>
              <w:rPr>
                <w:rFonts w:hint="eastAsia" w:ascii="Times New Roman" w:hAnsi="Times New Roman" w:eastAsia="仿宋" w:cs="仿宋"/>
                <w:b w:val="0"/>
                <w:bCs w:val="0"/>
                <w:i w:val="0"/>
                <w:iCs w:val="0"/>
                <w:snapToGrid w:val="0"/>
                <w:color w:val="auto"/>
                <w:kern w:val="0"/>
                <w:sz w:val="28"/>
                <w:szCs w:val="28"/>
                <w:highlight w:val="none"/>
                <w:u w:val="none"/>
                <w:lang w:val="en-US" w:eastAsia="zh-CN" w:bidi="ar"/>
              </w:rPr>
            </w:pPr>
            <w:r>
              <w:rPr>
                <w:rFonts w:hint="eastAsia" w:ascii="Times New Roman" w:hAnsi="Times New Roman" w:eastAsia="仿宋" w:cs="仿宋"/>
                <w:b w:val="0"/>
                <w:bCs w:val="0"/>
                <w:i w:val="0"/>
                <w:iCs w:val="0"/>
                <w:color w:val="auto"/>
                <w:kern w:val="0"/>
                <w:sz w:val="28"/>
                <w:szCs w:val="28"/>
                <w:highlight w:val="none"/>
                <w:u w:val="none"/>
                <w:lang w:val="en-US" w:eastAsia="zh-CN" w:bidi="ar"/>
              </w:rPr>
              <w:t>1</w:t>
            </w:r>
          </w:p>
        </w:tc>
        <w:tc>
          <w:tcPr>
            <w:tcW w:w="1080" w:type="dxa"/>
            <w:vMerge w:val="continue"/>
            <w:tcBorders>
              <w:left w:val="single" w:color="auto" w:sz="4" w:space="0"/>
              <w:right w:val="single" w:color="auto" w:sz="4" w:space="0"/>
            </w:tcBorders>
            <w:shd w:val="clear" w:color="auto" w:fill="auto"/>
            <w:vAlign w:val="center"/>
          </w:tcPr>
          <w:p w14:paraId="612DAB46">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r>
      <w:tr w14:paraId="4EEF9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25" w:type="dxa"/>
            <w:vMerge w:val="continue"/>
            <w:tcBorders>
              <w:left w:val="single" w:color="auto" w:sz="4" w:space="0"/>
              <w:right w:val="single" w:color="auto" w:sz="4" w:space="0"/>
            </w:tcBorders>
            <w:shd w:val="clear" w:color="auto" w:fill="auto"/>
            <w:vAlign w:val="center"/>
          </w:tcPr>
          <w:p w14:paraId="213800CC">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c>
          <w:tcPr>
            <w:tcW w:w="3469" w:type="dxa"/>
            <w:tcBorders>
              <w:top w:val="single" w:color="auto" w:sz="4" w:space="0"/>
              <w:left w:val="single" w:color="auto" w:sz="4" w:space="0"/>
              <w:bottom w:val="single" w:color="auto" w:sz="4" w:space="0"/>
              <w:right w:val="single" w:color="auto" w:sz="4" w:space="0"/>
            </w:tcBorders>
            <w:shd w:val="clear" w:color="auto" w:fill="auto"/>
            <w:vAlign w:val="center"/>
          </w:tcPr>
          <w:p w14:paraId="727C310D">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snapToGrid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智能化监测</w:t>
            </w:r>
          </w:p>
        </w:tc>
        <w:tc>
          <w:tcPr>
            <w:tcW w:w="2580" w:type="dxa"/>
            <w:tcBorders>
              <w:top w:val="single" w:color="auto" w:sz="4" w:space="0"/>
              <w:left w:val="single" w:color="auto" w:sz="4" w:space="0"/>
              <w:bottom w:val="single" w:color="auto" w:sz="4" w:space="0"/>
              <w:right w:val="single" w:color="auto" w:sz="4" w:space="0"/>
            </w:tcBorders>
            <w:shd w:val="clear" w:color="auto" w:fill="auto"/>
            <w:vAlign w:val="center"/>
          </w:tcPr>
          <w:p w14:paraId="26EDD0BF">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snapToGrid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w:t>
            </w:r>
            <w:r>
              <w:rPr>
                <w:rFonts w:hint="eastAsia" w:ascii="Times New Roman" w:hAnsi="Times New Roman" w:eastAsia="仿宋" w:cs="仿宋"/>
                <w:b w:val="0"/>
                <w:bCs w:val="0"/>
                <w:i w:val="0"/>
                <w:iCs w:val="0"/>
                <w:color w:val="auto"/>
                <w:kern w:val="0"/>
                <w:sz w:val="28"/>
                <w:szCs w:val="28"/>
                <w:highlight w:val="none"/>
                <w:u w:val="none"/>
                <w:lang w:val="en-US" w:eastAsia="zh-CN" w:bidi="ar"/>
              </w:rPr>
              <w:t>2</w:t>
            </w:r>
            <w:r>
              <w:rPr>
                <w:rFonts w:hint="eastAsia" w:ascii="仿宋" w:hAnsi="仿宋" w:eastAsia="仿宋" w:cs="仿宋"/>
                <w:b w:val="0"/>
                <w:bCs w:val="0"/>
                <w:i w:val="0"/>
                <w:iCs w:val="0"/>
                <w:color w:val="auto"/>
                <w:kern w:val="0"/>
                <w:sz w:val="28"/>
                <w:szCs w:val="28"/>
                <w:highlight w:val="none"/>
                <w:u w:val="none"/>
                <w:lang w:val="en-US" w:eastAsia="zh-CN" w:bidi="ar"/>
              </w:rPr>
              <w:t>项</w:t>
            </w:r>
          </w:p>
        </w:tc>
        <w:tc>
          <w:tcPr>
            <w:tcW w:w="974" w:type="dxa"/>
            <w:tcBorders>
              <w:top w:val="single" w:color="000000" w:sz="4" w:space="0"/>
              <w:left w:val="single" w:color="auto" w:sz="4" w:space="0"/>
              <w:bottom w:val="single" w:color="000000" w:sz="4" w:space="0"/>
              <w:right w:val="single" w:color="000000" w:sz="4" w:space="0"/>
            </w:tcBorders>
            <w:shd w:val="clear" w:color="auto" w:fill="auto"/>
            <w:vAlign w:val="center"/>
          </w:tcPr>
          <w:p w14:paraId="0C47A5EC">
            <w:pPr>
              <w:keepNext w:val="0"/>
              <w:keepLines w:val="0"/>
              <w:pageBreakBefore w:val="0"/>
              <w:widowControl w:val="0"/>
              <w:suppressLineNumbers w:val="0"/>
              <w:kinsoku/>
              <w:overflowPunct/>
              <w:topLinePunct w:val="0"/>
              <w:autoSpaceDE/>
              <w:autoSpaceDN/>
              <w:bidi w:val="0"/>
              <w:jc w:val="center"/>
              <w:textAlignment w:val="center"/>
              <w:rPr>
                <w:rFonts w:hint="eastAsia" w:ascii="Times New Roman" w:hAnsi="Times New Roman" w:eastAsia="仿宋" w:cs="仿宋"/>
                <w:b w:val="0"/>
                <w:bCs w:val="0"/>
                <w:i w:val="0"/>
                <w:iCs w:val="0"/>
                <w:snapToGrid w:val="0"/>
                <w:color w:val="auto"/>
                <w:kern w:val="0"/>
                <w:sz w:val="28"/>
                <w:szCs w:val="28"/>
                <w:highlight w:val="none"/>
                <w:u w:val="none"/>
                <w:lang w:val="en-US" w:eastAsia="zh-CN" w:bidi="ar"/>
              </w:rPr>
            </w:pPr>
            <w:r>
              <w:rPr>
                <w:rFonts w:hint="eastAsia" w:ascii="Times New Roman" w:hAnsi="Times New Roman" w:eastAsia="仿宋" w:cs="仿宋"/>
                <w:b w:val="0"/>
                <w:bCs w:val="0"/>
                <w:i w:val="0"/>
                <w:iCs w:val="0"/>
                <w:color w:val="auto"/>
                <w:kern w:val="0"/>
                <w:sz w:val="28"/>
                <w:szCs w:val="28"/>
                <w:highlight w:val="none"/>
                <w:u w:val="none"/>
                <w:lang w:val="en-US" w:eastAsia="zh-CN" w:bidi="ar"/>
              </w:rPr>
              <w:t>1</w:t>
            </w:r>
          </w:p>
        </w:tc>
        <w:tc>
          <w:tcPr>
            <w:tcW w:w="1080" w:type="dxa"/>
            <w:vMerge w:val="continue"/>
            <w:tcBorders>
              <w:left w:val="single" w:color="auto" w:sz="4" w:space="0"/>
              <w:right w:val="single" w:color="auto" w:sz="4" w:space="0"/>
            </w:tcBorders>
            <w:shd w:val="clear" w:color="auto" w:fill="auto"/>
            <w:vAlign w:val="center"/>
          </w:tcPr>
          <w:p w14:paraId="6D8CD608">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r>
      <w:tr w14:paraId="29464A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25" w:type="dxa"/>
            <w:vMerge w:val="continue"/>
            <w:tcBorders>
              <w:left w:val="single" w:color="auto" w:sz="4" w:space="0"/>
              <w:right w:val="single" w:color="auto" w:sz="4" w:space="0"/>
            </w:tcBorders>
            <w:shd w:val="clear" w:color="auto" w:fill="auto"/>
            <w:vAlign w:val="center"/>
          </w:tcPr>
          <w:p w14:paraId="4D455151">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c>
          <w:tcPr>
            <w:tcW w:w="3469" w:type="dxa"/>
            <w:tcBorders>
              <w:top w:val="single" w:color="auto" w:sz="4" w:space="0"/>
              <w:left w:val="single" w:color="auto" w:sz="4" w:space="0"/>
              <w:bottom w:val="single" w:color="auto" w:sz="4" w:space="0"/>
              <w:right w:val="single" w:color="auto" w:sz="4" w:space="0"/>
            </w:tcBorders>
            <w:shd w:val="clear" w:color="auto" w:fill="auto"/>
            <w:vAlign w:val="center"/>
          </w:tcPr>
          <w:p w14:paraId="7AC39ECC">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snapToGrid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智能化检测</w:t>
            </w:r>
          </w:p>
        </w:tc>
        <w:tc>
          <w:tcPr>
            <w:tcW w:w="2580" w:type="dxa"/>
            <w:tcBorders>
              <w:top w:val="single" w:color="auto" w:sz="4" w:space="0"/>
              <w:left w:val="single" w:color="auto" w:sz="4" w:space="0"/>
              <w:bottom w:val="single" w:color="auto" w:sz="4" w:space="0"/>
              <w:right w:val="single" w:color="auto" w:sz="4" w:space="0"/>
            </w:tcBorders>
            <w:shd w:val="clear" w:color="auto" w:fill="auto"/>
            <w:vAlign w:val="center"/>
          </w:tcPr>
          <w:p w14:paraId="60E85FB4">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snapToGrid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w:t>
            </w:r>
            <w:r>
              <w:rPr>
                <w:rFonts w:hint="eastAsia" w:ascii="Times New Roman" w:hAnsi="Times New Roman" w:eastAsia="仿宋" w:cs="仿宋"/>
                <w:b w:val="0"/>
                <w:bCs w:val="0"/>
                <w:i w:val="0"/>
                <w:iCs w:val="0"/>
                <w:color w:val="auto"/>
                <w:kern w:val="0"/>
                <w:sz w:val="28"/>
                <w:szCs w:val="28"/>
                <w:highlight w:val="none"/>
                <w:u w:val="none"/>
                <w:lang w:val="en-US" w:eastAsia="zh-CN" w:bidi="ar"/>
              </w:rPr>
              <w:t>1</w:t>
            </w:r>
            <w:r>
              <w:rPr>
                <w:rFonts w:hint="eastAsia" w:ascii="仿宋" w:hAnsi="仿宋" w:eastAsia="仿宋" w:cs="仿宋"/>
                <w:b w:val="0"/>
                <w:bCs w:val="0"/>
                <w:i w:val="0"/>
                <w:iCs w:val="0"/>
                <w:color w:val="auto"/>
                <w:kern w:val="0"/>
                <w:sz w:val="28"/>
                <w:szCs w:val="28"/>
                <w:highlight w:val="none"/>
                <w:u w:val="none"/>
                <w:lang w:val="en-US" w:eastAsia="zh-CN" w:bidi="ar"/>
              </w:rPr>
              <w:t>项</w:t>
            </w:r>
          </w:p>
        </w:tc>
        <w:tc>
          <w:tcPr>
            <w:tcW w:w="974" w:type="dxa"/>
            <w:tcBorders>
              <w:top w:val="single" w:color="000000" w:sz="4" w:space="0"/>
              <w:left w:val="single" w:color="auto" w:sz="4" w:space="0"/>
              <w:bottom w:val="single" w:color="000000" w:sz="4" w:space="0"/>
              <w:right w:val="single" w:color="000000" w:sz="4" w:space="0"/>
            </w:tcBorders>
            <w:shd w:val="clear" w:color="auto" w:fill="auto"/>
            <w:vAlign w:val="center"/>
          </w:tcPr>
          <w:p w14:paraId="2115CE1B">
            <w:pPr>
              <w:keepNext w:val="0"/>
              <w:keepLines w:val="0"/>
              <w:pageBreakBefore w:val="0"/>
              <w:widowControl w:val="0"/>
              <w:suppressLineNumbers w:val="0"/>
              <w:kinsoku/>
              <w:overflowPunct/>
              <w:topLinePunct w:val="0"/>
              <w:autoSpaceDE/>
              <w:autoSpaceDN/>
              <w:bidi w:val="0"/>
              <w:jc w:val="center"/>
              <w:textAlignment w:val="center"/>
              <w:rPr>
                <w:rFonts w:hint="default" w:ascii="Times New Roman" w:hAnsi="Times New Roman" w:eastAsia="仿宋" w:cs="仿宋"/>
                <w:b w:val="0"/>
                <w:bCs w:val="0"/>
                <w:i w:val="0"/>
                <w:iCs w:val="0"/>
                <w:snapToGrid w:val="0"/>
                <w:color w:val="auto"/>
                <w:kern w:val="0"/>
                <w:sz w:val="28"/>
                <w:szCs w:val="28"/>
                <w:highlight w:val="none"/>
                <w:u w:val="none"/>
                <w:lang w:val="en-US" w:eastAsia="zh-CN" w:bidi="ar"/>
              </w:rPr>
            </w:pPr>
            <w:r>
              <w:rPr>
                <w:rFonts w:hint="eastAsia" w:ascii="Times New Roman" w:hAnsi="Times New Roman" w:eastAsia="仿宋" w:cs="仿宋"/>
                <w:b w:val="0"/>
                <w:bCs w:val="0"/>
                <w:i w:val="0"/>
                <w:iCs w:val="0"/>
                <w:color w:val="auto"/>
                <w:kern w:val="0"/>
                <w:sz w:val="28"/>
                <w:szCs w:val="28"/>
                <w:highlight w:val="none"/>
                <w:u w:val="none"/>
                <w:lang w:val="en-US" w:eastAsia="zh-CN" w:bidi="ar"/>
              </w:rPr>
              <w:t>1</w:t>
            </w:r>
          </w:p>
        </w:tc>
        <w:tc>
          <w:tcPr>
            <w:tcW w:w="1080" w:type="dxa"/>
            <w:vMerge w:val="continue"/>
            <w:tcBorders>
              <w:left w:val="single" w:color="auto" w:sz="4" w:space="0"/>
              <w:right w:val="single" w:color="auto" w:sz="4" w:space="0"/>
            </w:tcBorders>
            <w:shd w:val="clear" w:color="auto" w:fill="auto"/>
            <w:vAlign w:val="center"/>
          </w:tcPr>
          <w:p w14:paraId="197214BB">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r>
      <w:tr w14:paraId="2F7833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25" w:type="dxa"/>
            <w:vMerge w:val="continue"/>
            <w:tcBorders>
              <w:left w:val="single" w:color="auto" w:sz="4" w:space="0"/>
              <w:right w:val="single" w:color="auto" w:sz="4" w:space="0"/>
            </w:tcBorders>
            <w:shd w:val="clear" w:color="auto" w:fill="auto"/>
            <w:vAlign w:val="center"/>
          </w:tcPr>
          <w:p w14:paraId="35A74B20">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c>
          <w:tcPr>
            <w:tcW w:w="3469" w:type="dxa"/>
            <w:tcBorders>
              <w:top w:val="single" w:color="auto" w:sz="4" w:space="0"/>
              <w:left w:val="single" w:color="auto" w:sz="4" w:space="0"/>
              <w:bottom w:val="single" w:color="auto" w:sz="4" w:space="0"/>
              <w:right w:val="single" w:color="auto" w:sz="4" w:space="0"/>
            </w:tcBorders>
            <w:shd w:val="clear" w:color="auto" w:fill="auto"/>
            <w:vAlign w:val="center"/>
          </w:tcPr>
          <w:p w14:paraId="3DB76882">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snapToGrid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智慧运维平台</w:t>
            </w:r>
          </w:p>
        </w:tc>
        <w:tc>
          <w:tcPr>
            <w:tcW w:w="2580" w:type="dxa"/>
            <w:tcBorders>
              <w:top w:val="single" w:color="auto" w:sz="4" w:space="0"/>
              <w:left w:val="single" w:color="auto" w:sz="4" w:space="0"/>
              <w:bottom w:val="single" w:color="auto" w:sz="4" w:space="0"/>
              <w:right w:val="single" w:color="auto" w:sz="4" w:space="0"/>
            </w:tcBorders>
            <w:shd w:val="clear" w:color="auto" w:fill="auto"/>
            <w:vAlign w:val="center"/>
          </w:tcPr>
          <w:p w14:paraId="6FA81B04">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snapToGrid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w:t>
            </w:r>
            <w:r>
              <w:rPr>
                <w:rFonts w:hint="eastAsia" w:ascii="Times New Roman" w:hAnsi="Times New Roman" w:eastAsia="仿宋" w:cs="仿宋"/>
                <w:b w:val="0"/>
                <w:bCs w:val="0"/>
                <w:i w:val="0"/>
                <w:iCs w:val="0"/>
                <w:color w:val="auto"/>
                <w:kern w:val="0"/>
                <w:sz w:val="28"/>
                <w:szCs w:val="28"/>
                <w:highlight w:val="none"/>
                <w:u w:val="none"/>
                <w:lang w:val="en-US" w:eastAsia="zh-CN" w:bidi="ar"/>
              </w:rPr>
              <w:t>2</w:t>
            </w:r>
            <w:r>
              <w:rPr>
                <w:rFonts w:hint="eastAsia" w:ascii="仿宋" w:hAnsi="仿宋" w:eastAsia="仿宋" w:cs="仿宋"/>
                <w:b w:val="0"/>
                <w:bCs w:val="0"/>
                <w:i w:val="0"/>
                <w:iCs w:val="0"/>
                <w:color w:val="auto"/>
                <w:kern w:val="0"/>
                <w:sz w:val="28"/>
                <w:szCs w:val="28"/>
                <w:highlight w:val="none"/>
                <w:u w:val="none"/>
                <w:lang w:val="en-US" w:eastAsia="zh-CN" w:bidi="ar"/>
              </w:rPr>
              <w:t>项</w:t>
            </w:r>
          </w:p>
        </w:tc>
        <w:tc>
          <w:tcPr>
            <w:tcW w:w="974" w:type="dxa"/>
            <w:tcBorders>
              <w:top w:val="single" w:color="000000" w:sz="4" w:space="0"/>
              <w:left w:val="single" w:color="auto" w:sz="4" w:space="0"/>
              <w:bottom w:val="single" w:color="000000" w:sz="4" w:space="0"/>
              <w:right w:val="single" w:color="000000" w:sz="4" w:space="0"/>
            </w:tcBorders>
            <w:shd w:val="clear" w:color="auto" w:fill="auto"/>
            <w:vAlign w:val="center"/>
          </w:tcPr>
          <w:p w14:paraId="003C7F38">
            <w:pPr>
              <w:keepNext w:val="0"/>
              <w:keepLines w:val="0"/>
              <w:pageBreakBefore w:val="0"/>
              <w:widowControl w:val="0"/>
              <w:suppressLineNumbers w:val="0"/>
              <w:kinsoku/>
              <w:overflowPunct/>
              <w:topLinePunct w:val="0"/>
              <w:autoSpaceDE/>
              <w:autoSpaceDN/>
              <w:bidi w:val="0"/>
              <w:jc w:val="center"/>
              <w:textAlignment w:val="center"/>
              <w:rPr>
                <w:rFonts w:hint="default" w:ascii="Times New Roman" w:hAnsi="Times New Roman" w:eastAsia="仿宋" w:cs="仿宋"/>
                <w:b w:val="0"/>
                <w:bCs w:val="0"/>
                <w:i w:val="0"/>
                <w:iCs w:val="0"/>
                <w:snapToGrid w:val="0"/>
                <w:color w:val="auto"/>
                <w:kern w:val="0"/>
                <w:sz w:val="28"/>
                <w:szCs w:val="28"/>
                <w:highlight w:val="none"/>
                <w:u w:val="none"/>
                <w:lang w:val="en-US" w:eastAsia="zh-CN" w:bidi="ar"/>
              </w:rPr>
            </w:pPr>
            <w:r>
              <w:rPr>
                <w:rFonts w:hint="eastAsia" w:ascii="Times New Roman" w:hAnsi="Times New Roman" w:eastAsia="仿宋" w:cs="仿宋"/>
                <w:b w:val="0"/>
                <w:bCs w:val="0"/>
                <w:i w:val="0"/>
                <w:iCs w:val="0"/>
                <w:snapToGrid w:val="0"/>
                <w:color w:val="auto"/>
                <w:kern w:val="0"/>
                <w:sz w:val="28"/>
                <w:szCs w:val="28"/>
                <w:highlight w:val="none"/>
                <w:u w:val="none"/>
                <w:lang w:val="en-US" w:eastAsia="zh-CN" w:bidi="ar"/>
              </w:rPr>
              <w:t>1</w:t>
            </w:r>
          </w:p>
        </w:tc>
        <w:tc>
          <w:tcPr>
            <w:tcW w:w="1080" w:type="dxa"/>
            <w:vMerge w:val="continue"/>
            <w:tcBorders>
              <w:left w:val="single" w:color="auto" w:sz="4" w:space="0"/>
              <w:right w:val="single" w:color="auto" w:sz="4" w:space="0"/>
            </w:tcBorders>
            <w:shd w:val="clear" w:color="auto" w:fill="auto"/>
            <w:vAlign w:val="center"/>
          </w:tcPr>
          <w:p w14:paraId="2CC2166C">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r>
      <w:tr w14:paraId="01DF8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25" w:type="dxa"/>
            <w:vMerge w:val="continue"/>
            <w:tcBorders>
              <w:left w:val="single" w:color="auto" w:sz="4" w:space="0"/>
              <w:right w:val="single" w:color="auto" w:sz="4" w:space="0"/>
            </w:tcBorders>
            <w:shd w:val="clear" w:color="auto" w:fill="auto"/>
            <w:vAlign w:val="center"/>
          </w:tcPr>
          <w:p w14:paraId="5D27F1BA">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c>
          <w:tcPr>
            <w:tcW w:w="3469" w:type="dxa"/>
            <w:tcBorders>
              <w:top w:val="single" w:color="auto" w:sz="4" w:space="0"/>
              <w:left w:val="single" w:color="auto" w:sz="4" w:space="0"/>
              <w:bottom w:val="single" w:color="auto" w:sz="4" w:space="0"/>
              <w:right w:val="single" w:color="auto" w:sz="4" w:space="0"/>
            </w:tcBorders>
            <w:shd w:val="clear" w:color="auto" w:fill="auto"/>
            <w:vAlign w:val="center"/>
          </w:tcPr>
          <w:p w14:paraId="59D11BE8">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snapToGrid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智能家居设备</w:t>
            </w:r>
          </w:p>
        </w:tc>
        <w:tc>
          <w:tcPr>
            <w:tcW w:w="2580" w:type="dxa"/>
            <w:tcBorders>
              <w:top w:val="single" w:color="auto" w:sz="4" w:space="0"/>
              <w:left w:val="single" w:color="auto" w:sz="4" w:space="0"/>
              <w:bottom w:val="single" w:color="auto" w:sz="4" w:space="0"/>
              <w:right w:val="single" w:color="auto" w:sz="4" w:space="0"/>
            </w:tcBorders>
            <w:shd w:val="clear" w:color="auto" w:fill="auto"/>
            <w:vAlign w:val="center"/>
          </w:tcPr>
          <w:p w14:paraId="1796A5C3">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snapToGrid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w:t>
            </w:r>
            <w:r>
              <w:rPr>
                <w:rFonts w:hint="eastAsia" w:ascii="Times New Roman" w:hAnsi="Times New Roman" w:eastAsia="仿宋" w:cs="仿宋"/>
                <w:b w:val="0"/>
                <w:bCs w:val="0"/>
                <w:i w:val="0"/>
                <w:iCs w:val="0"/>
                <w:color w:val="auto"/>
                <w:kern w:val="0"/>
                <w:sz w:val="28"/>
                <w:szCs w:val="28"/>
                <w:highlight w:val="none"/>
                <w:u w:val="none"/>
                <w:lang w:val="en-US" w:eastAsia="zh-CN" w:bidi="ar"/>
              </w:rPr>
              <w:t>2</w:t>
            </w:r>
            <w:r>
              <w:rPr>
                <w:rFonts w:hint="eastAsia" w:ascii="仿宋" w:hAnsi="仿宋" w:eastAsia="仿宋" w:cs="仿宋"/>
                <w:b w:val="0"/>
                <w:bCs w:val="0"/>
                <w:i w:val="0"/>
                <w:iCs w:val="0"/>
                <w:color w:val="auto"/>
                <w:kern w:val="0"/>
                <w:sz w:val="28"/>
                <w:szCs w:val="28"/>
                <w:highlight w:val="none"/>
                <w:u w:val="none"/>
                <w:lang w:val="en-US" w:eastAsia="zh-CN" w:bidi="ar"/>
              </w:rPr>
              <w:t>项</w:t>
            </w:r>
          </w:p>
        </w:tc>
        <w:tc>
          <w:tcPr>
            <w:tcW w:w="974" w:type="dxa"/>
            <w:tcBorders>
              <w:top w:val="single" w:color="000000" w:sz="4" w:space="0"/>
              <w:left w:val="single" w:color="auto" w:sz="4" w:space="0"/>
              <w:bottom w:val="single" w:color="000000" w:sz="4" w:space="0"/>
              <w:right w:val="single" w:color="000000" w:sz="4" w:space="0"/>
            </w:tcBorders>
            <w:shd w:val="clear" w:color="auto" w:fill="auto"/>
            <w:vAlign w:val="center"/>
          </w:tcPr>
          <w:p w14:paraId="01F7ABC7">
            <w:pPr>
              <w:keepNext w:val="0"/>
              <w:keepLines w:val="0"/>
              <w:pageBreakBefore w:val="0"/>
              <w:widowControl w:val="0"/>
              <w:suppressLineNumbers w:val="0"/>
              <w:kinsoku/>
              <w:overflowPunct/>
              <w:topLinePunct w:val="0"/>
              <w:autoSpaceDE/>
              <w:autoSpaceDN/>
              <w:bidi w:val="0"/>
              <w:jc w:val="center"/>
              <w:textAlignment w:val="center"/>
              <w:rPr>
                <w:rFonts w:hint="default" w:ascii="Times New Roman" w:hAnsi="Times New Roman" w:eastAsia="仿宋" w:cs="仿宋"/>
                <w:b w:val="0"/>
                <w:bCs w:val="0"/>
                <w:i w:val="0"/>
                <w:iCs w:val="0"/>
                <w:snapToGrid w:val="0"/>
                <w:color w:val="auto"/>
                <w:kern w:val="0"/>
                <w:sz w:val="28"/>
                <w:szCs w:val="28"/>
                <w:highlight w:val="none"/>
                <w:u w:val="none"/>
                <w:lang w:val="en-US" w:eastAsia="zh-CN" w:bidi="ar"/>
              </w:rPr>
            </w:pPr>
            <w:r>
              <w:rPr>
                <w:rFonts w:hint="eastAsia" w:ascii="Times New Roman" w:hAnsi="Times New Roman" w:eastAsia="仿宋" w:cs="仿宋"/>
                <w:b w:val="0"/>
                <w:bCs w:val="0"/>
                <w:i w:val="0"/>
                <w:iCs w:val="0"/>
                <w:snapToGrid w:val="0"/>
                <w:color w:val="auto"/>
                <w:kern w:val="0"/>
                <w:sz w:val="28"/>
                <w:szCs w:val="28"/>
                <w:highlight w:val="none"/>
                <w:u w:val="none"/>
                <w:lang w:val="en-US" w:eastAsia="zh-CN" w:bidi="ar"/>
              </w:rPr>
              <w:t>1</w:t>
            </w:r>
          </w:p>
        </w:tc>
        <w:tc>
          <w:tcPr>
            <w:tcW w:w="1080" w:type="dxa"/>
            <w:vMerge w:val="continue"/>
            <w:tcBorders>
              <w:left w:val="single" w:color="auto" w:sz="4" w:space="0"/>
              <w:right w:val="single" w:color="auto" w:sz="4" w:space="0"/>
            </w:tcBorders>
            <w:shd w:val="clear" w:color="auto" w:fill="auto"/>
            <w:vAlign w:val="center"/>
          </w:tcPr>
          <w:p w14:paraId="04FAC7B0">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r>
      <w:tr w14:paraId="236207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25" w:type="dxa"/>
            <w:vMerge w:val="restart"/>
            <w:tcBorders>
              <w:top w:val="single" w:color="auto" w:sz="4" w:space="0"/>
              <w:left w:val="single" w:color="000000" w:sz="4" w:space="0"/>
              <w:bottom w:val="single" w:color="000000" w:sz="4" w:space="0"/>
              <w:right w:val="single" w:color="000000" w:sz="4" w:space="0"/>
            </w:tcBorders>
            <w:shd w:val="clear" w:color="auto" w:fill="auto"/>
            <w:vAlign w:val="center"/>
          </w:tcPr>
          <w:p w14:paraId="77EB646A">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预制装配式部品部件</w:t>
            </w:r>
          </w:p>
        </w:tc>
        <w:tc>
          <w:tcPr>
            <w:tcW w:w="3469" w:type="dxa"/>
            <w:tcBorders>
              <w:top w:val="single" w:color="auto" w:sz="4" w:space="0"/>
              <w:left w:val="single" w:color="000000" w:sz="4" w:space="0"/>
              <w:bottom w:val="single" w:color="000000" w:sz="4" w:space="0"/>
              <w:right w:val="single" w:color="000000" w:sz="4" w:space="0"/>
            </w:tcBorders>
            <w:shd w:val="clear" w:color="auto" w:fill="auto"/>
            <w:vAlign w:val="center"/>
          </w:tcPr>
          <w:p w14:paraId="3E12FDED">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预制梁（居住建筑与公共建筑）</w:t>
            </w:r>
          </w:p>
        </w:tc>
        <w:tc>
          <w:tcPr>
            <w:tcW w:w="2580" w:type="dxa"/>
            <w:tcBorders>
              <w:top w:val="single" w:color="auto" w:sz="4" w:space="0"/>
              <w:left w:val="single" w:color="000000" w:sz="4" w:space="0"/>
              <w:bottom w:val="single" w:color="000000" w:sz="4" w:space="0"/>
              <w:right w:val="single" w:color="000000" w:sz="4" w:space="0"/>
            </w:tcBorders>
            <w:shd w:val="clear" w:color="auto" w:fill="auto"/>
            <w:vAlign w:val="center"/>
          </w:tcPr>
          <w:p w14:paraId="0570FFA1">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比例≥</w:t>
            </w:r>
            <w:r>
              <w:rPr>
                <w:rFonts w:hint="eastAsia" w:ascii="Times New Roman" w:hAnsi="Times New Roman" w:eastAsia="仿宋" w:cs="仿宋"/>
                <w:b w:val="0"/>
                <w:bCs w:val="0"/>
                <w:i w:val="0"/>
                <w:iCs w:val="0"/>
                <w:color w:val="auto"/>
                <w:kern w:val="0"/>
                <w:sz w:val="28"/>
                <w:szCs w:val="28"/>
                <w:highlight w:val="none"/>
                <w:u w:val="none"/>
                <w:lang w:val="en-US" w:eastAsia="zh-CN" w:bidi="ar"/>
              </w:rPr>
              <w:t>50</w:t>
            </w:r>
            <w:r>
              <w:rPr>
                <w:rFonts w:hint="eastAsia" w:ascii="仿宋" w:hAnsi="仿宋" w:eastAsia="仿宋" w:cs="仿宋"/>
                <w:b w:val="0"/>
                <w:bCs w:val="0"/>
                <w:i w:val="0"/>
                <w:iCs w:val="0"/>
                <w:color w:val="auto"/>
                <w:kern w:val="0"/>
                <w:sz w:val="28"/>
                <w:szCs w:val="28"/>
                <w:highlight w:val="none"/>
                <w:u w:val="none"/>
                <w:lang w:val="en-US" w:eastAsia="zh-CN" w:bidi="ar"/>
              </w:rPr>
              <w:t>%</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80202">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Times New Roman" w:hAnsi="Times New Roman" w:eastAsia="仿宋" w:cs="仿宋"/>
                <w:b w:val="0"/>
                <w:bCs w:val="0"/>
                <w:i w:val="0"/>
                <w:iCs w:val="0"/>
                <w:color w:val="auto"/>
                <w:kern w:val="0"/>
                <w:sz w:val="28"/>
                <w:szCs w:val="28"/>
                <w:highlight w:val="none"/>
                <w:u w:val="none"/>
                <w:lang w:val="en-US" w:eastAsia="zh-CN" w:bidi="ar"/>
              </w:rPr>
              <w:t>2</w:t>
            </w:r>
          </w:p>
        </w:tc>
        <w:tc>
          <w:tcPr>
            <w:tcW w:w="1080" w:type="dxa"/>
            <w:vMerge w:val="restart"/>
            <w:tcBorders>
              <w:top w:val="single" w:color="000000" w:sz="4" w:space="0"/>
              <w:left w:val="single" w:color="000000" w:sz="4" w:space="0"/>
              <w:right w:val="single" w:color="000000" w:sz="4" w:space="0"/>
            </w:tcBorders>
            <w:shd w:val="clear" w:color="auto" w:fill="auto"/>
            <w:vAlign w:val="center"/>
          </w:tcPr>
          <w:p w14:paraId="7335CB6C">
            <w:pPr>
              <w:keepNext w:val="0"/>
              <w:keepLines w:val="0"/>
              <w:pageBreakBefore w:val="0"/>
              <w:widowControl w:val="0"/>
              <w:suppressLineNumbers w:val="0"/>
              <w:kinsoku/>
              <w:overflowPunct/>
              <w:topLinePunct w:val="0"/>
              <w:autoSpaceDE/>
              <w:autoSpaceDN/>
              <w:bidi w:val="0"/>
              <w:jc w:val="center"/>
              <w:textAlignment w:val="center"/>
              <w:rPr>
                <w:rFonts w:hint="default" w:ascii="仿宋" w:hAnsi="仿宋" w:eastAsia="仿宋" w:cs="仿宋"/>
                <w:b w:val="0"/>
                <w:bCs w:val="0"/>
                <w:i w:val="0"/>
                <w:iCs w:val="0"/>
                <w:color w:val="auto"/>
                <w:kern w:val="0"/>
                <w:sz w:val="28"/>
                <w:szCs w:val="28"/>
                <w:highlight w:val="none"/>
                <w:u w:val="none"/>
                <w:lang w:val="en-US" w:eastAsia="zh-CN" w:bidi="ar"/>
              </w:rPr>
            </w:pPr>
            <w:r>
              <w:rPr>
                <w:rFonts w:hint="eastAsia" w:ascii="Times New Roman" w:hAnsi="Times New Roman" w:eastAsia="仿宋" w:cs="仿宋"/>
                <w:b w:val="0"/>
                <w:bCs w:val="0"/>
                <w:i w:val="0"/>
                <w:iCs w:val="0"/>
                <w:color w:val="auto"/>
                <w:kern w:val="0"/>
                <w:sz w:val="28"/>
                <w:szCs w:val="28"/>
                <w:highlight w:val="none"/>
                <w:u w:val="none"/>
                <w:lang w:val="en-US" w:eastAsia="zh-CN" w:bidi="ar"/>
              </w:rPr>
              <w:t>4</w:t>
            </w:r>
          </w:p>
        </w:tc>
      </w:tr>
      <w:tr w14:paraId="45CD7B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25" w:type="dxa"/>
            <w:vMerge w:val="continue"/>
            <w:tcBorders>
              <w:left w:val="single" w:color="000000" w:sz="4" w:space="0"/>
              <w:right w:val="single" w:color="000000" w:sz="4" w:space="0"/>
            </w:tcBorders>
            <w:shd w:val="clear" w:color="auto" w:fill="auto"/>
            <w:vAlign w:val="center"/>
          </w:tcPr>
          <w:p w14:paraId="168330A1">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c>
          <w:tcPr>
            <w:tcW w:w="3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A377D">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预制电梯井</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E2A9E">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比例≥</w:t>
            </w:r>
            <w:r>
              <w:rPr>
                <w:rFonts w:hint="eastAsia" w:ascii="Times New Roman" w:hAnsi="Times New Roman" w:eastAsia="仿宋" w:cs="仿宋"/>
                <w:b w:val="0"/>
                <w:bCs w:val="0"/>
                <w:i w:val="0"/>
                <w:iCs w:val="0"/>
                <w:color w:val="auto"/>
                <w:kern w:val="0"/>
                <w:sz w:val="28"/>
                <w:szCs w:val="28"/>
                <w:highlight w:val="none"/>
                <w:u w:val="none"/>
                <w:lang w:val="en-US" w:eastAsia="zh-CN" w:bidi="ar"/>
              </w:rPr>
              <w:t>60</w:t>
            </w:r>
            <w:r>
              <w:rPr>
                <w:rFonts w:hint="eastAsia" w:ascii="仿宋" w:hAnsi="仿宋" w:eastAsia="仿宋" w:cs="仿宋"/>
                <w:b w:val="0"/>
                <w:bCs w:val="0"/>
                <w:i w:val="0"/>
                <w:iCs w:val="0"/>
                <w:color w:val="auto"/>
                <w:kern w:val="0"/>
                <w:sz w:val="28"/>
                <w:szCs w:val="28"/>
                <w:highlight w:val="none"/>
                <w:u w:val="none"/>
                <w:lang w:val="en-US" w:eastAsia="zh-CN" w:bidi="ar"/>
              </w:rPr>
              <w:t>%</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ED052">
            <w:pPr>
              <w:keepNext w:val="0"/>
              <w:keepLines w:val="0"/>
              <w:pageBreakBefore w:val="0"/>
              <w:widowControl w:val="0"/>
              <w:suppressLineNumbers w:val="0"/>
              <w:kinsoku/>
              <w:overflowPunct/>
              <w:topLinePunct w:val="0"/>
              <w:autoSpaceDE/>
              <w:autoSpaceDN/>
              <w:bidi w:val="0"/>
              <w:jc w:val="center"/>
              <w:textAlignment w:val="center"/>
              <w:rPr>
                <w:rFonts w:hint="eastAsia" w:ascii="Times New Roman" w:hAnsi="Times New Roman" w:eastAsia="仿宋" w:cs="仿宋"/>
                <w:b w:val="0"/>
                <w:bCs w:val="0"/>
                <w:i w:val="0"/>
                <w:iCs w:val="0"/>
                <w:color w:val="auto"/>
                <w:kern w:val="0"/>
                <w:sz w:val="28"/>
                <w:szCs w:val="28"/>
                <w:highlight w:val="none"/>
                <w:u w:val="none"/>
                <w:lang w:val="en-US" w:eastAsia="zh-CN" w:bidi="ar"/>
              </w:rPr>
            </w:pPr>
            <w:r>
              <w:rPr>
                <w:rFonts w:hint="eastAsia" w:ascii="Times New Roman" w:hAnsi="Times New Roman" w:eastAsia="仿宋" w:cs="仿宋"/>
                <w:b w:val="0"/>
                <w:bCs w:val="0"/>
                <w:i w:val="0"/>
                <w:iCs w:val="0"/>
                <w:color w:val="auto"/>
                <w:kern w:val="0"/>
                <w:sz w:val="28"/>
                <w:szCs w:val="28"/>
                <w:highlight w:val="none"/>
                <w:u w:val="none"/>
                <w:lang w:val="en-US" w:eastAsia="zh-CN" w:bidi="ar"/>
              </w:rPr>
              <w:t>1</w:t>
            </w:r>
          </w:p>
        </w:tc>
        <w:tc>
          <w:tcPr>
            <w:tcW w:w="1080" w:type="dxa"/>
            <w:vMerge w:val="continue"/>
            <w:tcBorders>
              <w:left w:val="single" w:color="000000" w:sz="4" w:space="0"/>
              <w:right w:val="single" w:color="000000" w:sz="4" w:space="0"/>
            </w:tcBorders>
            <w:shd w:val="clear" w:color="auto" w:fill="auto"/>
            <w:vAlign w:val="center"/>
          </w:tcPr>
          <w:p w14:paraId="6345316B">
            <w:pPr>
              <w:keepNext w:val="0"/>
              <w:keepLines w:val="0"/>
              <w:pageBreakBefore w:val="0"/>
              <w:widowControl w:val="0"/>
              <w:suppressLineNumbers w:val="0"/>
              <w:kinsoku/>
              <w:overflowPunct/>
              <w:topLinePunct w:val="0"/>
              <w:autoSpaceDE/>
              <w:autoSpaceDN/>
              <w:bidi w:val="0"/>
              <w:jc w:val="center"/>
              <w:textAlignment w:val="center"/>
              <w:rPr>
                <w:rFonts w:hint="eastAsia" w:ascii="Times New Roman" w:hAnsi="Times New Roman" w:eastAsia="仿宋" w:cs="仿宋"/>
                <w:b w:val="0"/>
                <w:bCs w:val="0"/>
                <w:i w:val="0"/>
                <w:iCs w:val="0"/>
                <w:color w:val="auto"/>
                <w:kern w:val="0"/>
                <w:sz w:val="28"/>
                <w:szCs w:val="28"/>
                <w:highlight w:val="none"/>
                <w:u w:val="none"/>
                <w:lang w:val="en-US" w:eastAsia="zh-CN" w:bidi="ar"/>
              </w:rPr>
            </w:pPr>
          </w:p>
        </w:tc>
      </w:tr>
      <w:tr w14:paraId="01273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CAE419">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c>
          <w:tcPr>
            <w:tcW w:w="3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9372C">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预制设备管井</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473C7">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比例≥</w:t>
            </w:r>
            <w:r>
              <w:rPr>
                <w:rFonts w:hint="eastAsia" w:ascii="Times New Roman" w:hAnsi="Times New Roman" w:eastAsia="仿宋" w:cs="仿宋"/>
                <w:b w:val="0"/>
                <w:bCs w:val="0"/>
                <w:i w:val="0"/>
                <w:iCs w:val="0"/>
                <w:color w:val="auto"/>
                <w:kern w:val="0"/>
                <w:sz w:val="28"/>
                <w:szCs w:val="28"/>
                <w:highlight w:val="none"/>
                <w:u w:val="none"/>
                <w:lang w:val="en-US" w:eastAsia="zh-CN" w:bidi="ar"/>
              </w:rPr>
              <w:t>60</w:t>
            </w:r>
            <w:r>
              <w:rPr>
                <w:rFonts w:hint="eastAsia" w:ascii="仿宋" w:hAnsi="仿宋" w:eastAsia="仿宋" w:cs="仿宋"/>
                <w:b w:val="0"/>
                <w:bCs w:val="0"/>
                <w:i w:val="0"/>
                <w:iCs w:val="0"/>
                <w:color w:val="auto"/>
                <w:kern w:val="0"/>
                <w:sz w:val="28"/>
                <w:szCs w:val="28"/>
                <w:highlight w:val="none"/>
                <w:u w:val="none"/>
                <w:lang w:val="en-US" w:eastAsia="zh-CN" w:bidi="ar"/>
              </w:rPr>
              <w:t>%</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A1746">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Times New Roman" w:hAnsi="Times New Roman" w:eastAsia="仿宋" w:cs="仿宋"/>
                <w:b w:val="0"/>
                <w:bCs w:val="0"/>
                <w:i w:val="0"/>
                <w:iCs w:val="0"/>
                <w:color w:val="auto"/>
                <w:kern w:val="0"/>
                <w:sz w:val="28"/>
                <w:szCs w:val="28"/>
                <w:highlight w:val="none"/>
                <w:u w:val="none"/>
                <w:lang w:val="en-US" w:eastAsia="zh-CN" w:bidi="ar"/>
              </w:rPr>
              <w:t>1</w:t>
            </w:r>
          </w:p>
        </w:tc>
        <w:tc>
          <w:tcPr>
            <w:tcW w:w="1080" w:type="dxa"/>
            <w:vMerge w:val="continue"/>
            <w:tcBorders>
              <w:left w:val="single" w:color="000000" w:sz="4" w:space="0"/>
              <w:right w:val="single" w:color="000000" w:sz="4" w:space="0"/>
            </w:tcBorders>
            <w:shd w:val="clear" w:color="auto" w:fill="auto"/>
            <w:vAlign w:val="center"/>
          </w:tcPr>
          <w:p w14:paraId="6BC899E5">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r>
      <w:tr w14:paraId="0BFF03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8CD137">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c>
          <w:tcPr>
            <w:tcW w:w="3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98774">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预制沉箱</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C5858">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比例≥</w:t>
            </w:r>
            <w:r>
              <w:rPr>
                <w:rFonts w:hint="eastAsia" w:ascii="Times New Roman" w:hAnsi="Times New Roman" w:eastAsia="仿宋" w:cs="仿宋"/>
                <w:b w:val="0"/>
                <w:bCs w:val="0"/>
                <w:i w:val="0"/>
                <w:iCs w:val="0"/>
                <w:color w:val="auto"/>
                <w:kern w:val="0"/>
                <w:sz w:val="28"/>
                <w:szCs w:val="28"/>
                <w:highlight w:val="none"/>
                <w:u w:val="none"/>
                <w:lang w:val="en-US" w:eastAsia="zh-CN" w:bidi="ar"/>
              </w:rPr>
              <w:t>60</w:t>
            </w:r>
            <w:r>
              <w:rPr>
                <w:rFonts w:hint="eastAsia" w:ascii="仿宋" w:hAnsi="仿宋" w:eastAsia="仿宋" w:cs="仿宋"/>
                <w:b w:val="0"/>
                <w:bCs w:val="0"/>
                <w:i w:val="0"/>
                <w:iCs w:val="0"/>
                <w:color w:val="auto"/>
                <w:kern w:val="0"/>
                <w:sz w:val="28"/>
                <w:szCs w:val="28"/>
                <w:highlight w:val="none"/>
                <w:u w:val="none"/>
                <w:lang w:val="en-US" w:eastAsia="zh-CN" w:bidi="ar"/>
              </w:rPr>
              <w:t>%</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EB783">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Times New Roman" w:hAnsi="Times New Roman" w:eastAsia="仿宋" w:cs="仿宋"/>
                <w:b w:val="0"/>
                <w:bCs w:val="0"/>
                <w:i w:val="0"/>
                <w:iCs w:val="0"/>
                <w:color w:val="auto"/>
                <w:kern w:val="0"/>
                <w:sz w:val="28"/>
                <w:szCs w:val="28"/>
                <w:highlight w:val="none"/>
                <w:u w:val="none"/>
                <w:lang w:val="en-US" w:eastAsia="zh-CN" w:bidi="ar"/>
              </w:rPr>
              <w:t>1</w:t>
            </w:r>
          </w:p>
        </w:tc>
        <w:tc>
          <w:tcPr>
            <w:tcW w:w="1080" w:type="dxa"/>
            <w:vMerge w:val="continue"/>
            <w:tcBorders>
              <w:left w:val="single" w:color="000000" w:sz="4" w:space="0"/>
              <w:right w:val="single" w:color="000000" w:sz="4" w:space="0"/>
            </w:tcBorders>
            <w:shd w:val="clear" w:color="auto" w:fill="auto"/>
            <w:vAlign w:val="center"/>
          </w:tcPr>
          <w:p w14:paraId="0CB7D667">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r>
      <w:tr w14:paraId="01A2E1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4EEE55">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c>
          <w:tcPr>
            <w:tcW w:w="3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641A0">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主楼范围外纯地下室采用预制柱、预制外墙</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B1CCA">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w:t>
            </w:r>
            <w:r>
              <w:rPr>
                <w:rFonts w:hint="eastAsia" w:ascii="Times New Roman" w:hAnsi="Times New Roman" w:eastAsia="仿宋" w:cs="仿宋"/>
                <w:b w:val="0"/>
                <w:bCs w:val="0"/>
                <w:i w:val="0"/>
                <w:iCs w:val="0"/>
                <w:color w:val="auto"/>
                <w:kern w:val="0"/>
                <w:sz w:val="28"/>
                <w:szCs w:val="28"/>
                <w:highlight w:val="none"/>
                <w:u w:val="none"/>
                <w:lang w:val="en-US" w:eastAsia="zh-CN" w:bidi="ar"/>
              </w:rPr>
              <w:t>1</w:t>
            </w:r>
            <w:r>
              <w:rPr>
                <w:rFonts w:hint="eastAsia" w:ascii="仿宋" w:hAnsi="仿宋" w:eastAsia="仿宋" w:cs="仿宋"/>
                <w:b w:val="0"/>
                <w:bCs w:val="0"/>
                <w:i w:val="0"/>
                <w:iCs w:val="0"/>
                <w:color w:val="auto"/>
                <w:kern w:val="0"/>
                <w:sz w:val="28"/>
                <w:szCs w:val="28"/>
                <w:highlight w:val="none"/>
                <w:u w:val="none"/>
                <w:lang w:val="en-US" w:eastAsia="zh-CN" w:bidi="ar"/>
              </w:rPr>
              <w:t>项，比例≥</w:t>
            </w:r>
            <w:r>
              <w:rPr>
                <w:rFonts w:hint="eastAsia" w:ascii="Times New Roman" w:hAnsi="Times New Roman" w:eastAsia="仿宋" w:cs="仿宋"/>
                <w:b w:val="0"/>
                <w:bCs w:val="0"/>
                <w:i w:val="0"/>
                <w:iCs w:val="0"/>
                <w:color w:val="auto"/>
                <w:kern w:val="0"/>
                <w:sz w:val="28"/>
                <w:szCs w:val="28"/>
                <w:highlight w:val="none"/>
                <w:u w:val="none"/>
                <w:lang w:val="en-US" w:eastAsia="zh-CN" w:bidi="ar"/>
              </w:rPr>
              <w:t>50</w:t>
            </w:r>
            <w:r>
              <w:rPr>
                <w:rFonts w:hint="eastAsia" w:ascii="仿宋" w:hAnsi="仿宋" w:eastAsia="仿宋" w:cs="仿宋"/>
                <w:b w:val="0"/>
                <w:bCs w:val="0"/>
                <w:i w:val="0"/>
                <w:iCs w:val="0"/>
                <w:color w:val="auto"/>
                <w:kern w:val="0"/>
                <w:sz w:val="28"/>
                <w:szCs w:val="28"/>
                <w:highlight w:val="none"/>
                <w:u w:val="none"/>
                <w:lang w:val="en-US" w:eastAsia="zh-CN" w:bidi="ar"/>
              </w:rPr>
              <w:t>%</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72B16">
            <w:pPr>
              <w:keepNext w:val="0"/>
              <w:keepLines w:val="0"/>
              <w:pageBreakBefore w:val="0"/>
              <w:widowControl w:val="0"/>
              <w:suppressLineNumbers w:val="0"/>
              <w:kinsoku/>
              <w:overflowPunct/>
              <w:topLinePunct w:val="0"/>
              <w:autoSpaceDE/>
              <w:autoSpaceDN/>
              <w:bidi w:val="0"/>
              <w:jc w:val="center"/>
              <w:textAlignment w:val="center"/>
              <w:rPr>
                <w:rFonts w:hint="default" w:ascii="仿宋" w:hAnsi="仿宋" w:eastAsia="仿宋" w:cs="仿宋"/>
                <w:b w:val="0"/>
                <w:bCs w:val="0"/>
                <w:i w:val="0"/>
                <w:iCs w:val="0"/>
                <w:color w:val="auto"/>
                <w:kern w:val="0"/>
                <w:sz w:val="28"/>
                <w:szCs w:val="28"/>
                <w:highlight w:val="none"/>
                <w:u w:val="none"/>
                <w:lang w:val="en-US" w:eastAsia="zh-CN" w:bidi="ar"/>
              </w:rPr>
            </w:pPr>
            <w:r>
              <w:rPr>
                <w:rFonts w:hint="eastAsia" w:ascii="Times New Roman" w:hAnsi="Times New Roman" w:eastAsia="仿宋" w:cs="仿宋"/>
                <w:b w:val="0"/>
                <w:bCs w:val="0"/>
                <w:i w:val="0"/>
                <w:iCs w:val="0"/>
                <w:color w:val="auto"/>
                <w:kern w:val="0"/>
                <w:sz w:val="28"/>
                <w:szCs w:val="28"/>
                <w:highlight w:val="none"/>
                <w:u w:val="none"/>
                <w:lang w:val="en-US" w:eastAsia="zh-CN" w:bidi="ar"/>
              </w:rPr>
              <w:t>3</w:t>
            </w:r>
          </w:p>
        </w:tc>
        <w:tc>
          <w:tcPr>
            <w:tcW w:w="1080" w:type="dxa"/>
            <w:vMerge w:val="continue"/>
            <w:tcBorders>
              <w:left w:val="single" w:color="000000" w:sz="4" w:space="0"/>
              <w:bottom w:val="single" w:color="000000" w:sz="4" w:space="0"/>
              <w:right w:val="single" w:color="000000" w:sz="4" w:space="0"/>
            </w:tcBorders>
            <w:shd w:val="clear" w:color="auto" w:fill="auto"/>
            <w:vAlign w:val="center"/>
          </w:tcPr>
          <w:p w14:paraId="34952A8A">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r>
      <w:tr w14:paraId="767BB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25" w:type="dxa"/>
            <w:vMerge w:val="restart"/>
            <w:tcBorders>
              <w:top w:val="single" w:color="000000" w:sz="4" w:space="0"/>
              <w:left w:val="single" w:color="000000" w:sz="4" w:space="0"/>
              <w:right w:val="single" w:color="000000" w:sz="4" w:space="0"/>
            </w:tcBorders>
            <w:shd w:val="clear" w:color="auto" w:fill="auto"/>
            <w:vAlign w:val="center"/>
          </w:tcPr>
          <w:p w14:paraId="5FE8EA48">
            <w:pPr>
              <w:keepNext w:val="0"/>
              <w:keepLines w:val="0"/>
              <w:pageBreakBefore w:val="0"/>
              <w:widowControl w:val="0"/>
              <w:suppressLineNumbers w:val="0"/>
              <w:kinsoku/>
              <w:overflowPunct/>
              <w:topLinePunct w:val="0"/>
              <w:autoSpaceDE/>
              <w:autoSpaceDN/>
              <w:bidi w:val="0"/>
              <w:jc w:val="center"/>
              <w:textAlignment w:val="center"/>
              <w:rPr>
                <w:rFonts w:hint="default"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装配式室外公共设施</w:t>
            </w:r>
          </w:p>
        </w:tc>
        <w:tc>
          <w:tcPr>
            <w:tcW w:w="3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F5D56">
            <w:pPr>
              <w:keepNext w:val="0"/>
              <w:keepLines w:val="0"/>
              <w:pageBreakBefore w:val="0"/>
              <w:widowControl w:val="0"/>
              <w:suppressLineNumbers w:val="0"/>
              <w:kinsoku/>
              <w:overflowPunct/>
              <w:topLinePunct w:val="0"/>
              <w:autoSpaceDE/>
              <w:autoSpaceDN/>
              <w:bidi w:val="0"/>
              <w:adjustRightInd/>
              <w:snapToGrid/>
              <w:spacing w:line="360" w:lineRule="auto"/>
              <w:jc w:val="center"/>
              <w:textAlignment w:val="auto"/>
              <w:rPr>
                <w:rFonts w:hint="default" w:ascii="仿宋" w:hAnsi="仿宋" w:eastAsia="仿宋" w:cs="仿宋"/>
                <w:b w:val="0"/>
                <w:bCs w:val="0"/>
                <w:snapToGrid/>
                <w:color w:val="auto"/>
                <w:kern w:val="2"/>
                <w:sz w:val="28"/>
                <w:szCs w:val="28"/>
                <w:highlight w:val="none"/>
                <w:u w:val="none"/>
                <w:lang w:val="en-US" w:eastAsia="zh-CN"/>
              </w:rPr>
            </w:pPr>
            <w:r>
              <w:rPr>
                <w:rFonts w:hint="eastAsia" w:ascii="仿宋" w:hAnsi="仿宋" w:eastAsia="仿宋" w:cs="仿宋"/>
                <w:b w:val="0"/>
                <w:bCs w:val="0"/>
                <w:snapToGrid/>
                <w:color w:val="auto"/>
                <w:kern w:val="2"/>
                <w:sz w:val="28"/>
                <w:szCs w:val="28"/>
                <w:highlight w:val="none"/>
                <w:u w:val="none"/>
                <w:lang w:val="en-US" w:eastAsia="zh-CN"/>
              </w:rPr>
              <w:t>预制人行道板</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5B2C5">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比例≥</w:t>
            </w:r>
            <w:r>
              <w:rPr>
                <w:rFonts w:hint="eastAsia" w:ascii="Times New Roman" w:hAnsi="Times New Roman" w:eastAsia="仿宋" w:cs="仿宋"/>
                <w:b w:val="0"/>
                <w:bCs w:val="0"/>
                <w:i w:val="0"/>
                <w:iCs w:val="0"/>
                <w:color w:val="auto"/>
                <w:kern w:val="0"/>
                <w:sz w:val="28"/>
                <w:szCs w:val="28"/>
                <w:highlight w:val="none"/>
                <w:u w:val="none"/>
                <w:lang w:val="en-US" w:eastAsia="zh-CN" w:bidi="ar"/>
              </w:rPr>
              <w:t>60</w:t>
            </w:r>
            <w:r>
              <w:rPr>
                <w:rFonts w:hint="eastAsia" w:ascii="仿宋" w:hAnsi="仿宋" w:eastAsia="仿宋" w:cs="仿宋"/>
                <w:b w:val="0"/>
                <w:bCs w:val="0"/>
                <w:i w:val="0"/>
                <w:iCs w:val="0"/>
                <w:color w:val="auto"/>
                <w:kern w:val="0"/>
                <w:sz w:val="28"/>
                <w:szCs w:val="28"/>
                <w:highlight w:val="none"/>
                <w:u w:val="none"/>
                <w:lang w:val="en-US" w:eastAsia="zh-CN" w:bidi="ar"/>
              </w:rPr>
              <w:t>%</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51AF6">
            <w:pPr>
              <w:keepNext w:val="0"/>
              <w:keepLines w:val="0"/>
              <w:pageBreakBefore w:val="0"/>
              <w:widowControl w:val="0"/>
              <w:suppressLineNumbers w:val="0"/>
              <w:kinsoku/>
              <w:overflowPunct/>
              <w:topLinePunct w:val="0"/>
              <w:autoSpaceDE/>
              <w:autoSpaceDN/>
              <w:bidi w:val="0"/>
              <w:jc w:val="center"/>
              <w:textAlignment w:val="center"/>
              <w:rPr>
                <w:rFonts w:hint="default" w:ascii="Times New Roman" w:hAnsi="Times New Roman" w:eastAsia="仿宋" w:cs="仿宋"/>
                <w:b w:val="0"/>
                <w:bCs w:val="0"/>
                <w:i w:val="0"/>
                <w:iCs w:val="0"/>
                <w:color w:val="auto"/>
                <w:kern w:val="0"/>
                <w:sz w:val="28"/>
                <w:szCs w:val="28"/>
                <w:highlight w:val="none"/>
                <w:u w:val="none"/>
                <w:lang w:val="en-US" w:eastAsia="zh-CN" w:bidi="ar"/>
              </w:rPr>
            </w:pPr>
            <w:r>
              <w:rPr>
                <w:rFonts w:hint="eastAsia" w:ascii="Times New Roman" w:hAnsi="Times New Roman" w:eastAsia="仿宋" w:cs="仿宋"/>
                <w:b w:val="0"/>
                <w:bCs w:val="0"/>
                <w:i w:val="0"/>
                <w:iCs w:val="0"/>
                <w:color w:val="auto"/>
                <w:kern w:val="0"/>
                <w:sz w:val="28"/>
                <w:szCs w:val="28"/>
                <w:highlight w:val="none"/>
                <w:u w:val="none"/>
                <w:lang w:val="en-US" w:eastAsia="zh-CN" w:bidi="ar"/>
              </w:rPr>
              <w:t>2</w:t>
            </w:r>
          </w:p>
        </w:tc>
        <w:tc>
          <w:tcPr>
            <w:tcW w:w="1080" w:type="dxa"/>
            <w:vMerge w:val="restart"/>
            <w:tcBorders>
              <w:left w:val="single" w:color="000000" w:sz="4" w:space="0"/>
              <w:right w:val="single" w:color="000000" w:sz="4" w:space="0"/>
            </w:tcBorders>
            <w:shd w:val="clear" w:color="auto" w:fill="auto"/>
            <w:vAlign w:val="center"/>
          </w:tcPr>
          <w:p w14:paraId="6B6E2B5A">
            <w:pPr>
              <w:keepNext w:val="0"/>
              <w:keepLines w:val="0"/>
              <w:pageBreakBefore w:val="0"/>
              <w:widowControl w:val="0"/>
              <w:suppressLineNumbers w:val="0"/>
              <w:kinsoku/>
              <w:overflowPunct/>
              <w:topLinePunct w:val="0"/>
              <w:autoSpaceDE/>
              <w:autoSpaceDN/>
              <w:bidi w:val="0"/>
              <w:jc w:val="center"/>
              <w:textAlignment w:val="center"/>
              <w:rPr>
                <w:rFonts w:hint="default" w:ascii="仿宋" w:hAnsi="仿宋" w:eastAsia="仿宋" w:cs="仿宋"/>
                <w:b w:val="0"/>
                <w:bCs w:val="0"/>
                <w:i w:val="0"/>
                <w:iCs w:val="0"/>
                <w:color w:val="auto"/>
                <w:kern w:val="0"/>
                <w:sz w:val="28"/>
                <w:szCs w:val="28"/>
                <w:highlight w:val="none"/>
                <w:u w:val="none"/>
                <w:lang w:val="en-US" w:eastAsia="zh-CN" w:bidi="ar"/>
              </w:rPr>
            </w:pPr>
            <w:r>
              <w:rPr>
                <w:rFonts w:hint="eastAsia" w:ascii="Times New Roman" w:hAnsi="Times New Roman" w:eastAsia="仿宋" w:cs="仿宋"/>
                <w:b w:val="0"/>
                <w:bCs w:val="0"/>
                <w:i w:val="0"/>
                <w:iCs w:val="0"/>
                <w:color w:val="auto"/>
                <w:kern w:val="0"/>
                <w:sz w:val="28"/>
                <w:szCs w:val="28"/>
                <w:highlight w:val="none"/>
                <w:u w:val="none"/>
                <w:lang w:val="en-US" w:eastAsia="zh-CN" w:bidi="ar"/>
              </w:rPr>
              <w:t>4</w:t>
            </w:r>
          </w:p>
        </w:tc>
      </w:tr>
      <w:tr w14:paraId="39BE6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25" w:type="dxa"/>
            <w:vMerge w:val="continue"/>
            <w:tcBorders>
              <w:left w:val="single" w:color="000000" w:sz="4" w:space="0"/>
              <w:right w:val="single" w:color="000000" w:sz="4" w:space="0"/>
            </w:tcBorders>
            <w:shd w:val="clear" w:color="auto" w:fill="auto"/>
            <w:vAlign w:val="center"/>
          </w:tcPr>
          <w:p w14:paraId="7EB5889A">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c>
          <w:tcPr>
            <w:tcW w:w="3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490ED">
            <w:pPr>
              <w:keepNext w:val="0"/>
              <w:keepLines w:val="0"/>
              <w:pageBreakBefore w:val="0"/>
              <w:widowControl w:val="0"/>
              <w:suppressLineNumbers w:val="0"/>
              <w:kinsoku/>
              <w:overflowPunct/>
              <w:topLinePunct w:val="0"/>
              <w:autoSpaceDE/>
              <w:autoSpaceDN/>
              <w:bidi w:val="0"/>
              <w:jc w:val="center"/>
              <w:textAlignment w:val="center"/>
              <w:rPr>
                <w:rFonts w:hint="default"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snapToGrid/>
                <w:color w:val="auto"/>
                <w:kern w:val="2"/>
                <w:sz w:val="28"/>
                <w:szCs w:val="28"/>
                <w:highlight w:val="none"/>
                <w:u w:val="none"/>
                <w:lang w:val="en-US" w:eastAsia="zh-CN"/>
              </w:rPr>
              <w:t>预制检查井、散水、明沟</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B40CC">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w:t>
            </w:r>
            <w:r>
              <w:rPr>
                <w:rFonts w:hint="eastAsia" w:ascii="Times New Roman" w:hAnsi="Times New Roman" w:eastAsia="仿宋" w:cs="仿宋"/>
                <w:b w:val="0"/>
                <w:bCs w:val="0"/>
                <w:i w:val="0"/>
                <w:iCs w:val="0"/>
                <w:color w:val="auto"/>
                <w:kern w:val="0"/>
                <w:sz w:val="28"/>
                <w:szCs w:val="28"/>
                <w:highlight w:val="none"/>
                <w:u w:val="none"/>
                <w:lang w:val="en-US" w:eastAsia="zh-CN" w:bidi="ar"/>
              </w:rPr>
              <w:t>2</w:t>
            </w:r>
            <w:r>
              <w:rPr>
                <w:rFonts w:hint="eastAsia" w:ascii="仿宋" w:hAnsi="仿宋" w:eastAsia="仿宋" w:cs="仿宋"/>
                <w:b w:val="0"/>
                <w:bCs w:val="0"/>
                <w:i w:val="0"/>
                <w:iCs w:val="0"/>
                <w:color w:val="auto"/>
                <w:kern w:val="0"/>
                <w:sz w:val="28"/>
                <w:szCs w:val="28"/>
                <w:highlight w:val="none"/>
                <w:u w:val="none"/>
                <w:lang w:val="en-US" w:eastAsia="zh-CN" w:bidi="ar"/>
              </w:rPr>
              <w:t>项，比例≥</w:t>
            </w:r>
            <w:r>
              <w:rPr>
                <w:rFonts w:hint="eastAsia" w:ascii="Times New Roman" w:hAnsi="Times New Roman" w:eastAsia="仿宋" w:cs="仿宋"/>
                <w:b w:val="0"/>
                <w:bCs w:val="0"/>
                <w:i w:val="0"/>
                <w:iCs w:val="0"/>
                <w:color w:val="auto"/>
                <w:kern w:val="0"/>
                <w:sz w:val="28"/>
                <w:szCs w:val="28"/>
                <w:highlight w:val="none"/>
                <w:u w:val="none"/>
                <w:lang w:val="en-US" w:eastAsia="zh-CN" w:bidi="ar"/>
              </w:rPr>
              <w:t>60</w:t>
            </w:r>
            <w:r>
              <w:rPr>
                <w:rFonts w:hint="eastAsia" w:ascii="仿宋" w:hAnsi="仿宋" w:eastAsia="仿宋" w:cs="仿宋"/>
                <w:b w:val="0"/>
                <w:bCs w:val="0"/>
                <w:i w:val="0"/>
                <w:iCs w:val="0"/>
                <w:color w:val="auto"/>
                <w:kern w:val="0"/>
                <w:sz w:val="28"/>
                <w:szCs w:val="28"/>
                <w:highlight w:val="none"/>
                <w:u w:val="none"/>
                <w:lang w:val="en-US" w:eastAsia="zh-CN" w:bidi="ar"/>
              </w:rPr>
              <w:t>%</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8513A">
            <w:pPr>
              <w:keepNext w:val="0"/>
              <w:keepLines w:val="0"/>
              <w:pageBreakBefore w:val="0"/>
              <w:widowControl w:val="0"/>
              <w:suppressLineNumbers w:val="0"/>
              <w:kinsoku/>
              <w:overflowPunct/>
              <w:topLinePunct w:val="0"/>
              <w:autoSpaceDE/>
              <w:autoSpaceDN/>
              <w:bidi w:val="0"/>
              <w:jc w:val="center"/>
              <w:textAlignment w:val="center"/>
              <w:rPr>
                <w:rFonts w:hint="eastAsia" w:ascii="Times New Roman" w:hAnsi="Times New Roman" w:eastAsia="仿宋" w:cs="仿宋"/>
                <w:b w:val="0"/>
                <w:bCs w:val="0"/>
                <w:i w:val="0"/>
                <w:iCs w:val="0"/>
                <w:color w:val="auto"/>
                <w:kern w:val="0"/>
                <w:sz w:val="28"/>
                <w:szCs w:val="28"/>
                <w:highlight w:val="none"/>
                <w:u w:val="none"/>
                <w:lang w:val="en-US" w:eastAsia="zh-CN" w:bidi="ar"/>
              </w:rPr>
            </w:pPr>
            <w:r>
              <w:rPr>
                <w:rFonts w:hint="eastAsia" w:ascii="Times New Roman" w:hAnsi="Times New Roman" w:eastAsia="仿宋" w:cs="仿宋"/>
                <w:b w:val="0"/>
                <w:bCs w:val="0"/>
                <w:i w:val="0"/>
                <w:iCs w:val="0"/>
                <w:color w:val="auto"/>
                <w:kern w:val="0"/>
                <w:sz w:val="28"/>
                <w:szCs w:val="28"/>
                <w:highlight w:val="none"/>
                <w:u w:val="none"/>
                <w:lang w:val="en-US" w:eastAsia="zh-CN" w:bidi="ar"/>
              </w:rPr>
              <w:t>1</w:t>
            </w:r>
          </w:p>
        </w:tc>
        <w:tc>
          <w:tcPr>
            <w:tcW w:w="1080" w:type="dxa"/>
            <w:vMerge w:val="continue"/>
            <w:tcBorders>
              <w:left w:val="single" w:color="000000" w:sz="4" w:space="0"/>
              <w:right w:val="single" w:color="000000" w:sz="4" w:space="0"/>
            </w:tcBorders>
            <w:shd w:val="clear" w:color="auto" w:fill="auto"/>
            <w:vAlign w:val="center"/>
          </w:tcPr>
          <w:p w14:paraId="7BB1FC29">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r>
      <w:tr w14:paraId="5DC20A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25" w:type="dxa"/>
            <w:vMerge w:val="continue"/>
            <w:tcBorders>
              <w:left w:val="single" w:color="000000" w:sz="4" w:space="0"/>
              <w:right w:val="single" w:color="000000" w:sz="4" w:space="0"/>
            </w:tcBorders>
            <w:shd w:val="clear" w:color="auto" w:fill="auto"/>
            <w:vAlign w:val="center"/>
          </w:tcPr>
          <w:p w14:paraId="356C4655">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c>
          <w:tcPr>
            <w:tcW w:w="3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FB5D2">
            <w:pPr>
              <w:keepNext w:val="0"/>
              <w:keepLines w:val="0"/>
              <w:pageBreakBefore w:val="0"/>
              <w:widowControl w:val="0"/>
              <w:suppressLineNumbers w:val="0"/>
              <w:kinsoku/>
              <w:overflowPunct/>
              <w:topLinePunct w:val="0"/>
              <w:autoSpaceDE/>
              <w:autoSpaceDN/>
              <w:bidi w:val="0"/>
              <w:jc w:val="center"/>
              <w:textAlignment w:val="center"/>
              <w:rPr>
                <w:rFonts w:hint="default"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snapToGrid/>
                <w:color w:val="auto"/>
                <w:kern w:val="2"/>
                <w:sz w:val="28"/>
                <w:szCs w:val="28"/>
                <w:highlight w:val="none"/>
                <w:u w:val="none"/>
                <w:lang w:val="en-US" w:eastAsia="zh-CN"/>
              </w:rPr>
              <w:t>装配式综合管廊、管沟</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49473">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w:t>
            </w:r>
            <w:r>
              <w:rPr>
                <w:rFonts w:hint="eastAsia" w:ascii="Times New Roman" w:hAnsi="Times New Roman" w:eastAsia="仿宋" w:cs="仿宋"/>
                <w:b w:val="0"/>
                <w:bCs w:val="0"/>
                <w:i w:val="0"/>
                <w:iCs w:val="0"/>
                <w:color w:val="auto"/>
                <w:kern w:val="0"/>
                <w:sz w:val="28"/>
                <w:szCs w:val="28"/>
                <w:highlight w:val="none"/>
                <w:u w:val="none"/>
                <w:lang w:val="en-US" w:eastAsia="zh-CN" w:bidi="ar"/>
              </w:rPr>
              <w:t>1</w:t>
            </w:r>
            <w:r>
              <w:rPr>
                <w:rFonts w:hint="eastAsia" w:ascii="仿宋" w:hAnsi="仿宋" w:eastAsia="仿宋" w:cs="仿宋"/>
                <w:b w:val="0"/>
                <w:bCs w:val="0"/>
                <w:i w:val="0"/>
                <w:iCs w:val="0"/>
                <w:color w:val="auto"/>
                <w:kern w:val="0"/>
                <w:sz w:val="28"/>
                <w:szCs w:val="28"/>
                <w:highlight w:val="none"/>
                <w:u w:val="none"/>
                <w:lang w:val="en-US" w:eastAsia="zh-CN" w:bidi="ar"/>
              </w:rPr>
              <w:t>项，比例≥</w:t>
            </w:r>
            <w:r>
              <w:rPr>
                <w:rFonts w:hint="eastAsia" w:ascii="Times New Roman" w:hAnsi="Times New Roman" w:eastAsia="仿宋" w:cs="仿宋"/>
                <w:b w:val="0"/>
                <w:bCs w:val="0"/>
                <w:i w:val="0"/>
                <w:iCs w:val="0"/>
                <w:color w:val="auto"/>
                <w:kern w:val="0"/>
                <w:sz w:val="28"/>
                <w:szCs w:val="28"/>
                <w:highlight w:val="none"/>
                <w:u w:val="none"/>
                <w:lang w:val="en-US" w:eastAsia="zh-CN" w:bidi="ar"/>
              </w:rPr>
              <w:t>60</w:t>
            </w:r>
            <w:r>
              <w:rPr>
                <w:rFonts w:hint="eastAsia" w:ascii="仿宋" w:hAnsi="仿宋" w:eastAsia="仿宋" w:cs="仿宋"/>
                <w:b w:val="0"/>
                <w:bCs w:val="0"/>
                <w:i w:val="0"/>
                <w:iCs w:val="0"/>
                <w:color w:val="auto"/>
                <w:kern w:val="0"/>
                <w:sz w:val="28"/>
                <w:szCs w:val="28"/>
                <w:highlight w:val="none"/>
                <w:u w:val="none"/>
                <w:lang w:val="en-US" w:eastAsia="zh-CN" w:bidi="ar"/>
              </w:rPr>
              <w:t>%</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EF09D">
            <w:pPr>
              <w:keepNext w:val="0"/>
              <w:keepLines w:val="0"/>
              <w:pageBreakBefore w:val="0"/>
              <w:widowControl w:val="0"/>
              <w:suppressLineNumbers w:val="0"/>
              <w:kinsoku/>
              <w:overflowPunct/>
              <w:topLinePunct w:val="0"/>
              <w:autoSpaceDE/>
              <w:autoSpaceDN/>
              <w:bidi w:val="0"/>
              <w:jc w:val="center"/>
              <w:textAlignment w:val="center"/>
              <w:rPr>
                <w:rFonts w:hint="default" w:ascii="Times New Roman" w:hAnsi="Times New Roman" w:eastAsia="仿宋" w:cs="仿宋"/>
                <w:b w:val="0"/>
                <w:bCs w:val="0"/>
                <w:i w:val="0"/>
                <w:iCs w:val="0"/>
                <w:color w:val="auto"/>
                <w:kern w:val="0"/>
                <w:sz w:val="28"/>
                <w:szCs w:val="28"/>
                <w:highlight w:val="none"/>
                <w:u w:val="none"/>
                <w:lang w:val="en-US" w:eastAsia="zh-CN" w:bidi="ar"/>
              </w:rPr>
            </w:pPr>
            <w:r>
              <w:rPr>
                <w:rFonts w:hint="eastAsia" w:ascii="Times New Roman" w:hAnsi="Times New Roman" w:eastAsia="仿宋" w:cs="仿宋"/>
                <w:b w:val="0"/>
                <w:bCs w:val="0"/>
                <w:i w:val="0"/>
                <w:iCs w:val="0"/>
                <w:color w:val="auto"/>
                <w:kern w:val="0"/>
                <w:sz w:val="28"/>
                <w:szCs w:val="28"/>
                <w:highlight w:val="none"/>
                <w:u w:val="none"/>
                <w:lang w:val="en-US" w:eastAsia="zh-CN" w:bidi="ar"/>
              </w:rPr>
              <w:t>2</w:t>
            </w:r>
          </w:p>
        </w:tc>
        <w:tc>
          <w:tcPr>
            <w:tcW w:w="1080" w:type="dxa"/>
            <w:vMerge w:val="continue"/>
            <w:tcBorders>
              <w:left w:val="single" w:color="000000" w:sz="4" w:space="0"/>
              <w:right w:val="single" w:color="000000" w:sz="4" w:space="0"/>
            </w:tcBorders>
            <w:shd w:val="clear" w:color="auto" w:fill="auto"/>
            <w:vAlign w:val="center"/>
          </w:tcPr>
          <w:p w14:paraId="2AAF7ED8">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r>
      <w:tr w14:paraId="24032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25" w:type="dxa"/>
            <w:vMerge w:val="continue"/>
            <w:tcBorders>
              <w:left w:val="single" w:color="000000" w:sz="4" w:space="0"/>
              <w:right w:val="single" w:color="000000" w:sz="4" w:space="0"/>
            </w:tcBorders>
            <w:shd w:val="clear" w:color="auto" w:fill="auto"/>
            <w:vAlign w:val="center"/>
          </w:tcPr>
          <w:p w14:paraId="50435DB0">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c>
          <w:tcPr>
            <w:tcW w:w="3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D3E89">
            <w:pPr>
              <w:keepNext w:val="0"/>
              <w:keepLines w:val="0"/>
              <w:pageBreakBefore w:val="0"/>
              <w:widowControl w:val="0"/>
              <w:suppressLineNumbers w:val="0"/>
              <w:kinsoku/>
              <w:overflowPunct/>
              <w:topLinePunct w:val="0"/>
              <w:autoSpaceDE/>
              <w:autoSpaceDN/>
              <w:bidi w:val="0"/>
              <w:jc w:val="center"/>
              <w:textAlignment w:val="center"/>
              <w:rPr>
                <w:rFonts w:hint="default"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snapToGrid/>
                <w:color w:val="auto"/>
                <w:kern w:val="2"/>
                <w:sz w:val="28"/>
                <w:szCs w:val="28"/>
                <w:highlight w:val="none"/>
                <w:u w:val="none"/>
                <w:lang w:val="en-US" w:eastAsia="zh-CN"/>
              </w:rPr>
              <w:t>装配式园林设施：花（树）池、园林小品、广场铺装</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563A2">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w:t>
            </w:r>
            <w:r>
              <w:rPr>
                <w:rFonts w:hint="eastAsia" w:ascii="Times New Roman" w:hAnsi="Times New Roman" w:eastAsia="仿宋" w:cs="仿宋"/>
                <w:b w:val="0"/>
                <w:bCs w:val="0"/>
                <w:i w:val="0"/>
                <w:iCs w:val="0"/>
                <w:color w:val="auto"/>
                <w:kern w:val="0"/>
                <w:sz w:val="28"/>
                <w:szCs w:val="28"/>
                <w:highlight w:val="none"/>
                <w:u w:val="none"/>
                <w:lang w:val="en-US" w:eastAsia="zh-CN" w:bidi="ar"/>
              </w:rPr>
              <w:t>2</w:t>
            </w:r>
            <w:r>
              <w:rPr>
                <w:rFonts w:hint="eastAsia" w:ascii="仿宋" w:hAnsi="仿宋" w:eastAsia="仿宋" w:cs="仿宋"/>
                <w:b w:val="0"/>
                <w:bCs w:val="0"/>
                <w:i w:val="0"/>
                <w:iCs w:val="0"/>
                <w:color w:val="auto"/>
                <w:kern w:val="0"/>
                <w:sz w:val="28"/>
                <w:szCs w:val="28"/>
                <w:highlight w:val="none"/>
                <w:u w:val="none"/>
                <w:lang w:val="en-US" w:eastAsia="zh-CN" w:bidi="ar"/>
              </w:rPr>
              <w:t>项，比例≥</w:t>
            </w:r>
            <w:r>
              <w:rPr>
                <w:rFonts w:hint="eastAsia" w:ascii="Times New Roman" w:hAnsi="Times New Roman" w:eastAsia="仿宋" w:cs="仿宋"/>
                <w:b w:val="0"/>
                <w:bCs w:val="0"/>
                <w:i w:val="0"/>
                <w:iCs w:val="0"/>
                <w:color w:val="auto"/>
                <w:kern w:val="0"/>
                <w:sz w:val="28"/>
                <w:szCs w:val="28"/>
                <w:highlight w:val="none"/>
                <w:u w:val="none"/>
                <w:lang w:val="en-US" w:eastAsia="zh-CN" w:bidi="ar"/>
              </w:rPr>
              <w:t>60</w:t>
            </w:r>
            <w:r>
              <w:rPr>
                <w:rFonts w:hint="eastAsia" w:ascii="仿宋" w:hAnsi="仿宋" w:eastAsia="仿宋" w:cs="仿宋"/>
                <w:b w:val="0"/>
                <w:bCs w:val="0"/>
                <w:i w:val="0"/>
                <w:iCs w:val="0"/>
                <w:color w:val="auto"/>
                <w:kern w:val="0"/>
                <w:sz w:val="28"/>
                <w:szCs w:val="28"/>
                <w:highlight w:val="none"/>
                <w:u w:val="none"/>
                <w:lang w:val="en-US" w:eastAsia="zh-CN" w:bidi="ar"/>
              </w:rPr>
              <w:t>%</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68187">
            <w:pPr>
              <w:keepNext w:val="0"/>
              <w:keepLines w:val="0"/>
              <w:pageBreakBefore w:val="0"/>
              <w:widowControl w:val="0"/>
              <w:suppressLineNumbers w:val="0"/>
              <w:kinsoku/>
              <w:overflowPunct/>
              <w:topLinePunct w:val="0"/>
              <w:autoSpaceDE/>
              <w:autoSpaceDN/>
              <w:bidi w:val="0"/>
              <w:jc w:val="center"/>
              <w:textAlignment w:val="center"/>
              <w:rPr>
                <w:rFonts w:hint="default" w:ascii="Times New Roman" w:hAnsi="Times New Roman" w:eastAsia="仿宋" w:cs="仿宋"/>
                <w:b w:val="0"/>
                <w:bCs w:val="0"/>
                <w:i w:val="0"/>
                <w:iCs w:val="0"/>
                <w:color w:val="auto"/>
                <w:kern w:val="0"/>
                <w:sz w:val="28"/>
                <w:szCs w:val="28"/>
                <w:highlight w:val="none"/>
                <w:u w:val="none"/>
                <w:lang w:val="en-US" w:eastAsia="zh-CN" w:bidi="ar"/>
              </w:rPr>
            </w:pPr>
            <w:r>
              <w:rPr>
                <w:rFonts w:hint="eastAsia" w:ascii="Times New Roman" w:hAnsi="Times New Roman" w:eastAsia="仿宋" w:cs="仿宋"/>
                <w:b w:val="0"/>
                <w:bCs w:val="0"/>
                <w:i w:val="0"/>
                <w:iCs w:val="0"/>
                <w:color w:val="auto"/>
                <w:kern w:val="0"/>
                <w:sz w:val="28"/>
                <w:szCs w:val="28"/>
                <w:highlight w:val="none"/>
                <w:u w:val="none"/>
                <w:lang w:val="en-US" w:eastAsia="zh-CN" w:bidi="ar"/>
              </w:rPr>
              <w:t>2</w:t>
            </w:r>
          </w:p>
        </w:tc>
        <w:tc>
          <w:tcPr>
            <w:tcW w:w="1080" w:type="dxa"/>
            <w:vMerge w:val="continue"/>
            <w:tcBorders>
              <w:left w:val="single" w:color="000000" w:sz="4" w:space="0"/>
              <w:right w:val="single" w:color="000000" w:sz="4" w:space="0"/>
            </w:tcBorders>
            <w:shd w:val="clear" w:color="auto" w:fill="auto"/>
            <w:vAlign w:val="center"/>
          </w:tcPr>
          <w:p w14:paraId="3622A304">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r>
      <w:tr w14:paraId="69191E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925" w:type="dxa"/>
            <w:vMerge w:val="continue"/>
            <w:tcBorders>
              <w:left w:val="single" w:color="000000" w:sz="4" w:space="0"/>
              <w:right w:val="single" w:color="000000" w:sz="4" w:space="0"/>
            </w:tcBorders>
            <w:shd w:val="clear" w:color="auto" w:fill="auto"/>
            <w:vAlign w:val="center"/>
          </w:tcPr>
          <w:p w14:paraId="5641CC99">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c>
          <w:tcPr>
            <w:tcW w:w="3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E6139">
            <w:pPr>
              <w:keepNext w:val="0"/>
              <w:keepLines w:val="0"/>
              <w:pageBreakBefore w:val="0"/>
              <w:widowControl w:val="0"/>
              <w:suppressLineNumbers w:val="0"/>
              <w:kinsoku/>
              <w:overflowPunct/>
              <w:topLinePunct w:val="0"/>
              <w:autoSpaceDE/>
              <w:autoSpaceDN/>
              <w:bidi w:val="0"/>
              <w:jc w:val="center"/>
              <w:textAlignment w:val="center"/>
              <w:rPr>
                <w:rFonts w:hint="default"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snapToGrid/>
                <w:color w:val="auto"/>
                <w:kern w:val="2"/>
                <w:sz w:val="28"/>
                <w:szCs w:val="28"/>
                <w:highlight w:val="none"/>
                <w:u w:val="none"/>
                <w:lang w:val="en-US" w:eastAsia="zh-CN"/>
              </w:rPr>
              <w:t>装配式环卫设施：垃圾站、公共卫生间</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EDEA0">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w:t>
            </w:r>
            <w:r>
              <w:rPr>
                <w:rFonts w:hint="eastAsia" w:ascii="Times New Roman" w:hAnsi="Times New Roman" w:eastAsia="仿宋" w:cs="仿宋"/>
                <w:b w:val="0"/>
                <w:bCs w:val="0"/>
                <w:i w:val="0"/>
                <w:iCs w:val="0"/>
                <w:color w:val="auto"/>
                <w:kern w:val="0"/>
                <w:sz w:val="28"/>
                <w:szCs w:val="28"/>
                <w:highlight w:val="none"/>
                <w:u w:val="none"/>
                <w:lang w:val="en-US" w:eastAsia="zh-CN" w:bidi="ar"/>
              </w:rPr>
              <w:t>1</w:t>
            </w:r>
            <w:r>
              <w:rPr>
                <w:rFonts w:hint="eastAsia" w:ascii="仿宋" w:hAnsi="仿宋" w:eastAsia="仿宋" w:cs="仿宋"/>
                <w:b w:val="0"/>
                <w:bCs w:val="0"/>
                <w:i w:val="0"/>
                <w:iCs w:val="0"/>
                <w:color w:val="auto"/>
                <w:kern w:val="0"/>
                <w:sz w:val="28"/>
                <w:szCs w:val="28"/>
                <w:highlight w:val="none"/>
                <w:u w:val="none"/>
                <w:lang w:val="en-US" w:eastAsia="zh-CN" w:bidi="ar"/>
              </w:rPr>
              <w:t>项</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4CA72">
            <w:pPr>
              <w:keepNext w:val="0"/>
              <w:keepLines w:val="0"/>
              <w:pageBreakBefore w:val="0"/>
              <w:widowControl w:val="0"/>
              <w:suppressLineNumbers w:val="0"/>
              <w:kinsoku/>
              <w:overflowPunct/>
              <w:topLinePunct w:val="0"/>
              <w:autoSpaceDE/>
              <w:autoSpaceDN/>
              <w:bidi w:val="0"/>
              <w:jc w:val="center"/>
              <w:textAlignment w:val="center"/>
              <w:rPr>
                <w:rFonts w:hint="default" w:ascii="Times New Roman" w:hAnsi="Times New Roman" w:eastAsia="仿宋" w:cs="仿宋"/>
                <w:b w:val="0"/>
                <w:bCs w:val="0"/>
                <w:i w:val="0"/>
                <w:iCs w:val="0"/>
                <w:color w:val="auto"/>
                <w:kern w:val="0"/>
                <w:sz w:val="28"/>
                <w:szCs w:val="28"/>
                <w:highlight w:val="none"/>
                <w:u w:val="none"/>
                <w:lang w:val="en-US" w:eastAsia="zh-CN" w:bidi="ar"/>
              </w:rPr>
            </w:pPr>
            <w:r>
              <w:rPr>
                <w:rFonts w:hint="eastAsia" w:ascii="Times New Roman" w:hAnsi="Times New Roman" w:eastAsia="仿宋" w:cs="仿宋"/>
                <w:b w:val="0"/>
                <w:bCs w:val="0"/>
                <w:i w:val="0"/>
                <w:iCs w:val="0"/>
                <w:color w:val="auto"/>
                <w:kern w:val="0"/>
                <w:sz w:val="28"/>
                <w:szCs w:val="28"/>
                <w:highlight w:val="none"/>
                <w:u w:val="none"/>
                <w:lang w:val="en-US" w:eastAsia="zh-CN" w:bidi="ar"/>
              </w:rPr>
              <w:t>2</w:t>
            </w:r>
          </w:p>
        </w:tc>
        <w:tc>
          <w:tcPr>
            <w:tcW w:w="1080" w:type="dxa"/>
            <w:vMerge w:val="continue"/>
            <w:tcBorders>
              <w:left w:val="single" w:color="000000" w:sz="4" w:space="0"/>
              <w:right w:val="single" w:color="000000" w:sz="4" w:space="0"/>
            </w:tcBorders>
            <w:shd w:val="clear" w:color="auto" w:fill="auto"/>
            <w:vAlign w:val="center"/>
          </w:tcPr>
          <w:p w14:paraId="5D9441A4">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r>
      <w:tr w14:paraId="7E66F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25" w:type="dxa"/>
            <w:vMerge w:val="continue"/>
            <w:tcBorders>
              <w:left w:val="single" w:color="000000" w:sz="4" w:space="0"/>
              <w:right w:val="single" w:color="000000" w:sz="4" w:space="0"/>
            </w:tcBorders>
            <w:shd w:val="clear" w:color="auto" w:fill="auto"/>
            <w:vAlign w:val="center"/>
          </w:tcPr>
          <w:p w14:paraId="704364E1">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c>
          <w:tcPr>
            <w:tcW w:w="3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09C85">
            <w:pPr>
              <w:keepNext w:val="0"/>
              <w:keepLines w:val="0"/>
              <w:pageBreakBefore w:val="0"/>
              <w:widowControl w:val="0"/>
              <w:suppressLineNumbers w:val="0"/>
              <w:kinsoku/>
              <w:overflowPunct/>
              <w:topLinePunct w:val="0"/>
              <w:autoSpaceDE/>
              <w:autoSpaceDN/>
              <w:bidi w:val="0"/>
              <w:jc w:val="center"/>
              <w:textAlignment w:val="center"/>
              <w:rPr>
                <w:rFonts w:hint="default"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snapToGrid/>
                <w:color w:val="auto"/>
                <w:kern w:val="2"/>
                <w:sz w:val="28"/>
                <w:szCs w:val="28"/>
                <w:highlight w:val="none"/>
                <w:u w:val="none"/>
                <w:lang w:val="en-US" w:eastAsia="zh-CN"/>
              </w:rPr>
              <w:t>成品式门卫室、倒班室</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B5C83">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w:t>
            </w:r>
            <w:r>
              <w:rPr>
                <w:rFonts w:hint="eastAsia" w:ascii="Times New Roman" w:hAnsi="Times New Roman" w:eastAsia="仿宋" w:cs="仿宋"/>
                <w:b w:val="0"/>
                <w:bCs w:val="0"/>
                <w:i w:val="0"/>
                <w:iCs w:val="0"/>
                <w:color w:val="auto"/>
                <w:kern w:val="0"/>
                <w:sz w:val="28"/>
                <w:szCs w:val="28"/>
                <w:highlight w:val="none"/>
                <w:u w:val="none"/>
                <w:lang w:val="en-US" w:eastAsia="zh-CN" w:bidi="ar"/>
              </w:rPr>
              <w:t>1</w:t>
            </w:r>
            <w:r>
              <w:rPr>
                <w:rFonts w:hint="eastAsia" w:ascii="仿宋" w:hAnsi="仿宋" w:eastAsia="仿宋" w:cs="仿宋"/>
                <w:b w:val="0"/>
                <w:bCs w:val="0"/>
                <w:i w:val="0"/>
                <w:iCs w:val="0"/>
                <w:color w:val="auto"/>
                <w:kern w:val="0"/>
                <w:sz w:val="28"/>
                <w:szCs w:val="28"/>
                <w:highlight w:val="none"/>
                <w:u w:val="none"/>
                <w:lang w:val="en-US" w:eastAsia="zh-CN" w:bidi="ar"/>
              </w:rPr>
              <w:t>项</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27439">
            <w:pPr>
              <w:keepNext w:val="0"/>
              <w:keepLines w:val="0"/>
              <w:pageBreakBefore w:val="0"/>
              <w:widowControl w:val="0"/>
              <w:kinsoku/>
              <w:overflowPunct/>
              <w:topLinePunct w:val="0"/>
              <w:autoSpaceDE/>
              <w:autoSpaceDN/>
              <w:bidi w:val="0"/>
              <w:jc w:val="center"/>
              <w:rPr>
                <w:rFonts w:hint="default" w:ascii="Times New Roman" w:hAnsi="Times New Roman" w:eastAsia="仿宋" w:cs="仿宋"/>
                <w:b w:val="0"/>
                <w:bCs w:val="0"/>
                <w:i w:val="0"/>
                <w:iCs w:val="0"/>
                <w:color w:val="auto"/>
                <w:kern w:val="0"/>
                <w:sz w:val="28"/>
                <w:szCs w:val="28"/>
                <w:highlight w:val="none"/>
                <w:u w:val="none"/>
                <w:lang w:val="en-US" w:eastAsia="zh-CN" w:bidi="ar"/>
              </w:rPr>
            </w:pPr>
            <w:r>
              <w:rPr>
                <w:rFonts w:hint="eastAsia" w:ascii="Times New Roman" w:hAnsi="Times New Roman" w:eastAsia="仿宋" w:cs="仿宋"/>
                <w:b w:val="0"/>
                <w:bCs w:val="0"/>
                <w:i w:val="0"/>
                <w:iCs w:val="0"/>
                <w:color w:val="auto"/>
                <w:kern w:val="0"/>
                <w:sz w:val="28"/>
                <w:szCs w:val="28"/>
                <w:highlight w:val="none"/>
                <w:u w:val="none"/>
                <w:lang w:val="en-US" w:eastAsia="zh-CN" w:bidi="ar"/>
              </w:rPr>
              <w:t>2</w:t>
            </w:r>
          </w:p>
        </w:tc>
        <w:tc>
          <w:tcPr>
            <w:tcW w:w="1080" w:type="dxa"/>
            <w:vMerge w:val="continue"/>
            <w:tcBorders>
              <w:left w:val="single" w:color="000000" w:sz="4" w:space="0"/>
              <w:right w:val="single" w:color="000000" w:sz="4" w:space="0"/>
            </w:tcBorders>
            <w:shd w:val="clear" w:color="auto" w:fill="auto"/>
            <w:vAlign w:val="center"/>
          </w:tcPr>
          <w:p w14:paraId="4719D992">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r>
      <w:tr w14:paraId="67728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25" w:type="dxa"/>
            <w:vMerge w:val="continue"/>
            <w:tcBorders>
              <w:left w:val="single" w:color="000000" w:sz="4" w:space="0"/>
              <w:bottom w:val="single" w:color="000000" w:sz="4" w:space="0"/>
              <w:right w:val="single" w:color="000000" w:sz="4" w:space="0"/>
            </w:tcBorders>
            <w:shd w:val="clear" w:color="auto" w:fill="auto"/>
            <w:vAlign w:val="center"/>
          </w:tcPr>
          <w:p w14:paraId="03FE5777">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c>
          <w:tcPr>
            <w:tcW w:w="3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A9DD9">
            <w:pPr>
              <w:keepNext w:val="0"/>
              <w:keepLines w:val="0"/>
              <w:pageBreakBefore w:val="0"/>
              <w:widowControl w:val="0"/>
              <w:suppressLineNumbers w:val="0"/>
              <w:kinsoku/>
              <w:overflowPunct/>
              <w:topLinePunct w:val="0"/>
              <w:autoSpaceDE/>
              <w:autoSpaceDN/>
              <w:bidi w:val="0"/>
              <w:jc w:val="center"/>
              <w:textAlignment w:val="center"/>
              <w:rPr>
                <w:rFonts w:hint="default"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snapToGrid/>
                <w:color w:val="auto"/>
                <w:kern w:val="2"/>
                <w:sz w:val="28"/>
                <w:szCs w:val="28"/>
                <w:highlight w:val="none"/>
                <w:u w:val="none"/>
                <w:lang w:val="en-US" w:eastAsia="zh-CN"/>
              </w:rPr>
              <w:t>预制混凝土箱式变电站</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84238">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一</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12112">
            <w:pPr>
              <w:keepNext w:val="0"/>
              <w:keepLines w:val="0"/>
              <w:pageBreakBefore w:val="0"/>
              <w:widowControl w:val="0"/>
              <w:suppressLineNumbers w:val="0"/>
              <w:kinsoku/>
              <w:overflowPunct/>
              <w:topLinePunct w:val="0"/>
              <w:autoSpaceDE/>
              <w:autoSpaceDN/>
              <w:bidi w:val="0"/>
              <w:jc w:val="center"/>
              <w:textAlignment w:val="center"/>
              <w:rPr>
                <w:rFonts w:hint="default" w:ascii="Times New Roman" w:hAnsi="Times New Roman" w:eastAsia="仿宋" w:cs="仿宋"/>
                <w:b w:val="0"/>
                <w:bCs w:val="0"/>
                <w:i w:val="0"/>
                <w:iCs w:val="0"/>
                <w:color w:val="auto"/>
                <w:kern w:val="0"/>
                <w:sz w:val="28"/>
                <w:szCs w:val="28"/>
                <w:highlight w:val="none"/>
                <w:u w:val="none"/>
                <w:lang w:val="en-US" w:eastAsia="zh-CN" w:bidi="ar"/>
              </w:rPr>
            </w:pPr>
            <w:r>
              <w:rPr>
                <w:rFonts w:hint="eastAsia" w:ascii="Times New Roman" w:hAnsi="Times New Roman" w:eastAsia="仿宋" w:cs="仿宋"/>
                <w:b w:val="0"/>
                <w:bCs w:val="0"/>
                <w:i w:val="0"/>
                <w:iCs w:val="0"/>
                <w:color w:val="auto"/>
                <w:kern w:val="0"/>
                <w:sz w:val="28"/>
                <w:szCs w:val="28"/>
                <w:highlight w:val="none"/>
                <w:u w:val="none"/>
                <w:lang w:val="en-US" w:eastAsia="zh-CN" w:bidi="ar"/>
              </w:rPr>
              <w:t>1</w:t>
            </w:r>
          </w:p>
        </w:tc>
        <w:tc>
          <w:tcPr>
            <w:tcW w:w="1080" w:type="dxa"/>
            <w:vMerge w:val="continue"/>
            <w:tcBorders>
              <w:left w:val="single" w:color="000000" w:sz="4" w:space="0"/>
              <w:bottom w:val="single" w:color="000000" w:sz="4" w:space="0"/>
              <w:right w:val="single" w:color="000000" w:sz="4" w:space="0"/>
            </w:tcBorders>
            <w:shd w:val="clear" w:color="auto" w:fill="auto"/>
            <w:vAlign w:val="center"/>
          </w:tcPr>
          <w:p w14:paraId="47CDECB2">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r>
      <w:tr w14:paraId="76008F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8" w:hRule="atLeast"/>
        </w:trPr>
        <w:tc>
          <w:tcPr>
            <w:tcW w:w="9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65D15C">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工业建筑模块化部品</w:t>
            </w:r>
          </w:p>
        </w:tc>
        <w:tc>
          <w:tcPr>
            <w:tcW w:w="3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820E7">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装配式设备栈桥</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9EBC4">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比例≥</w:t>
            </w:r>
            <w:r>
              <w:rPr>
                <w:rFonts w:hint="eastAsia" w:ascii="Times New Roman" w:hAnsi="Times New Roman" w:eastAsia="仿宋" w:cs="仿宋"/>
                <w:b w:val="0"/>
                <w:bCs w:val="0"/>
                <w:i w:val="0"/>
                <w:iCs w:val="0"/>
                <w:color w:val="auto"/>
                <w:kern w:val="0"/>
                <w:sz w:val="28"/>
                <w:szCs w:val="28"/>
                <w:highlight w:val="none"/>
                <w:u w:val="none"/>
                <w:lang w:val="en-US" w:eastAsia="zh-CN" w:bidi="ar"/>
              </w:rPr>
              <w:t>80</w:t>
            </w:r>
            <w:r>
              <w:rPr>
                <w:rFonts w:hint="eastAsia" w:ascii="仿宋" w:hAnsi="仿宋" w:eastAsia="仿宋" w:cs="仿宋"/>
                <w:b w:val="0"/>
                <w:bCs w:val="0"/>
                <w:i w:val="0"/>
                <w:iCs w:val="0"/>
                <w:color w:val="auto"/>
                <w:kern w:val="0"/>
                <w:sz w:val="28"/>
                <w:szCs w:val="28"/>
                <w:highlight w:val="none"/>
                <w:u w:val="none"/>
                <w:lang w:val="en-US" w:eastAsia="zh-CN" w:bidi="ar"/>
              </w:rPr>
              <w:t>%</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E878E">
            <w:pPr>
              <w:keepNext w:val="0"/>
              <w:keepLines w:val="0"/>
              <w:pageBreakBefore w:val="0"/>
              <w:widowControl w:val="0"/>
              <w:suppressLineNumbers w:val="0"/>
              <w:kinsoku/>
              <w:overflowPunct/>
              <w:topLinePunct w:val="0"/>
              <w:autoSpaceDE/>
              <w:autoSpaceDN/>
              <w:bidi w:val="0"/>
              <w:jc w:val="center"/>
              <w:textAlignment w:val="center"/>
              <w:rPr>
                <w:rFonts w:hint="default"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3</w:t>
            </w:r>
          </w:p>
        </w:tc>
        <w:tc>
          <w:tcPr>
            <w:tcW w:w="1080" w:type="dxa"/>
            <w:vMerge w:val="restart"/>
            <w:tcBorders>
              <w:top w:val="single" w:color="000000" w:sz="4" w:space="0"/>
              <w:left w:val="single" w:color="000000" w:sz="4" w:space="0"/>
              <w:right w:val="single" w:color="000000" w:sz="4" w:space="0"/>
            </w:tcBorders>
            <w:shd w:val="clear" w:color="auto" w:fill="auto"/>
            <w:vAlign w:val="center"/>
          </w:tcPr>
          <w:p w14:paraId="54D343C3">
            <w:pPr>
              <w:keepNext w:val="0"/>
              <w:keepLines w:val="0"/>
              <w:pageBreakBefore w:val="0"/>
              <w:widowControl w:val="0"/>
              <w:suppressLineNumbers w:val="0"/>
              <w:kinsoku/>
              <w:overflowPunct/>
              <w:topLinePunct w:val="0"/>
              <w:autoSpaceDE/>
              <w:autoSpaceDN/>
              <w:bidi w:val="0"/>
              <w:jc w:val="center"/>
              <w:textAlignment w:val="center"/>
              <w:rPr>
                <w:rFonts w:hint="default"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6</w:t>
            </w:r>
          </w:p>
        </w:tc>
      </w:tr>
      <w:tr w14:paraId="681516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0351CC">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c>
          <w:tcPr>
            <w:tcW w:w="3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D897B">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模块化抗爆间室</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1F7FE">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一</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083FA">
            <w:pPr>
              <w:keepNext w:val="0"/>
              <w:keepLines w:val="0"/>
              <w:pageBreakBefore w:val="0"/>
              <w:widowControl w:val="0"/>
              <w:suppressLineNumbers w:val="0"/>
              <w:kinsoku/>
              <w:overflowPunct/>
              <w:topLinePunct w:val="0"/>
              <w:autoSpaceDE/>
              <w:autoSpaceDN/>
              <w:bidi w:val="0"/>
              <w:jc w:val="center"/>
              <w:textAlignment w:val="center"/>
              <w:rPr>
                <w:rFonts w:hint="default" w:ascii="仿宋" w:hAnsi="仿宋" w:eastAsia="仿宋" w:cs="仿宋"/>
                <w:b w:val="0"/>
                <w:bCs w:val="0"/>
                <w:i w:val="0"/>
                <w:iCs w:val="0"/>
                <w:color w:val="auto"/>
                <w:kern w:val="0"/>
                <w:sz w:val="28"/>
                <w:szCs w:val="28"/>
                <w:highlight w:val="none"/>
                <w:u w:val="none"/>
                <w:lang w:val="en-US" w:eastAsia="zh-CN" w:bidi="ar"/>
              </w:rPr>
            </w:pPr>
            <w:r>
              <w:rPr>
                <w:rFonts w:hint="eastAsia" w:ascii="仿宋" w:hAnsi="仿宋" w:eastAsia="仿宋" w:cs="仿宋"/>
                <w:b w:val="0"/>
                <w:bCs w:val="0"/>
                <w:i w:val="0"/>
                <w:iCs w:val="0"/>
                <w:color w:val="auto"/>
                <w:kern w:val="0"/>
                <w:sz w:val="28"/>
                <w:szCs w:val="28"/>
                <w:highlight w:val="none"/>
                <w:u w:val="none"/>
                <w:lang w:val="en-US" w:eastAsia="zh-CN" w:bidi="ar"/>
              </w:rPr>
              <w:t>3</w:t>
            </w:r>
          </w:p>
        </w:tc>
        <w:tc>
          <w:tcPr>
            <w:tcW w:w="1080" w:type="dxa"/>
            <w:vMerge w:val="continue"/>
            <w:tcBorders>
              <w:left w:val="single" w:color="000000" w:sz="4" w:space="0"/>
              <w:bottom w:val="single" w:color="000000" w:sz="4" w:space="0"/>
              <w:right w:val="single" w:color="000000" w:sz="4" w:space="0"/>
            </w:tcBorders>
            <w:shd w:val="clear" w:color="auto" w:fill="auto"/>
            <w:vAlign w:val="center"/>
          </w:tcPr>
          <w:p w14:paraId="67BEE546">
            <w:pPr>
              <w:keepNext w:val="0"/>
              <w:keepLines w:val="0"/>
              <w:pageBreakBefore w:val="0"/>
              <w:widowControl w:val="0"/>
              <w:suppressLineNumbers w:val="0"/>
              <w:kinsoku/>
              <w:overflowPunct/>
              <w:topLinePunct w:val="0"/>
              <w:autoSpaceDE/>
              <w:autoSpaceDN/>
              <w:bidi w:val="0"/>
              <w:jc w:val="center"/>
              <w:textAlignment w:val="center"/>
              <w:rPr>
                <w:rFonts w:hint="eastAsia" w:ascii="仿宋" w:hAnsi="仿宋" w:eastAsia="仿宋" w:cs="仿宋"/>
                <w:b w:val="0"/>
                <w:bCs w:val="0"/>
                <w:i w:val="0"/>
                <w:iCs w:val="0"/>
                <w:color w:val="auto"/>
                <w:kern w:val="0"/>
                <w:sz w:val="28"/>
                <w:szCs w:val="28"/>
                <w:highlight w:val="none"/>
                <w:u w:val="none"/>
                <w:lang w:val="en-US" w:eastAsia="zh-CN" w:bidi="ar"/>
              </w:rPr>
            </w:pPr>
          </w:p>
        </w:tc>
      </w:tr>
    </w:tbl>
    <w:p w14:paraId="169586C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 w:cs="Times New Roman"/>
          <w:b w:val="0"/>
          <w:bCs w:val="0"/>
          <w:snapToGrid/>
          <w:color w:val="auto"/>
          <w:kern w:val="2"/>
          <w:sz w:val="28"/>
          <w:szCs w:val="28"/>
          <w:highlight w:val="none"/>
          <w:u w:val="none"/>
          <w:lang w:val="en-US" w:eastAsia="zh-CN"/>
        </w:rPr>
      </w:pPr>
    </w:p>
    <w:p w14:paraId="671A717A">
      <w:pPr>
        <w:pStyle w:val="3"/>
        <w:keepNext w:val="0"/>
        <w:keepLines w:val="0"/>
        <w:pageBreakBefore w:val="0"/>
        <w:widowControl w:val="0"/>
        <w:numPr>
          <w:ilvl w:val="0"/>
          <w:numId w:val="12"/>
        </w:numPr>
        <w:kinsoku/>
        <w:wordWrap/>
        <w:overflowPunct/>
        <w:topLinePunct w:val="0"/>
        <w:autoSpaceDE/>
        <w:autoSpaceDN/>
        <w:bidi w:val="0"/>
        <w:adjustRightInd w:val="0"/>
        <w:snapToGrid w:val="0"/>
        <w:spacing w:beforeAutospacing="0" w:line="360" w:lineRule="auto"/>
        <w:ind w:left="0" w:leftChars="0" w:right="108" w:firstLine="566" w:firstLineChars="0"/>
        <w:textAlignment w:val="baseline"/>
        <w:rPr>
          <w:rFonts w:hint="eastAsia" w:ascii="仿宋" w:hAnsi="仿宋" w:eastAsia="仿宋" w:cs="仿宋"/>
          <w:b w:val="0"/>
          <w:bCs w:val="0"/>
          <w:snapToGrid/>
          <w:color w:val="auto"/>
          <w:kern w:val="2"/>
          <w:sz w:val="32"/>
          <w:szCs w:val="32"/>
          <w:highlight w:val="none"/>
          <w:u w:val="none"/>
          <w:lang w:val="en-US" w:eastAsia="zh-CN"/>
        </w:rPr>
      </w:pPr>
      <w:r>
        <w:rPr>
          <w:rFonts w:hint="eastAsia" w:ascii="仿宋" w:hAnsi="仿宋" w:eastAsia="仿宋" w:cs="仿宋"/>
          <w:b w:val="0"/>
          <w:bCs w:val="0"/>
          <w:snapToGrid/>
          <w:color w:val="auto"/>
          <w:kern w:val="2"/>
          <w:sz w:val="32"/>
          <w:szCs w:val="32"/>
          <w:highlight w:val="none"/>
          <w:u w:val="none"/>
          <w:lang w:val="en-US" w:eastAsia="zh-CN"/>
        </w:rPr>
        <w:t>机房设备集成</w:t>
      </w:r>
      <w:r>
        <w:rPr>
          <w:rFonts w:hint="eastAsia" w:cs="仿宋"/>
          <w:b w:val="0"/>
          <w:bCs w:val="0"/>
          <w:snapToGrid/>
          <w:color w:val="auto"/>
          <w:kern w:val="2"/>
          <w:sz w:val="32"/>
          <w:szCs w:val="32"/>
          <w:highlight w:val="none"/>
          <w:u w:val="none"/>
          <w:lang w:val="en-US" w:eastAsia="zh-CN"/>
        </w:rPr>
        <w:t>系统</w:t>
      </w:r>
      <w:r>
        <w:rPr>
          <w:rFonts w:hint="eastAsia" w:ascii="仿宋" w:hAnsi="仿宋" w:eastAsia="仿宋" w:cs="仿宋"/>
          <w:b w:val="0"/>
          <w:bCs w:val="0"/>
          <w:snapToGrid/>
          <w:color w:val="auto"/>
          <w:kern w:val="2"/>
          <w:sz w:val="32"/>
          <w:szCs w:val="32"/>
          <w:highlight w:val="none"/>
          <w:u w:val="none"/>
          <w:lang w:val="en-US" w:eastAsia="zh-CN"/>
        </w:rPr>
        <w:t>是指建筑中水泵机房、配电机房等设备机房的设备通过系统集成设计在工厂加工成设备机组模块，再在现场通过模块组装完成的机电设备集成系统，以整体项目为计算单元统计，符合要求项目内各单体均可得分。</w:t>
      </w:r>
    </w:p>
    <w:p w14:paraId="386B5EA0">
      <w:pPr>
        <w:pStyle w:val="3"/>
        <w:keepNext w:val="0"/>
        <w:keepLines w:val="0"/>
        <w:pageBreakBefore w:val="0"/>
        <w:widowControl w:val="0"/>
        <w:numPr>
          <w:ilvl w:val="0"/>
          <w:numId w:val="12"/>
        </w:numPr>
        <w:kinsoku/>
        <w:wordWrap/>
        <w:overflowPunct/>
        <w:topLinePunct w:val="0"/>
        <w:autoSpaceDE/>
        <w:autoSpaceDN/>
        <w:bidi w:val="0"/>
        <w:adjustRightInd w:val="0"/>
        <w:snapToGrid w:val="0"/>
        <w:spacing w:beforeAutospacing="0" w:line="360" w:lineRule="auto"/>
        <w:ind w:left="0" w:leftChars="0" w:right="108" w:firstLine="566" w:firstLineChars="0"/>
        <w:textAlignment w:val="baseline"/>
        <w:rPr>
          <w:b w:val="0"/>
          <w:bCs w:val="0"/>
          <w:color w:val="auto"/>
          <w:sz w:val="32"/>
          <w:szCs w:val="32"/>
          <w:highlight w:val="none"/>
          <w:u w:val="none"/>
        </w:rPr>
      </w:pPr>
      <w:r>
        <w:rPr>
          <w:rFonts w:hint="eastAsia" w:ascii="仿宋" w:hAnsi="仿宋" w:eastAsia="仿宋" w:cs="仿宋"/>
          <w:b w:val="0"/>
          <w:bCs w:val="0"/>
          <w:snapToGrid/>
          <w:color w:val="auto"/>
          <w:kern w:val="2"/>
          <w:sz w:val="32"/>
          <w:szCs w:val="32"/>
          <w:highlight w:val="none"/>
          <w:u w:val="none"/>
          <w:lang w:val="en-US" w:eastAsia="zh-CN"/>
        </w:rPr>
        <w:t>装配式支吊架是指通过标准化设计、工厂制作，在现场以螺栓等机械连接方式快速组装，用于固定支撑管道、电缆桥架、风管等机电管线的支吊系统。</w:t>
      </w:r>
      <w:r>
        <w:rPr>
          <w:rFonts w:hint="eastAsia" w:ascii="仿宋" w:hAnsi="仿宋" w:eastAsia="仿宋" w:cs="仿宋"/>
          <w:b w:val="0"/>
          <w:bCs w:val="0"/>
          <w:i w:val="0"/>
          <w:iCs w:val="0"/>
          <w:caps w:val="0"/>
          <w:color w:val="auto"/>
          <w:spacing w:val="0"/>
          <w:sz w:val="32"/>
          <w:szCs w:val="32"/>
          <w:highlight w:val="none"/>
          <w:u w:val="none"/>
          <w:shd w:val="clear" w:fill="auto"/>
          <w:lang w:eastAsia="zh-CN" w:bidi="ar"/>
        </w:rPr>
        <w:t>按</w:t>
      </w:r>
      <w:r>
        <w:rPr>
          <w:rFonts w:hint="eastAsia" w:ascii="仿宋" w:hAnsi="仿宋" w:eastAsia="仿宋" w:cs="仿宋"/>
          <w:b w:val="0"/>
          <w:bCs w:val="0"/>
          <w:i w:val="0"/>
          <w:iCs w:val="0"/>
          <w:caps w:val="0"/>
          <w:color w:val="auto"/>
          <w:spacing w:val="0"/>
          <w:sz w:val="32"/>
          <w:szCs w:val="32"/>
          <w:highlight w:val="none"/>
          <w:u w:val="none"/>
          <w:shd w:val="clear"/>
          <w:lang w:val="en-US" w:eastAsia="zh-CN" w:bidi="ar"/>
        </w:rPr>
        <w:t>单体</w:t>
      </w:r>
      <w:r>
        <w:rPr>
          <w:rFonts w:hint="eastAsia" w:ascii="仿宋" w:hAnsi="仿宋" w:eastAsia="仿宋" w:cs="仿宋"/>
          <w:b w:val="0"/>
          <w:bCs w:val="0"/>
          <w:i w:val="0"/>
          <w:iCs w:val="0"/>
          <w:caps w:val="0"/>
          <w:color w:val="auto"/>
          <w:spacing w:val="0"/>
          <w:sz w:val="32"/>
          <w:szCs w:val="32"/>
          <w:highlight w:val="none"/>
          <w:u w:val="none"/>
          <w:shd w:val="clear" w:fill="auto"/>
          <w:lang w:eastAsia="zh-CN" w:bidi="ar"/>
        </w:rPr>
        <w:t>中</w:t>
      </w:r>
      <w:r>
        <w:rPr>
          <w:rFonts w:hint="eastAsia" w:ascii="仿宋" w:hAnsi="仿宋" w:eastAsia="仿宋" w:cs="仿宋"/>
          <w:b w:val="0"/>
          <w:bCs w:val="0"/>
          <w:i w:val="0"/>
          <w:iCs w:val="0"/>
          <w:caps w:val="0"/>
          <w:color w:val="auto"/>
          <w:spacing w:val="0"/>
          <w:sz w:val="32"/>
          <w:szCs w:val="32"/>
          <w:highlight w:val="none"/>
          <w:u w:val="none"/>
          <w:shd w:val="clear"/>
          <w:lang w:val="en-US" w:eastAsia="zh-CN" w:bidi="ar"/>
        </w:rPr>
        <w:t>采用</w:t>
      </w:r>
      <w:r>
        <w:rPr>
          <w:rFonts w:hint="eastAsia" w:ascii="仿宋" w:hAnsi="仿宋" w:eastAsia="仿宋" w:cs="仿宋"/>
          <w:b w:val="0"/>
          <w:bCs w:val="0"/>
          <w:i w:val="0"/>
          <w:iCs w:val="0"/>
          <w:caps w:val="0"/>
          <w:color w:val="auto"/>
          <w:spacing w:val="0"/>
          <w:sz w:val="32"/>
          <w:szCs w:val="32"/>
          <w:highlight w:val="none"/>
          <w:u w:val="none"/>
          <w:shd w:val="clear" w:fill="auto"/>
          <w:lang w:eastAsia="zh-CN" w:bidi="ar"/>
        </w:rPr>
        <w:t>装配式支吊架的长度占支吊架总长度的比例计算</w:t>
      </w:r>
      <w:r>
        <w:rPr>
          <w:rFonts w:hint="eastAsia" w:ascii="仿宋" w:hAnsi="仿宋" w:eastAsia="仿宋" w:cs="仿宋"/>
          <w:b w:val="0"/>
          <w:bCs w:val="0"/>
          <w:i w:val="0"/>
          <w:iCs w:val="0"/>
          <w:caps w:val="0"/>
          <w:color w:val="auto"/>
          <w:spacing w:val="0"/>
          <w:sz w:val="32"/>
          <w:szCs w:val="32"/>
          <w:highlight w:val="none"/>
          <w:u w:val="none"/>
          <w:shd w:val="clear"/>
          <w:lang w:eastAsia="zh-CN" w:bidi="ar"/>
        </w:rPr>
        <w:t>。</w:t>
      </w:r>
      <w:bookmarkStart w:id="6" w:name="OLE_LINK1"/>
    </w:p>
    <w:p w14:paraId="711E7AAF">
      <w:pPr>
        <w:pStyle w:val="3"/>
        <w:keepNext w:val="0"/>
        <w:keepLines w:val="0"/>
        <w:pageBreakBefore w:val="0"/>
        <w:widowControl w:val="0"/>
        <w:numPr>
          <w:ilvl w:val="0"/>
          <w:numId w:val="12"/>
        </w:numPr>
        <w:kinsoku/>
        <w:wordWrap w:val="0"/>
        <w:overflowPunct/>
        <w:topLinePunct w:val="0"/>
        <w:autoSpaceDE/>
        <w:autoSpaceDN/>
        <w:bidi w:val="0"/>
        <w:adjustRightInd w:val="0"/>
        <w:snapToGrid w:val="0"/>
        <w:spacing w:beforeAutospacing="0" w:line="360" w:lineRule="auto"/>
        <w:ind w:left="0" w:leftChars="0" w:right="108" w:firstLine="567" w:firstLineChars="0"/>
        <w:textAlignment w:val="baseline"/>
        <w:rPr>
          <w:b w:val="0"/>
          <w:bCs w:val="0"/>
          <w:color w:val="auto"/>
          <w:sz w:val="32"/>
          <w:szCs w:val="32"/>
          <w:highlight w:val="none"/>
          <w:u w:val="none"/>
        </w:rPr>
      </w:pPr>
      <w:r>
        <w:rPr>
          <w:rFonts w:hint="eastAsia" w:ascii="仿宋" w:hAnsi="仿宋" w:eastAsia="仿宋" w:cs="仿宋"/>
          <w:b w:val="0"/>
          <w:bCs w:val="0"/>
          <w:i w:val="0"/>
          <w:iCs w:val="0"/>
          <w:color w:val="auto"/>
          <w:kern w:val="0"/>
          <w:sz w:val="32"/>
          <w:szCs w:val="32"/>
          <w:highlight w:val="none"/>
          <w:u w:val="none"/>
          <w:lang w:val="en-US" w:eastAsia="zh-CN" w:bidi="ar"/>
        </w:rPr>
        <w:t>高性能系统门窗是指在保温隔热、隔音降噪、水密性气密性、抗风压等核心性能上优于普通窗标准的门窗系统，各项性能指标不低于《湖南省高性能门窗技术条件》（</w:t>
      </w:r>
      <w:r>
        <w:rPr>
          <w:rFonts w:hint="default" w:ascii="Times New Roman" w:hAnsi="Times New Roman" w:eastAsia="仿宋" w:cs="仿宋"/>
          <w:b w:val="0"/>
          <w:bCs w:val="0"/>
          <w:i w:val="0"/>
          <w:iCs w:val="0"/>
          <w:color w:val="auto"/>
          <w:kern w:val="0"/>
          <w:sz w:val="32"/>
          <w:szCs w:val="32"/>
          <w:highlight w:val="none"/>
          <w:u w:val="none"/>
          <w:lang w:val="en-US" w:eastAsia="zh-CN" w:bidi="ar"/>
        </w:rPr>
        <w:t>T</w:t>
      </w:r>
      <w:r>
        <w:rPr>
          <w:rFonts w:hint="default" w:ascii="仿宋" w:hAnsi="仿宋" w:eastAsia="仿宋" w:cs="仿宋"/>
          <w:b w:val="0"/>
          <w:bCs w:val="0"/>
          <w:i w:val="0"/>
          <w:iCs w:val="0"/>
          <w:color w:val="auto"/>
          <w:kern w:val="0"/>
          <w:sz w:val="32"/>
          <w:szCs w:val="32"/>
          <w:highlight w:val="none"/>
          <w:u w:val="none"/>
          <w:lang w:val="en-US" w:eastAsia="zh-CN" w:bidi="ar"/>
        </w:rPr>
        <w:t>/</w:t>
      </w:r>
      <w:r>
        <w:rPr>
          <w:rFonts w:hint="default" w:ascii="Times New Roman" w:hAnsi="Times New Roman" w:eastAsia="仿宋" w:cs="仿宋"/>
          <w:b w:val="0"/>
          <w:bCs w:val="0"/>
          <w:i w:val="0"/>
          <w:iCs w:val="0"/>
          <w:color w:val="auto"/>
          <w:kern w:val="0"/>
          <w:sz w:val="32"/>
          <w:szCs w:val="32"/>
          <w:highlight w:val="none"/>
          <w:u w:val="none"/>
          <w:lang w:val="en-US" w:eastAsia="zh-CN" w:bidi="ar"/>
        </w:rPr>
        <w:t>HCBA0001</w:t>
      </w:r>
      <w:r>
        <w:rPr>
          <w:rFonts w:hint="default" w:ascii="仿宋" w:hAnsi="仿宋" w:eastAsia="仿宋" w:cs="仿宋"/>
          <w:b w:val="0"/>
          <w:bCs w:val="0"/>
          <w:i w:val="0"/>
          <w:iCs w:val="0"/>
          <w:color w:val="auto"/>
          <w:kern w:val="0"/>
          <w:sz w:val="32"/>
          <w:szCs w:val="32"/>
          <w:highlight w:val="none"/>
          <w:u w:val="none"/>
          <w:lang w:val="en-US" w:eastAsia="zh-CN" w:bidi="ar"/>
        </w:rPr>
        <w:t>-</w:t>
      </w:r>
      <w:r>
        <w:rPr>
          <w:rFonts w:hint="default" w:ascii="Times New Roman" w:hAnsi="Times New Roman" w:eastAsia="仿宋" w:cs="仿宋"/>
          <w:b w:val="0"/>
          <w:bCs w:val="0"/>
          <w:i w:val="0"/>
          <w:iCs w:val="0"/>
          <w:color w:val="auto"/>
          <w:kern w:val="0"/>
          <w:sz w:val="32"/>
          <w:szCs w:val="32"/>
          <w:highlight w:val="none"/>
          <w:u w:val="none"/>
          <w:lang w:val="en-US" w:eastAsia="zh-CN" w:bidi="ar"/>
        </w:rPr>
        <w:t>2025</w:t>
      </w:r>
      <w:r>
        <w:rPr>
          <w:rFonts w:hint="eastAsia" w:ascii="仿宋" w:hAnsi="仿宋" w:eastAsia="仿宋" w:cs="仿宋"/>
          <w:b w:val="0"/>
          <w:bCs w:val="0"/>
          <w:i w:val="0"/>
          <w:iCs w:val="0"/>
          <w:color w:val="auto"/>
          <w:kern w:val="0"/>
          <w:sz w:val="32"/>
          <w:szCs w:val="32"/>
          <w:highlight w:val="none"/>
          <w:u w:val="none"/>
          <w:lang w:val="en-US" w:eastAsia="zh-CN" w:bidi="ar"/>
        </w:rPr>
        <w:t>）中</w:t>
      </w:r>
      <w:r>
        <w:rPr>
          <w:rFonts w:hint="eastAsia" w:ascii="Times New Roman" w:hAnsi="Times New Roman" w:eastAsia="仿宋" w:cs="仿宋"/>
          <w:b w:val="0"/>
          <w:bCs w:val="0"/>
          <w:i w:val="0"/>
          <w:iCs w:val="0"/>
          <w:color w:val="auto"/>
          <w:kern w:val="0"/>
          <w:sz w:val="32"/>
          <w:szCs w:val="32"/>
          <w:highlight w:val="none"/>
          <w:u w:val="none"/>
          <w:lang w:val="en-US" w:eastAsia="zh-CN" w:bidi="ar"/>
        </w:rPr>
        <w:t>GXN1</w:t>
      </w:r>
      <w:r>
        <w:rPr>
          <w:rFonts w:hint="eastAsia" w:ascii="仿宋" w:hAnsi="仿宋" w:eastAsia="仿宋" w:cs="仿宋"/>
          <w:b w:val="0"/>
          <w:bCs w:val="0"/>
          <w:i w:val="0"/>
          <w:iCs w:val="0"/>
          <w:color w:val="auto"/>
          <w:kern w:val="0"/>
          <w:sz w:val="32"/>
          <w:szCs w:val="32"/>
          <w:highlight w:val="none"/>
          <w:u w:val="none"/>
          <w:lang w:val="en-US" w:eastAsia="zh-CN" w:bidi="ar"/>
        </w:rPr>
        <w:t>的规定。</w:t>
      </w:r>
      <w:r>
        <w:rPr>
          <w:rFonts w:hint="eastAsia" w:ascii="仿宋" w:hAnsi="仿宋" w:eastAsia="仿宋" w:cs="仿宋"/>
          <w:b w:val="0"/>
          <w:bCs w:val="0"/>
          <w:i w:val="0"/>
          <w:iCs w:val="0"/>
          <w:caps w:val="0"/>
          <w:color w:val="auto"/>
          <w:spacing w:val="0"/>
          <w:sz w:val="32"/>
          <w:szCs w:val="32"/>
          <w:highlight w:val="none"/>
          <w:u w:val="none"/>
          <w:shd w:val="clear" w:fill="auto"/>
          <w:lang w:eastAsia="zh-CN" w:bidi="ar"/>
        </w:rPr>
        <w:t>按</w:t>
      </w:r>
      <w:r>
        <w:rPr>
          <w:rFonts w:hint="eastAsia" w:ascii="仿宋" w:hAnsi="仿宋" w:eastAsia="仿宋" w:cs="仿宋"/>
          <w:b w:val="0"/>
          <w:bCs w:val="0"/>
          <w:i w:val="0"/>
          <w:iCs w:val="0"/>
          <w:caps w:val="0"/>
          <w:color w:val="auto"/>
          <w:spacing w:val="0"/>
          <w:sz w:val="32"/>
          <w:szCs w:val="32"/>
          <w:highlight w:val="none"/>
          <w:u w:val="none"/>
          <w:shd w:val="clear"/>
          <w:lang w:val="en-US" w:eastAsia="zh-CN" w:bidi="ar"/>
        </w:rPr>
        <w:t>单体</w:t>
      </w:r>
      <w:r>
        <w:rPr>
          <w:rFonts w:hint="eastAsia" w:ascii="仿宋" w:hAnsi="仿宋" w:eastAsia="仿宋" w:cs="仿宋"/>
          <w:b w:val="0"/>
          <w:bCs w:val="0"/>
          <w:i w:val="0"/>
          <w:iCs w:val="0"/>
          <w:caps w:val="0"/>
          <w:color w:val="auto"/>
          <w:spacing w:val="0"/>
          <w:sz w:val="32"/>
          <w:szCs w:val="32"/>
          <w:highlight w:val="none"/>
          <w:u w:val="none"/>
          <w:shd w:val="clear" w:fill="auto"/>
          <w:lang w:eastAsia="zh-CN" w:bidi="ar"/>
        </w:rPr>
        <w:t>中</w:t>
      </w:r>
      <w:r>
        <w:rPr>
          <w:rFonts w:hint="eastAsia" w:ascii="仿宋" w:hAnsi="仿宋" w:eastAsia="仿宋" w:cs="仿宋"/>
          <w:b w:val="0"/>
          <w:bCs w:val="0"/>
          <w:i w:val="0"/>
          <w:iCs w:val="0"/>
          <w:caps w:val="0"/>
          <w:color w:val="auto"/>
          <w:spacing w:val="0"/>
          <w:sz w:val="32"/>
          <w:szCs w:val="32"/>
          <w:highlight w:val="none"/>
          <w:u w:val="none"/>
          <w:shd w:val="clear"/>
          <w:lang w:val="en-US" w:eastAsia="zh-CN" w:bidi="ar"/>
        </w:rPr>
        <w:t>采用</w:t>
      </w:r>
      <w:r>
        <w:rPr>
          <w:rFonts w:hint="eastAsia" w:ascii="仿宋" w:hAnsi="仿宋" w:eastAsia="仿宋" w:cs="仿宋"/>
          <w:b w:val="0"/>
          <w:bCs w:val="0"/>
          <w:i w:val="0"/>
          <w:iCs w:val="0"/>
          <w:caps w:val="0"/>
          <w:color w:val="auto"/>
          <w:spacing w:val="0"/>
          <w:sz w:val="32"/>
          <w:szCs w:val="32"/>
          <w:highlight w:val="none"/>
          <w:u w:val="none"/>
          <w:shd w:val="clear" w:fill="auto"/>
          <w:lang w:eastAsia="zh-CN" w:bidi="ar"/>
        </w:rPr>
        <w:t>高性能系统门窗的洞口面积占门窗总洞口面积的比例计算</w:t>
      </w:r>
      <w:bookmarkEnd w:id="6"/>
      <w:r>
        <w:rPr>
          <w:rFonts w:hint="eastAsia" w:ascii="仿宋" w:hAnsi="仿宋" w:eastAsia="仿宋" w:cs="仿宋"/>
          <w:b w:val="0"/>
          <w:bCs w:val="0"/>
          <w:i w:val="0"/>
          <w:iCs w:val="0"/>
          <w:caps w:val="0"/>
          <w:color w:val="auto"/>
          <w:spacing w:val="0"/>
          <w:sz w:val="32"/>
          <w:szCs w:val="32"/>
          <w:highlight w:val="none"/>
          <w:u w:val="none"/>
          <w:shd w:val="clear" w:fill="auto"/>
          <w:lang w:eastAsia="zh-CN" w:bidi="ar"/>
        </w:rPr>
        <w:t>。</w:t>
      </w:r>
    </w:p>
    <w:p w14:paraId="32C9F3C8">
      <w:pPr>
        <w:pStyle w:val="3"/>
        <w:keepNext w:val="0"/>
        <w:keepLines w:val="0"/>
        <w:pageBreakBefore w:val="0"/>
        <w:widowControl w:val="0"/>
        <w:numPr>
          <w:ilvl w:val="0"/>
          <w:numId w:val="12"/>
        </w:numPr>
        <w:kinsoku/>
        <w:wordWrap/>
        <w:overflowPunct/>
        <w:topLinePunct w:val="0"/>
        <w:autoSpaceDE/>
        <w:autoSpaceDN/>
        <w:bidi w:val="0"/>
        <w:adjustRightInd w:val="0"/>
        <w:snapToGrid w:val="0"/>
        <w:spacing w:beforeAutospacing="0" w:line="360" w:lineRule="auto"/>
        <w:ind w:left="0" w:leftChars="0" w:right="108" w:firstLine="566" w:firstLineChars="0"/>
        <w:textAlignment w:val="baseline"/>
        <w:rPr>
          <w:rFonts w:hint="default" w:ascii="宋体" w:hAnsi="宋体" w:eastAsia="Arial" w:cs="宋体"/>
          <w:b w:val="0"/>
          <w:bCs w:val="0"/>
          <w:i w:val="0"/>
          <w:iCs w:val="0"/>
          <w:color w:val="auto"/>
          <w:kern w:val="0"/>
          <w:sz w:val="32"/>
          <w:szCs w:val="32"/>
          <w:highlight w:val="none"/>
          <w:u w:val="none"/>
          <w:lang w:val="en-US" w:eastAsia="zh-CN" w:bidi="ar"/>
        </w:rPr>
      </w:pPr>
      <w:r>
        <w:rPr>
          <w:rFonts w:hint="eastAsia" w:ascii="仿宋" w:hAnsi="仿宋" w:eastAsia="仿宋" w:cs="仿宋"/>
          <w:b w:val="0"/>
          <w:bCs w:val="0"/>
          <w:i w:val="0"/>
          <w:iCs w:val="0"/>
          <w:color w:val="auto"/>
          <w:kern w:val="0"/>
          <w:sz w:val="32"/>
          <w:szCs w:val="32"/>
          <w:highlight w:val="none"/>
          <w:u w:val="none"/>
          <w:lang w:val="en-US" w:eastAsia="zh-CN" w:bidi="ar"/>
        </w:rPr>
        <w:t>内隔墙非砌筑免抹灰是指</w:t>
      </w:r>
      <w:r>
        <w:rPr>
          <w:rFonts w:hint="eastAsia" w:ascii="仿宋" w:hAnsi="仿宋" w:eastAsia="仿宋" w:cs="仿宋"/>
          <w:b w:val="0"/>
          <w:bCs w:val="0"/>
          <w:i w:val="0"/>
          <w:iCs w:val="0"/>
          <w:caps w:val="0"/>
          <w:color w:val="auto"/>
          <w:spacing w:val="0"/>
          <w:sz w:val="32"/>
          <w:szCs w:val="32"/>
          <w:highlight w:val="none"/>
          <w:u w:val="none"/>
          <w:shd w:val="clear" w:fill="FFFFFF"/>
          <w:lang w:eastAsia="zh-CN" w:bidi="ar"/>
        </w:rPr>
        <w:t>非砌筑</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bidi="ar"/>
        </w:rPr>
        <w:t>内隔墙</w:t>
      </w:r>
      <w:r>
        <w:rPr>
          <w:rFonts w:hint="eastAsia" w:ascii="仿宋" w:hAnsi="仿宋" w:eastAsia="仿宋" w:cs="仿宋"/>
          <w:b w:val="0"/>
          <w:bCs w:val="0"/>
          <w:i w:val="0"/>
          <w:iCs w:val="0"/>
          <w:caps w:val="0"/>
          <w:color w:val="auto"/>
          <w:spacing w:val="0"/>
          <w:sz w:val="32"/>
          <w:szCs w:val="32"/>
          <w:highlight w:val="none"/>
          <w:u w:val="none"/>
          <w:shd w:val="clear" w:fill="FFFFFF"/>
          <w:lang w:eastAsia="zh-CN" w:bidi="ar"/>
        </w:rPr>
        <w:t>墙体</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bidi="ar"/>
        </w:rPr>
        <w:t>安装完成后，</w:t>
      </w:r>
      <w:r>
        <w:rPr>
          <w:rFonts w:hint="eastAsia" w:ascii="仿宋" w:hAnsi="仿宋" w:eastAsia="仿宋" w:cs="仿宋"/>
          <w:b w:val="0"/>
          <w:bCs w:val="0"/>
          <w:i w:val="0"/>
          <w:iCs w:val="0"/>
          <w:caps w:val="0"/>
          <w:color w:val="auto"/>
          <w:spacing w:val="0"/>
          <w:sz w:val="32"/>
          <w:szCs w:val="32"/>
          <w:highlight w:val="none"/>
          <w:u w:val="none"/>
          <w:shd w:val="clear" w:fill="FFFFFF"/>
          <w:lang w:eastAsia="zh-CN" w:bidi="ar"/>
        </w:rPr>
        <w:t>表面平整度、立面垂直度容许偏差不大于</w:t>
      </w:r>
      <w:r>
        <w:rPr>
          <w:rFonts w:hint="eastAsia" w:ascii="Times New Roman" w:hAnsi="Times New Roman" w:eastAsia="仿宋" w:cs="仿宋"/>
          <w:b w:val="0"/>
          <w:bCs w:val="0"/>
          <w:i w:val="0"/>
          <w:iCs w:val="0"/>
          <w:caps w:val="0"/>
          <w:color w:val="auto"/>
          <w:spacing w:val="0"/>
          <w:sz w:val="32"/>
          <w:szCs w:val="32"/>
          <w:highlight w:val="none"/>
          <w:u w:val="none"/>
          <w:shd w:val="clear" w:fill="FFFFFF"/>
          <w:lang w:eastAsia="zh-CN" w:bidi="ar"/>
        </w:rPr>
        <w:t>4mm</w:t>
      </w:r>
      <w:r>
        <w:rPr>
          <w:rFonts w:hint="eastAsia" w:ascii="仿宋" w:hAnsi="仿宋" w:eastAsia="仿宋" w:cs="仿宋"/>
          <w:b w:val="0"/>
          <w:bCs w:val="0"/>
          <w:i w:val="0"/>
          <w:iCs w:val="0"/>
          <w:caps w:val="0"/>
          <w:color w:val="auto"/>
          <w:spacing w:val="0"/>
          <w:sz w:val="32"/>
          <w:szCs w:val="32"/>
          <w:highlight w:val="none"/>
          <w:u w:val="none"/>
          <w:shd w:val="clear" w:fill="FFFFFF"/>
          <w:lang w:eastAsia="zh-CN" w:bidi="ar"/>
        </w:rPr>
        <w:t>，无需现场抹灰即可进入饰面层工序</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bidi="ar"/>
        </w:rPr>
        <w:t>的工艺</w:t>
      </w:r>
      <w:r>
        <w:rPr>
          <w:rFonts w:hint="eastAsia" w:ascii="仿宋" w:hAnsi="仿宋" w:eastAsia="仿宋" w:cs="仿宋"/>
          <w:b w:val="0"/>
          <w:bCs w:val="0"/>
          <w:i w:val="0"/>
          <w:iCs w:val="0"/>
          <w:caps w:val="0"/>
          <w:color w:val="auto"/>
          <w:spacing w:val="0"/>
          <w:sz w:val="32"/>
          <w:szCs w:val="32"/>
          <w:highlight w:val="none"/>
          <w:u w:val="none"/>
          <w:shd w:val="clear" w:fill="FFFFFF"/>
          <w:lang w:eastAsia="zh-CN" w:bidi="ar"/>
        </w:rPr>
        <w:t>。按</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bidi="ar"/>
        </w:rPr>
        <w:t>单体中</w:t>
      </w:r>
      <w:r>
        <w:rPr>
          <w:rFonts w:hint="eastAsia" w:ascii="仿宋" w:hAnsi="仿宋" w:eastAsia="仿宋" w:cs="仿宋"/>
          <w:b w:val="0"/>
          <w:bCs w:val="0"/>
          <w:i w:val="0"/>
          <w:iCs w:val="0"/>
          <w:caps w:val="0"/>
          <w:color w:val="auto"/>
          <w:spacing w:val="0"/>
          <w:sz w:val="32"/>
          <w:szCs w:val="32"/>
          <w:highlight w:val="none"/>
          <w:u w:val="none"/>
          <w:shd w:val="clear" w:fill="FFFFFF"/>
          <w:lang w:eastAsia="zh-CN" w:bidi="ar"/>
        </w:rPr>
        <w:t>免抹灰墙体墙面面积（</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bidi="ar"/>
        </w:rPr>
        <w:t>可</w:t>
      </w:r>
      <w:r>
        <w:rPr>
          <w:rFonts w:hint="eastAsia" w:ascii="仿宋" w:hAnsi="仿宋" w:eastAsia="仿宋" w:cs="仿宋"/>
          <w:b w:val="0"/>
          <w:bCs w:val="0"/>
          <w:i w:val="0"/>
          <w:iCs w:val="0"/>
          <w:caps w:val="0"/>
          <w:color w:val="auto"/>
          <w:spacing w:val="0"/>
          <w:sz w:val="32"/>
          <w:szCs w:val="32"/>
          <w:highlight w:val="none"/>
          <w:u w:val="none"/>
          <w:shd w:val="clear" w:fill="FFFFFF"/>
          <w:lang w:eastAsia="zh-CN" w:bidi="ar"/>
        </w:rPr>
        <w:t>不扣除门窗洞口）占</w:t>
      </w:r>
      <w:r>
        <w:rPr>
          <w:rFonts w:hint="eastAsia" w:ascii="仿宋" w:hAnsi="仿宋" w:eastAsia="仿宋" w:cs="仿宋"/>
          <w:b w:val="0"/>
          <w:bCs w:val="0"/>
          <w:color w:val="auto"/>
          <w:sz w:val="32"/>
          <w:szCs w:val="32"/>
          <w:highlight w:val="none"/>
          <w:u w:val="none"/>
          <w:lang w:eastAsia="zh-CN" w:bidi="ar"/>
        </w:rPr>
        <w:t>内隔墙墙面总面积</w:t>
      </w:r>
      <w:r>
        <w:rPr>
          <w:rFonts w:hint="eastAsia" w:ascii="Times New Roman" w:hAnsi="Times New Roman" w:eastAsia="仿宋" w:cs="仿宋"/>
          <w:b w:val="0"/>
          <w:bCs w:val="0"/>
          <w:i/>
          <w:color w:val="auto"/>
          <w:sz w:val="32"/>
          <w:szCs w:val="32"/>
          <w:highlight w:val="none"/>
          <w:u w:val="none"/>
          <w:lang w:val="en-US" w:eastAsia="zh-CN" w:bidi="ar-SA"/>
        </w:rPr>
        <w:t>A</w:t>
      </w:r>
      <w:r>
        <w:rPr>
          <w:rFonts w:hint="eastAsia" w:ascii="Times New Roman" w:hAnsi="Times New Roman" w:eastAsia="仿宋" w:cs="仿宋"/>
          <w:b w:val="0"/>
          <w:bCs w:val="0"/>
          <w:i w:val="0"/>
          <w:iCs/>
          <w:color w:val="auto"/>
          <w:sz w:val="32"/>
          <w:szCs w:val="32"/>
          <w:highlight w:val="none"/>
          <w:u w:val="none"/>
          <w:vertAlign w:val="subscript"/>
          <w:lang w:val="en-US" w:eastAsia="zh-CN" w:bidi="ar-SA"/>
        </w:rPr>
        <w:t>W3</w:t>
      </w:r>
      <w:r>
        <w:rPr>
          <w:rFonts w:hint="eastAsia" w:ascii="仿宋" w:hAnsi="仿宋" w:eastAsia="仿宋" w:cs="仿宋"/>
          <w:b w:val="0"/>
          <w:bCs w:val="0"/>
          <w:i w:val="0"/>
          <w:iCs w:val="0"/>
          <w:caps w:val="0"/>
          <w:color w:val="auto"/>
          <w:spacing w:val="0"/>
          <w:sz w:val="32"/>
          <w:szCs w:val="32"/>
          <w:highlight w:val="none"/>
          <w:u w:val="none"/>
          <w:shd w:val="clear" w:fill="FFFFFF"/>
          <w:lang w:eastAsia="zh-CN" w:bidi="ar"/>
        </w:rPr>
        <w:t>的比例计算</w:t>
      </w:r>
      <w:r>
        <w:rPr>
          <w:rFonts w:hint="eastAsia" w:ascii="仿宋" w:hAnsi="仿宋" w:eastAsia="仿宋" w:cs="仿宋"/>
          <w:b w:val="0"/>
          <w:bCs w:val="0"/>
          <w:i w:val="0"/>
          <w:iCs w:val="0"/>
          <w:color w:val="auto"/>
          <w:kern w:val="0"/>
          <w:sz w:val="32"/>
          <w:szCs w:val="32"/>
          <w:highlight w:val="none"/>
          <w:u w:val="none"/>
          <w:lang w:val="en-US" w:eastAsia="zh-CN" w:bidi="ar"/>
        </w:rPr>
        <w:t>。</w:t>
      </w:r>
    </w:p>
    <w:p w14:paraId="5F357AF0">
      <w:pPr>
        <w:pStyle w:val="3"/>
        <w:keepNext w:val="0"/>
        <w:keepLines w:val="0"/>
        <w:pageBreakBefore w:val="0"/>
        <w:widowControl w:val="0"/>
        <w:numPr>
          <w:ilvl w:val="0"/>
          <w:numId w:val="12"/>
        </w:numPr>
        <w:kinsoku/>
        <w:wordWrap/>
        <w:overflowPunct/>
        <w:topLinePunct w:val="0"/>
        <w:autoSpaceDE/>
        <w:autoSpaceDN/>
        <w:bidi w:val="0"/>
        <w:adjustRightInd w:val="0"/>
        <w:snapToGrid w:val="0"/>
        <w:spacing w:beforeAutospacing="0" w:line="360" w:lineRule="auto"/>
        <w:ind w:left="0" w:leftChars="0" w:right="108" w:firstLine="566" w:firstLineChars="0"/>
        <w:textAlignment w:val="baseline"/>
        <w:rPr>
          <w:rFonts w:hint="default" w:ascii="宋体" w:hAnsi="宋体" w:eastAsia="Arial" w:cs="宋体"/>
          <w:b w:val="0"/>
          <w:bCs w:val="0"/>
          <w:i w:val="0"/>
          <w:iCs w:val="0"/>
          <w:color w:val="auto"/>
          <w:kern w:val="0"/>
          <w:sz w:val="32"/>
          <w:szCs w:val="32"/>
          <w:highlight w:val="none"/>
          <w:u w:val="none"/>
          <w:lang w:val="en-US" w:eastAsia="zh-CN" w:bidi="ar"/>
        </w:rPr>
      </w:pPr>
      <w:r>
        <w:rPr>
          <w:rFonts w:hint="eastAsia" w:ascii="仿宋" w:hAnsi="仿宋" w:eastAsia="仿宋" w:cs="仿宋"/>
          <w:b w:val="0"/>
          <w:bCs w:val="0"/>
          <w:snapToGrid w:val="0"/>
          <w:color w:val="auto"/>
          <w:kern w:val="0"/>
          <w:sz w:val="32"/>
          <w:szCs w:val="32"/>
          <w:highlight w:val="none"/>
          <w:u w:val="none"/>
          <w:lang w:val="en-US" w:eastAsia="zh-CN" w:bidi="ar-SA"/>
        </w:rPr>
        <w:t>现浇外围护墙集成化保温部品</w:t>
      </w:r>
      <w:r>
        <w:rPr>
          <w:rFonts w:hint="eastAsia" w:ascii="仿宋" w:hAnsi="仿宋" w:eastAsia="仿宋" w:cs="仿宋"/>
          <w:b w:val="0"/>
          <w:bCs w:val="0"/>
          <w:i w:val="0"/>
          <w:iCs w:val="0"/>
          <w:color w:val="auto"/>
          <w:kern w:val="0"/>
          <w:sz w:val="32"/>
          <w:szCs w:val="32"/>
          <w:highlight w:val="none"/>
          <w:u w:val="none"/>
          <w:lang w:val="en-US" w:eastAsia="zh-CN" w:bidi="ar"/>
        </w:rPr>
        <w:t>是指在工厂生产，集成了外墙保温功能的建筑部品，在现场与现浇混凝土外墙一次性浇筑成型，无需二次施工外墙保温层，</w:t>
      </w:r>
      <w:r>
        <w:rPr>
          <w:rFonts w:hint="eastAsia" w:ascii="仿宋" w:hAnsi="仿宋" w:eastAsia="仿宋" w:cs="仿宋"/>
          <w:b w:val="0"/>
          <w:bCs w:val="0"/>
          <w:i w:val="0"/>
          <w:iCs w:val="0"/>
          <w:caps w:val="0"/>
          <w:color w:val="auto"/>
          <w:spacing w:val="0"/>
          <w:sz w:val="32"/>
          <w:szCs w:val="32"/>
          <w:highlight w:val="none"/>
          <w:u w:val="none"/>
          <w:shd w:val="clear" w:fill="FFFFFF"/>
          <w:lang w:eastAsia="zh-CN" w:bidi="ar"/>
        </w:rPr>
        <w:t>按采用该</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bidi="ar"/>
        </w:rPr>
        <w:t>部品</w:t>
      </w:r>
      <w:r>
        <w:rPr>
          <w:rFonts w:hint="eastAsia" w:ascii="仿宋" w:hAnsi="仿宋" w:eastAsia="仿宋" w:cs="仿宋"/>
          <w:b w:val="0"/>
          <w:bCs w:val="0"/>
          <w:i w:val="0"/>
          <w:iCs w:val="0"/>
          <w:caps w:val="0"/>
          <w:color w:val="auto"/>
          <w:spacing w:val="0"/>
          <w:sz w:val="32"/>
          <w:szCs w:val="32"/>
          <w:highlight w:val="none"/>
          <w:u w:val="none"/>
          <w:shd w:val="clear" w:fill="FFFFFF"/>
          <w:lang w:eastAsia="zh-CN" w:bidi="ar"/>
        </w:rPr>
        <w:t>的</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bidi="ar"/>
        </w:rPr>
        <w:t>外</w:t>
      </w:r>
      <w:r>
        <w:rPr>
          <w:rFonts w:hint="eastAsia" w:cs="仿宋"/>
          <w:b w:val="0"/>
          <w:bCs w:val="0"/>
          <w:i w:val="0"/>
          <w:iCs w:val="0"/>
          <w:caps w:val="0"/>
          <w:color w:val="auto"/>
          <w:spacing w:val="0"/>
          <w:sz w:val="32"/>
          <w:szCs w:val="32"/>
          <w:highlight w:val="none"/>
          <w:u w:val="none"/>
          <w:shd w:val="clear" w:fill="FFFFFF"/>
          <w:lang w:val="en-US" w:eastAsia="zh-CN" w:bidi="ar"/>
        </w:rPr>
        <w:t>围护</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bidi="ar"/>
        </w:rPr>
        <w:t>墙</w:t>
      </w:r>
      <w:r>
        <w:rPr>
          <w:rFonts w:hint="eastAsia" w:ascii="仿宋" w:hAnsi="仿宋" w:eastAsia="仿宋" w:cs="仿宋"/>
          <w:b w:val="0"/>
          <w:bCs w:val="0"/>
          <w:i w:val="0"/>
          <w:iCs w:val="0"/>
          <w:caps w:val="0"/>
          <w:color w:val="auto"/>
          <w:spacing w:val="0"/>
          <w:sz w:val="32"/>
          <w:szCs w:val="32"/>
          <w:highlight w:val="none"/>
          <w:u w:val="none"/>
          <w:shd w:val="clear" w:fill="FFFFFF"/>
          <w:lang w:eastAsia="zh-CN" w:bidi="ar"/>
        </w:rPr>
        <w:t>面积占</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bidi="ar"/>
        </w:rPr>
        <w:t>外</w:t>
      </w:r>
      <w:r>
        <w:rPr>
          <w:rFonts w:hint="eastAsia" w:cs="仿宋"/>
          <w:b w:val="0"/>
          <w:bCs w:val="0"/>
          <w:i w:val="0"/>
          <w:iCs w:val="0"/>
          <w:caps w:val="0"/>
          <w:color w:val="auto"/>
          <w:spacing w:val="0"/>
          <w:sz w:val="32"/>
          <w:szCs w:val="32"/>
          <w:highlight w:val="none"/>
          <w:u w:val="none"/>
          <w:shd w:val="clear" w:fill="FFFFFF"/>
          <w:lang w:val="en-US" w:eastAsia="zh-CN" w:bidi="ar"/>
        </w:rPr>
        <w:t>围护</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bidi="ar"/>
        </w:rPr>
        <w:t>墙</w:t>
      </w:r>
      <w:r>
        <w:rPr>
          <w:rFonts w:hint="eastAsia" w:ascii="仿宋" w:hAnsi="仿宋" w:eastAsia="仿宋" w:cs="仿宋"/>
          <w:b w:val="0"/>
          <w:bCs w:val="0"/>
          <w:color w:val="auto"/>
          <w:sz w:val="32"/>
          <w:szCs w:val="32"/>
          <w:highlight w:val="none"/>
          <w:u w:val="none"/>
          <w:lang w:val="en-US" w:eastAsia="zh-CN" w:bidi="ar"/>
        </w:rPr>
        <w:t>面积之和</w:t>
      </w:r>
      <w:r>
        <w:rPr>
          <w:rFonts w:hint="eastAsia" w:ascii="仿宋" w:hAnsi="仿宋" w:eastAsia="仿宋" w:cs="仿宋"/>
          <w:b w:val="0"/>
          <w:bCs w:val="0"/>
          <w:i w:val="0"/>
          <w:iCs w:val="0"/>
          <w:caps w:val="0"/>
          <w:color w:val="auto"/>
          <w:spacing w:val="0"/>
          <w:sz w:val="32"/>
          <w:szCs w:val="32"/>
          <w:highlight w:val="none"/>
          <w:u w:val="none"/>
          <w:shd w:val="clear" w:fill="FFFFFF"/>
          <w:lang w:eastAsia="zh-CN" w:bidi="ar"/>
        </w:rPr>
        <w:t>的比例计算</w:t>
      </w:r>
      <w:r>
        <w:rPr>
          <w:rFonts w:hint="eastAsia" w:ascii="仿宋" w:hAnsi="仿宋" w:eastAsia="仿宋" w:cs="仿宋"/>
          <w:b w:val="0"/>
          <w:bCs w:val="0"/>
          <w:i w:val="0"/>
          <w:iCs w:val="0"/>
          <w:color w:val="auto"/>
          <w:kern w:val="0"/>
          <w:sz w:val="32"/>
          <w:szCs w:val="32"/>
          <w:highlight w:val="none"/>
          <w:u w:val="none"/>
          <w:lang w:val="en-US" w:eastAsia="zh-CN" w:bidi="ar"/>
        </w:rPr>
        <w:t>。</w:t>
      </w:r>
    </w:p>
    <w:p w14:paraId="1756B274">
      <w:pPr>
        <w:pStyle w:val="3"/>
        <w:keepNext w:val="0"/>
        <w:keepLines w:val="0"/>
        <w:pageBreakBefore w:val="0"/>
        <w:widowControl w:val="0"/>
        <w:numPr>
          <w:ilvl w:val="0"/>
          <w:numId w:val="12"/>
        </w:numPr>
        <w:kinsoku/>
        <w:wordWrap/>
        <w:overflowPunct/>
        <w:topLinePunct w:val="0"/>
        <w:autoSpaceDE/>
        <w:autoSpaceDN/>
        <w:bidi w:val="0"/>
        <w:adjustRightInd w:val="0"/>
        <w:snapToGrid w:val="0"/>
        <w:spacing w:beforeAutospacing="0" w:line="360" w:lineRule="auto"/>
        <w:ind w:left="0" w:leftChars="0" w:right="108" w:firstLine="566" w:firstLineChars="0"/>
        <w:textAlignment w:val="baseline"/>
        <w:rPr>
          <w:rFonts w:hint="default" w:ascii="宋体" w:hAnsi="宋体" w:eastAsia="Arial" w:cs="宋体"/>
          <w:b w:val="0"/>
          <w:bCs w:val="0"/>
          <w:i w:val="0"/>
          <w:iCs w:val="0"/>
          <w:color w:val="auto"/>
          <w:kern w:val="0"/>
          <w:sz w:val="32"/>
          <w:szCs w:val="32"/>
          <w:highlight w:val="none"/>
          <w:u w:val="none"/>
          <w:lang w:val="en-US" w:eastAsia="zh-CN" w:bidi="ar"/>
        </w:rPr>
      </w:pPr>
      <w:r>
        <w:rPr>
          <w:rFonts w:hint="eastAsia" w:ascii="仿宋" w:hAnsi="仿宋" w:eastAsia="仿宋" w:cs="仿宋"/>
          <w:b w:val="0"/>
          <w:bCs w:val="0"/>
          <w:i w:val="0"/>
          <w:iCs w:val="0"/>
          <w:color w:val="auto"/>
          <w:kern w:val="0"/>
          <w:sz w:val="32"/>
          <w:szCs w:val="32"/>
          <w:highlight w:val="none"/>
          <w:u w:val="none"/>
          <w:lang w:val="en-US" w:eastAsia="zh-CN" w:bidi="ar"/>
        </w:rPr>
        <w:t>现浇楼板集成化保温部品是指在工厂生产，集成了楼板保温功能的建筑部品，在现场</w:t>
      </w:r>
      <w:r>
        <w:rPr>
          <w:rFonts w:hint="eastAsia" w:cs="仿宋"/>
          <w:b w:val="0"/>
          <w:bCs w:val="0"/>
          <w:i w:val="0"/>
          <w:iCs w:val="0"/>
          <w:color w:val="auto"/>
          <w:kern w:val="0"/>
          <w:sz w:val="32"/>
          <w:szCs w:val="32"/>
          <w:highlight w:val="none"/>
          <w:u w:val="none"/>
          <w:lang w:val="en-US" w:eastAsia="zh-CN" w:bidi="ar"/>
        </w:rPr>
        <w:t>作为现浇楼板底模</w:t>
      </w:r>
      <w:r>
        <w:rPr>
          <w:rFonts w:hint="eastAsia" w:ascii="仿宋" w:hAnsi="仿宋" w:eastAsia="仿宋" w:cs="仿宋"/>
          <w:b w:val="0"/>
          <w:bCs w:val="0"/>
          <w:i w:val="0"/>
          <w:iCs w:val="0"/>
          <w:color w:val="auto"/>
          <w:kern w:val="0"/>
          <w:sz w:val="32"/>
          <w:szCs w:val="32"/>
          <w:highlight w:val="none"/>
          <w:u w:val="none"/>
          <w:lang w:val="en-US" w:eastAsia="zh-CN" w:bidi="ar"/>
        </w:rPr>
        <w:t>与现浇混凝土一次性浇筑成型，</w:t>
      </w:r>
      <w:r>
        <w:rPr>
          <w:rFonts w:hint="eastAsia" w:cs="仿宋"/>
          <w:b w:val="0"/>
          <w:bCs w:val="0"/>
          <w:i w:val="0"/>
          <w:iCs w:val="0"/>
          <w:color w:val="auto"/>
          <w:kern w:val="0"/>
          <w:sz w:val="32"/>
          <w:szCs w:val="32"/>
          <w:highlight w:val="none"/>
          <w:u w:val="none"/>
          <w:lang w:val="en-US" w:eastAsia="zh-CN" w:bidi="ar"/>
        </w:rPr>
        <w:t>施工现场免拆模、</w:t>
      </w:r>
      <w:r>
        <w:rPr>
          <w:rFonts w:hint="eastAsia" w:ascii="仿宋" w:hAnsi="仿宋" w:eastAsia="仿宋" w:cs="仿宋"/>
          <w:b w:val="0"/>
          <w:bCs w:val="0"/>
          <w:i w:val="0"/>
          <w:iCs w:val="0"/>
          <w:color w:val="auto"/>
          <w:kern w:val="0"/>
          <w:sz w:val="32"/>
          <w:szCs w:val="32"/>
          <w:highlight w:val="none"/>
          <w:u w:val="none"/>
          <w:lang w:val="en-US" w:eastAsia="zh-CN" w:bidi="ar"/>
        </w:rPr>
        <w:t>无需二次施工楼板保温层，</w:t>
      </w:r>
      <w:r>
        <w:rPr>
          <w:rFonts w:hint="eastAsia" w:ascii="仿宋" w:hAnsi="仿宋" w:eastAsia="仿宋" w:cs="仿宋"/>
          <w:b w:val="0"/>
          <w:bCs w:val="0"/>
          <w:i w:val="0"/>
          <w:iCs w:val="0"/>
          <w:caps w:val="0"/>
          <w:color w:val="auto"/>
          <w:spacing w:val="0"/>
          <w:sz w:val="32"/>
          <w:szCs w:val="32"/>
          <w:highlight w:val="none"/>
          <w:u w:val="none"/>
          <w:shd w:val="clear" w:fill="FFFFFF"/>
          <w:lang w:eastAsia="zh-CN" w:bidi="ar"/>
        </w:rPr>
        <w:t>按采用该</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bidi="ar"/>
        </w:rPr>
        <w:t>部品</w:t>
      </w:r>
      <w:r>
        <w:rPr>
          <w:rFonts w:hint="eastAsia" w:ascii="仿宋" w:hAnsi="仿宋" w:eastAsia="仿宋" w:cs="仿宋"/>
          <w:b w:val="0"/>
          <w:bCs w:val="0"/>
          <w:i w:val="0"/>
          <w:iCs w:val="0"/>
          <w:caps w:val="0"/>
          <w:color w:val="auto"/>
          <w:spacing w:val="0"/>
          <w:sz w:val="32"/>
          <w:szCs w:val="32"/>
          <w:highlight w:val="none"/>
          <w:u w:val="none"/>
          <w:shd w:val="clear" w:fill="FFFFFF"/>
          <w:lang w:eastAsia="zh-CN" w:bidi="ar"/>
        </w:rPr>
        <w:t>的楼板面积占</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bidi="ar"/>
        </w:rPr>
        <w:t>功能房间</w:t>
      </w:r>
      <w:r>
        <w:rPr>
          <w:rFonts w:hint="eastAsia" w:ascii="仿宋" w:hAnsi="仿宋" w:eastAsia="仿宋" w:cs="仿宋"/>
          <w:b w:val="0"/>
          <w:bCs w:val="0"/>
          <w:color w:val="auto"/>
          <w:sz w:val="32"/>
          <w:szCs w:val="32"/>
          <w:highlight w:val="none"/>
          <w:u w:val="none"/>
          <w:lang w:val="en-US" w:eastAsia="zh-CN" w:bidi="ar"/>
        </w:rPr>
        <w:t>投影面积之和</w:t>
      </w:r>
      <w:r>
        <w:rPr>
          <w:rFonts w:hint="eastAsia" w:ascii="仿宋" w:hAnsi="仿宋" w:eastAsia="仿宋" w:cs="仿宋"/>
          <w:b w:val="0"/>
          <w:bCs w:val="0"/>
          <w:i w:val="0"/>
          <w:iCs w:val="0"/>
          <w:caps w:val="0"/>
          <w:color w:val="auto"/>
          <w:spacing w:val="0"/>
          <w:sz w:val="32"/>
          <w:szCs w:val="32"/>
          <w:highlight w:val="none"/>
          <w:u w:val="none"/>
          <w:shd w:val="clear" w:fill="FFFFFF"/>
          <w:lang w:eastAsia="zh-CN" w:bidi="ar"/>
        </w:rPr>
        <w:t>的比例计算</w:t>
      </w:r>
      <w:r>
        <w:rPr>
          <w:rFonts w:hint="eastAsia" w:cs="仿宋"/>
          <w:b w:val="0"/>
          <w:bCs w:val="0"/>
          <w:i w:val="0"/>
          <w:iCs w:val="0"/>
          <w:caps w:val="0"/>
          <w:color w:val="auto"/>
          <w:spacing w:val="0"/>
          <w:sz w:val="32"/>
          <w:szCs w:val="32"/>
          <w:highlight w:val="none"/>
          <w:u w:val="none"/>
          <w:shd w:val="clear" w:fill="FFFFFF"/>
          <w:lang w:eastAsia="zh-CN" w:bidi="ar"/>
        </w:rPr>
        <w:t>，</w:t>
      </w:r>
      <w:r>
        <w:rPr>
          <w:rFonts w:hint="eastAsia" w:ascii="仿宋" w:hAnsi="仿宋" w:eastAsia="仿宋" w:cs="仿宋"/>
          <w:b w:val="0"/>
          <w:bCs w:val="0"/>
          <w:i w:val="0"/>
          <w:iCs w:val="0"/>
          <w:color w:val="auto"/>
          <w:sz w:val="32"/>
          <w:szCs w:val="32"/>
          <w:highlight w:val="none"/>
          <w:u w:val="none"/>
          <w:lang w:val="en-US" w:eastAsia="zh-CN"/>
        </w:rPr>
        <w:t>因尺寸较小而不能搭设于周边构件上的</w:t>
      </w:r>
      <w:r>
        <w:rPr>
          <w:rFonts w:hint="eastAsia" w:cs="仿宋"/>
          <w:b w:val="0"/>
          <w:bCs w:val="0"/>
          <w:i w:val="0"/>
          <w:iCs w:val="0"/>
          <w:color w:val="auto"/>
          <w:sz w:val="32"/>
          <w:szCs w:val="32"/>
          <w:highlight w:val="none"/>
          <w:u w:val="none"/>
          <w:lang w:val="en-US" w:eastAsia="zh-CN"/>
        </w:rPr>
        <w:t>部品其</w:t>
      </w:r>
      <w:r>
        <w:rPr>
          <w:rFonts w:hint="eastAsia" w:ascii="仿宋" w:hAnsi="仿宋" w:eastAsia="仿宋" w:cs="仿宋"/>
          <w:b w:val="0"/>
          <w:bCs w:val="0"/>
          <w:i w:val="0"/>
          <w:iCs w:val="0"/>
          <w:color w:val="auto"/>
          <w:sz w:val="32"/>
          <w:szCs w:val="32"/>
          <w:highlight w:val="none"/>
          <w:u w:val="none"/>
          <w:lang w:val="en-US" w:eastAsia="zh-CN"/>
        </w:rPr>
        <w:t>面积不可计入；</w:t>
      </w:r>
    </w:p>
    <w:p w14:paraId="3C38D778">
      <w:pPr>
        <w:pStyle w:val="3"/>
        <w:keepNext w:val="0"/>
        <w:keepLines w:val="0"/>
        <w:pageBreakBefore w:val="0"/>
        <w:widowControl w:val="0"/>
        <w:numPr>
          <w:ilvl w:val="0"/>
          <w:numId w:val="12"/>
        </w:numPr>
        <w:kinsoku/>
        <w:wordWrap/>
        <w:overflowPunct/>
        <w:topLinePunct w:val="0"/>
        <w:autoSpaceDE/>
        <w:autoSpaceDN/>
        <w:bidi w:val="0"/>
        <w:adjustRightInd w:val="0"/>
        <w:snapToGrid w:val="0"/>
        <w:spacing w:beforeAutospacing="0" w:line="360" w:lineRule="auto"/>
        <w:ind w:left="0" w:leftChars="0" w:right="108" w:firstLine="566" w:firstLineChars="0"/>
        <w:textAlignment w:val="baseline"/>
        <w:rPr>
          <w:rFonts w:hint="eastAsia" w:ascii="仿宋" w:hAnsi="仿宋" w:eastAsia="仿宋" w:cs="仿宋"/>
          <w:b w:val="0"/>
          <w:bCs w:val="0"/>
          <w:snapToGrid/>
          <w:color w:val="auto"/>
          <w:kern w:val="2"/>
          <w:sz w:val="32"/>
          <w:szCs w:val="32"/>
          <w:highlight w:val="none"/>
          <w:u w:val="none"/>
          <w:lang w:val="en-US" w:eastAsia="zh-CN"/>
        </w:rPr>
      </w:pPr>
      <w:r>
        <w:rPr>
          <w:rFonts w:hint="eastAsia" w:cs="仿宋"/>
          <w:b w:val="0"/>
          <w:bCs w:val="0"/>
          <w:i w:val="0"/>
          <w:iCs w:val="0"/>
          <w:color w:val="auto"/>
          <w:kern w:val="0"/>
          <w:sz w:val="32"/>
          <w:szCs w:val="32"/>
          <w:highlight w:val="none"/>
          <w:u w:val="none"/>
          <w:lang w:val="en-US" w:eastAsia="zh-CN" w:bidi="ar"/>
        </w:rPr>
        <w:t>干式工法</w:t>
      </w:r>
      <w:r>
        <w:rPr>
          <w:rFonts w:hint="eastAsia" w:ascii="仿宋" w:hAnsi="仿宋" w:eastAsia="仿宋" w:cs="仿宋"/>
          <w:b w:val="0"/>
          <w:bCs w:val="0"/>
          <w:i w:val="0"/>
          <w:iCs w:val="0"/>
          <w:color w:val="auto"/>
          <w:kern w:val="0"/>
          <w:sz w:val="32"/>
          <w:szCs w:val="32"/>
          <w:highlight w:val="none"/>
          <w:u w:val="none"/>
          <w:lang w:val="en-US" w:eastAsia="zh-CN" w:bidi="ar"/>
        </w:rPr>
        <w:t>楼板集成化</w:t>
      </w:r>
      <w:r>
        <w:rPr>
          <w:rFonts w:hint="eastAsia" w:cs="仿宋"/>
          <w:b w:val="0"/>
          <w:bCs w:val="0"/>
          <w:i w:val="0"/>
          <w:iCs w:val="0"/>
          <w:color w:val="auto"/>
          <w:kern w:val="0"/>
          <w:sz w:val="32"/>
          <w:szCs w:val="32"/>
          <w:highlight w:val="none"/>
          <w:u w:val="none"/>
          <w:lang w:val="en-US" w:eastAsia="zh-CN" w:bidi="ar"/>
        </w:rPr>
        <w:t>保温</w:t>
      </w:r>
      <w:r>
        <w:rPr>
          <w:rFonts w:hint="eastAsia" w:ascii="仿宋" w:hAnsi="仿宋" w:eastAsia="仿宋" w:cs="仿宋"/>
          <w:b w:val="0"/>
          <w:bCs w:val="0"/>
          <w:i w:val="0"/>
          <w:iCs w:val="0"/>
          <w:color w:val="auto"/>
          <w:kern w:val="0"/>
          <w:sz w:val="32"/>
          <w:szCs w:val="32"/>
          <w:highlight w:val="none"/>
          <w:u w:val="none"/>
          <w:lang w:val="en-US" w:eastAsia="zh-CN" w:bidi="ar"/>
        </w:rPr>
        <w:t>隔声部品是指在工厂生产，集成了楼板</w:t>
      </w:r>
      <w:r>
        <w:rPr>
          <w:rFonts w:hint="eastAsia" w:cs="仿宋"/>
          <w:b w:val="0"/>
          <w:bCs w:val="0"/>
          <w:i w:val="0"/>
          <w:iCs w:val="0"/>
          <w:color w:val="auto"/>
          <w:kern w:val="0"/>
          <w:sz w:val="32"/>
          <w:szCs w:val="32"/>
          <w:highlight w:val="none"/>
          <w:u w:val="none"/>
          <w:lang w:val="en-US" w:eastAsia="zh-CN" w:bidi="ar"/>
        </w:rPr>
        <w:t>保温、</w:t>
      </w:r>
      <w:r>
        <w:rPr>
          <w:rFonts w:hint="eastAsia" w:ascii="仿宋" w:hAnsi="仿宋" w:eastAsia="仿宋" w:cs="仿宋"/>
          <w:b w:val="0"/>
          <w:bCs w:val="0"/>
          <w:i w:val="0"/>
          <w:iCs w:val="0"/>
          <w:color w:val="auto"/>
          <w:kern w:val="0"/>
          <w:sz w:val="32"/>
          <w:szCs w:val="32"/>
          <w:highlight w:val="none"/>
          <w:u w:val="none"/>
          <w:lang w:val="en-US" w:eastAsia="zh-CN" w:bidi="ar"/>
        </w:rPr>
        <w:t>隔声功能的</w:t>
      </w:r>
      <w:r>
        <w:rPr>
          <w:rFonts w:hint="eastAsia" w:cs="仿宋"/>
          <w:b w:val="0"/>
          <w:bCs w:val="0"/>
          <w:i w:val="0"/>
          <w:iCs w:val="0"/>
          <w:color w:val="auto"/>
          <w:kern w:val="0"/>
          <w:sz w:val="32"/>
          <w:szCs w:val="32"/>
          <w:highlight w:val="none"/>
          <w:u w:val="none"/>
          <w:lang w:val="en-US" w:eastAsia="zh-CN" w:bidi="ar"/>
        </w:rPr>
        <w:t>一体化</w:t>
      </w:r>
      <w:r>
        <w:rPr>
          <w:rFonts w:hint="eastAsia" w:ascii="仿宋" w:hAnsi="仿宋" w:eastAsia="仿宋" w:cs="仿宋"/>
          <w:b w:val="0"/>
          <w:bCs w:val="0"/>
          <w:i w:val="0"/>
          <w:iCs w:val="0"/>
          <w:color w:val="auto"/>
          <w:kern w:val="0"/>
          <w:sz w:val="32"/>
          <w:szCs w:val="32"/>
          <w:highlight w:val="none"/>
          <w:u w:val="none"/>
          <w:lang w:val="en-US" w:eastAsia="zh-CN" w:bidi="ar"/>
        </w:rPr>
        <w:t>建筑部品，</w:t>
      </w:r>
      <w:r>
        <w:rPr>
          <w:rFonts w:hint="eastAsia" w:cs="仿宋"/>
          <w:b w:val="0"/>
          <w:bCs w:val="0"/>
          <w:i w:val="0"/>
          <w:iCs w:val="0"/>
          <w:color w:val="auto"/>
          <w:kern w:val="0"/>
          <w:sz w:val="32"/>
          <w:szCs w:val="32"/>
          <w:highlight w:val="none"/>
          <w:u w:val="none"/>
          <w:lang w:val="en-US" w:eastAsia="zh-CN" w:bidi="ar"/>
        </w:rPr>
        <w:t>采用干法施工与结构楼板在现场组装</w:t>
      </w:r>
      <w:bookmarkStart w:id="7" w:name="OLE_LINK6"/>
      <w:r>
        <w:rPr>
          <w:rFonts w:hint="eastAsia" w:cs="仿宋"/>
          <w:b w:val="0"/>
          <w:bCs w:val="0"/>
          <w:i w:val="0"/>
          <w:iCs w:val="0"/>
          <w:color w:val="auto"/>
          <w:kern w:val="0"/>
          <w:sz w:val="32"/>
          <w:szCs w:val="32"/>
          <w:highlight w:val="none"/>
          <w:u w:val="none"/>
          <w:lang w:val="en-US" w:eastAsia="zh-CN" w:bidi="ar"/>
        </w:rPr>
        <w:t>完成实现楼板保温隔声功能，</w:t>
      </w:r>
      <w:r>
        <w:rPr>
          <w:rFonts w:hint="eastAsia" w:ascii="仿宋" w:hAnsi="仿宋" w:eastAsia="仿宋" w:cs="仿宋"/>
          <w:b w:val="0"/>
          <w:bCs w:val="0"/>
          <w:i w:val="0"/>
          <w:iCs w:val="0"/>
          <w:caps w:val="0"/>
          <w:color w:val="auto"/>
          <w:spacing w:val="0"/>
          <w:sz w:val="32"/>
          <w:szCs w:val="32"/>
          <w:highlight w:val="none"/>
          <w:u w:val="none"/>
          <w:shd w:val="clear" w:fill="FFFFFF"/>
          <w:lang w:eastAsia="zh-CN" w:bidi="ar"/>
        </w:rPr>
        <w:t>按采用该</w:t>
      </w:r>
      <w:r>
        <w:rPr>
          <w:rFonts w:hint="eastAsia" w:cs="仿宋"/>
          <w:b w:val="0"/>
          <w:bCs w:val="0"/>
          <w:i w:val="0"/>
          <w:iCs w:val="0"/>
          <w:caps w:val="0"/>
          <w:color w:val="auto"/>
          <w:spacing w:val="0"/>
          <w:sz w:val="32"/>
          <w:szCs w:val="32"/>
          <w:highlight w:val="none"/>
          <w:u w:val="none"/>
          <w:shd w:val="clear" w:fill="FFFFFF"/>
          <w:lang w:val="en-US" w:eastAsia="zh-CN" w:bidi="ar"/>
        </w:rPr>
        <w:t>部品</w:t>
      </w:r>
      <w:r>
        <w:rPr>
          <w:rFonts w:hint="eastAsia" w:ascii="仿宋" w:hAnsi="仿宋" w:eastAsia="仿宋" w:cs="仿宋"/>
          <w:b w:val="0"/>
          <w:bCs w:val="0"/>
          <w:i w:val="0"/>
          <w:iCs w:val="0"/>
          <w:caps w:val="0"/>
          <w:color w:val="auto"/>
          <w:spacing w:val="0"/>
          <w:sz w:val="32"/>
          <w:szCs w:val="32"/>
          <w:highlight w:val="none"/>
          <w:u w:val="none"/>
          <w:shd w:val="clear" w:fill="FFFFFF"/>
          <w:lang w:eastAsia="zh-CN" w:bidi="ar"/>
        </w:rPr>
        <w:t>的楼板面积占</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bidi="ar"/>
        </w:rPr>
        <w:t>功能房间</w:t>
      </w:r>
      <w:r>
        <w:rPr>
          <w:rFonts w:hint="eastAsia" w:ascii="仿宋" w:hAnsi="仿宋" w:eastAsia="仿宋" w:cs="仿宋"/>
          <w:b w:val="0"/>
          <w:bCs w:val="0"/>
          <w:color w:val="auto"/>
          <w:sz w:val="32"/>
          <w:szCs w:val="32"/>
          <w:highlight w:val="none"/>
          <w:u w:val="none"/>
          <w:lang w:val="en-US" w:eastAsia="zh-CN" w:bidi="ar"/>
        </w:rPr>
        <w:t>投影面积之和</w:t>
      </w:r>
      <w:r>
        <w:rPr>
          <w:rFonts w:hint="eastAsia" w:ascii="仿宋" w:hAnsi="仿宋" w:eastAsia="仿宋" w:cs="仿宋"/>
          <w:b w:val="0"/>
          <w:bCs w:val="0"/>
          <w:i w:val="0"/>
          <w:iCs w:val="0"/>
          <w:caps w:val="0"/>
          <w:color w:val="auto"/>
          <w:spacing w:val="0"/>
          <w:sz w:val="32"/>
          <w:szCs w:val="32"/>
          <w:highlight w:val="none"/>
          <w:u w:val="none"/>
          <w:shd w:val="clear" w:fill="FFFFFF"/>
          <w:lang w:eastAsia="zh-CN" w:bidi="ar"/>
        </w:rPr>
        <w:t>的比例计算</w:t>
      </w:r>
      <w:r>
        <w:rPr>
          <w:rFonts w:hint="eastAsia" w:ascii="仿宋" w:hAnsi="仿宋" w:eastAsia="仿宋" w:cs="仿宋"/>
          <w:b w:val="0"/>
          <w:bCs w:val="0"/>
          <w:i w:val="0"/>
          <w:iCs w:val="0"/>
          <w:color w:val="auto"/>
          <w:kern w:val="0"/>
          <w:sz w:val="32"/>
          <w:szCs w:val="32"/>
          <w:highlight w:val="none"/>
          <w:u w:val="none"/>
          <w:lang w:val="en-US" w:eastAsia="zh-CN" w:bidi="ar"/>
        </w:rPr>
        <w:t>。</w:t>
      </w:r>
    </w:p>
    <w:p w14:paraId="22360F2F">
      <w:pPr>
        <w:pStyle w:val="3"/>
        <w:keepNext w:val="0"/>
        <w:keepLines w:val="0"/>
        <w:pageBreakBefore w:val="0"/>
        <w:widowControl w:val="0"/>
        <w:numPr>
          <w:ilvl w:val="0"/>
          <w:numId w:val="12"/>
        </w:numPr>
        <w:kinsoku/>
        <w:wordWrap/>
        <w:overflowPunct/>
        <w:topLinePunct w:val="0"/>
        <w:autoSpaceDE/>
        <w:autoSpaceDN/>
        <w:bidi w:val="0"/>
        <w:adjustRightInd w:val="0"/>
        <w:snapToGrid w:val="0"/>
        <w:spacing w:beforeAutospacing="0" w:line="360" w:lineRule="auto"/>
        <w:ind w:left="0" w:leftChars="0" w:right="108" w:firstLine="566" w:firstLineChars="0"/>
        <w:textAlignment w:val="baseline"/>
        <w:rPr>
          <w:rFonts w:hint="eastAsia" w:ascii="仿宋" w:hAnsi="仿宋" w:eastAsia="仿宋" w:cs="仿宋"/>
          <w:b w:val="0"/>
          <w:bCs w:val="0"/>
          <w:snapToGrid/>
          <w:color w:val="auto"/>
          <w:kern w:val="2"/>
          <w:sz w:val="32"/>
          <w:szCs w:val="32"/>
          <w:highlight w:val="none"/>
          <w:u w:val="none"/>
          <w:lang w:val="en-US" w:eastAsia="zh-CN"/>
        </w:rPr>
      </w:pPr>
      <w:r>
        <w:rPr>
          <w:rFonts w:hint="eastAsia" w:cs="仿宋"/>
          <w:b w:val="0"/>
          <w:bCs w:val="0"/>
          <w:i w:val="0"/>
          <w:iCs w:val="0"/>
          <w:color w:val="auto"/>
          <w:kern w:val="0"/>
          <w:sz w:val="32"/>
          <w:szCs w:val="32"/>
          <w:highlight w:val="none"/>
          <w:u w:val="none"/>
          <w:lang w:val="en-US" w:eastAsia="zh-CN" w:bidi="ar"/>
        </w:rPr>
        <w:t>BIM正向设计是指建筑、结构、给排水、暖通空调、强弱电、内装修等专业中，至少三个专业实施BIM正向设计。要求提交BIM模型源文件及协同平台使用记录，模型应在同一协同环境中建立，各专业模型版本时间戳应体现同步工作特征。</w:t>
      </w:r>
    </w:p>
    <w:p w14:paraId="38BFB802">
      <w:pPr>
        <w:pStyle w:val="3"/>
        <w:keepNext w:val="0"/>
        <w:keepLines w:val="0"/>
        <w:pageBreakBefore w:val="0"/>
        <w:widowControl w:val="0"/>
        <w:numPr>
          <w:ilvl w:val="0"/>
          <w:numId w:val="12"/>
        </w:numPr>
        <w:kinsoku/>
        <w:wordWrap/>
        <w:overflowPunct/>
        <w:topLinePunct w:val="0"/>
        <w:autoSpaceDE/>
        <w:autoSpaceDN/>
        <w:bidi w:val="0"/>
        <w:adjustRightInd w:val="0"/>
        <w:snapToGrid w:val="0"/>
        <w:spacing w:beforeAutospacing="0" w:line="360" w:lineRule="auto"/>
        <w:ind w:left="0" w:leftChars="0" w:right="108" w:firstLine="566" w:firstLineChars="0"/>
        <w:textAlignment w:val="baseline"/>
        <w:rPr>
          <w:rFonts w:hint="eastAsia" w:ascii="仿宋" w:hAnsi="仿宋" w:eastAsia="仿宋" w:cs="仿宋"/>
          <w:b w:val="0"/>
          <w:bCs w:val="0"/>
          <w:snapToGrid/>
          <w:color w:val="auto"/>
          <w:kern w:val="2"/>
          <w:sz w:val="32"/>
          <w:szCs w:val="32"/>
          <w:highlight w:val="none"/>
          <w:u w:val="none"/>
          <w:lang w:val="en-US" w:eastAsia="zh-CN"/>
        </w:rPr>
      </w:pPr>
      <w:r>
        <w:rPr>
          <w:rFonts w:hint="eastAsia" w:cs="仿宋"/>
          <w:b w:val="0"/>
          <w:bCs w:val="0"/>
          <w:snapToGrid/>
          <w:color w:val="auto"/>
          <w:kern w:val="2"/>
          <w:sz w:val="32"/>
          <w:szCs w:val="32"/>
          <w:highlight w:val="none"/>
          <w:u w:val="none"/>
          <w:lang w:val="en-US" w:eastAsia="zh-CN"/>
        </w:rPr>
        <w:t>BIM“一模到底”是指</w:t>
      </w:r>
      <w:r>
        <w:rPr>
          <w:rFonts w:hint="eastAsia" w:ascii="仿宋" w:hAnsi="仿宋" w:eastAsia="仿宋" w:cs="仿宋"/>
          <w:b w:val="0"/>
          <w:bCs w:val="0"/>
          <w:color w:val="auto"/>
          <w:sz w:val="32"/>
          <w:szCs w:val="32"/>
          <w:highlight w:val="none"/>
          <w:u w:val="none"/>
          <w:lang w:val="en-US" w:eastAsia="zh-CN"/>
        </w:rPr>
        <w:t>应用</w:t>
      </w:r>
      <w:r>
        <w:rPr>
          <w:rFonts w:hint="eastAsia" w:ascii="Times New Roman" w:hAnsi="Times New Roman" w:eastAsia="仿宋" w:cs="仿宋"/>
          <w:b w:val="0"/>
          <w:bCs w:val="0"/>
          <w:color w:val="auto"/>
          <w:sz w:val="32"/>
          <w:szCs w:val="32"/>
          <w:highlight w:val="none"/>
          <w:u w:val="none"/>
          <w:lang w:val="en-US" w:eastAsia="zh-CN"/>
        </w:rPr>
        <w:t>BIM</w:t>
      </w:r>
      <w:r>
        <w:rPr>
          <w:rFonts w:hint="eastAsia" w:ascii="仿宋" w:hAnsi="仿宋" w:eastAsia="仿宋" w:cs="仿宋"/>
          <w:b w:val="0"/>
          <w:bCs w:val="0"/>
          <w:color w:val="auto"/>
          <w:sz w:val="32"/>
          <w:szCs w:val="32"/>
          <w:highlight w:val="none"/>
          <w:u w:val="none"/>
          <w:lang w:val="en-US" w:eastAsia="zh-CN"/>
        </w:rPr>
        <w:t>技术在同一个建筑模型的基础上，集成设计、生产、施工多个阶段的数据信息，最终实现完整竣工模型的数字化交付和建筑全生命期的数字化管理。</w:t>
      </w:r>
    </w:p>
    <w:bookmarkEnd w:id="7"/>
    <w:p w14:paraId="5768F820">
      <w:pPr>
        <w:pStyle w:val="3"/>
        <w:keepNext w:val="0"/>
        <w:keepLines w:val="0"/>
        <w:pageBreakBefore w:val="0"/>
        <w:widowControl w:val="0"/>
        <w:numPr>
          <w:ilvl w:val="0"/>
          <w:numId w:val="12"/>
        </w:numPr>
        <w:kinsoku/>
        <w:wordWrap/>
        <w:overflowPunct/>
        <w:topLinePunct w:val="0"/>
        <w:autoSpaceDE/>
        <w:autoSpaceDN/>
        <w:bidi w:val="0"/>
        <w:adjustRightInd w:val="0"/>
        <w:snapToGrid w:val="0"/>
        <w:spacing w:beforeAutospacing="0" w:line="360" w:lineRule="auto"/>
        <w:ind w:left="0" w:leftChars="0" w:right="108" w:firstLine="566" w:firstLineChars="0"/>
        <w:textAlignment w:val="baseline"/>
        <w:rPr>
          <w:rFonts w:hint="eastAsia" w:ascii="仿宋" w:hAnsi="仿宋" w:eastAsia="仿宋" w:cs="仿宋"/>
          <w:b w:val="0"/>
          <w:bCs w:val="0"/>
          <w:snapToGrid/>
          <w:color w:val="auto"/>
          <w:kern w:val="2"/>
          <w:sz w:val="32"/>
          <w:szCs w:val="32"/>
          <w:highlight w:val="none"/>
          <w:u w:val="none"/>
          <w:lang w:val="en-US" w:eastAsia="zh-CN"/>
        </w:rPr>
      </w:pPr>
      <w:r>
        <w:rPr>
          <w:rFonts w:hint="eastAsia" w:ascii="仿宋" w:hAnsi="仿宋" w:eastAsia="仿宋" w:cs="仿宋"/>
          <w:b w:val="0"/>
          <w:bCs w:val="0"/>
          <w:snapToGrid/>
          <w:color w:val="auto"/>
          <w:kern w:val="2"/>
          <w:sz w:val="32"/>
          <w:szCs w:val="32"/>
          <w:highlight w:val="none"/>
          <w:u w:val="none"/>
          <w:lang w:val="en-US" w:eastAsia="zh-CN"/>
        </w:rPr>
        <w:t>智能化施工管理平台是指运用数字技术、物联网、大数据分析、云计算、人工智能等现代信息技术，将施工现场的各类资源、过程和参与者进行数字化、智慧化管理的施工全过程管理平台，包含但不限于劳务用工管理、物资设备管理、安全环境管理、工期履约管理、技术质量管理、商务成本管理、机械设备监测、材料物资监测、智能安全监测、施工能耗监测等功能。</w:t>
      </w:r>
    </w:p>
    <w:p w14:paraId="0B825C45">
      <w:pPr>
        <w:pStyle w:val="3"/>
        <w:keepNext w:val="0"/>
        <w:keepLines w:val="0"/>
        <w:pageBreakBefore w:val="0"/>
        <w:widowControl w:val="0"/>
        <w:numPr>
          <w:ilvl w:val="0"/>
          <w:numId w:val="12"/>
        </w:numPr>
        <w:kinsoku/>
        <w:wordWrap/>
        <w:overflowPunct/>
        <w:topLinePunct w:val="0"/>
        <w:autoSpaceDE/>
        <w:autoSpaceDN/>
        <w:bidi w:val="0"/>
        <w:adjustRightInd w:val="0"/>
        <w:snapToGrid w:val="0"/>
        <w:spacing w:beforeAutospacing="0" w:line="360" w:lineRule="auto"/>
        <w:ind w:left="0" w:leftChars="0" w:right="108" w:firstLine="566" w:firstLineChars="0"/>
        <w:textAlignment w:val="baseline"/>
        <w:rPr>
          <w:rFonts w:hint="default" w:ascii="仿宋" w:hAnsi="仿宋" w:eastAsia="仿宋" w:cs="仿宋"/>
          <w:b w:val="0"/>
          <w:bCs w:val="0"/>
          <w:snapToGrid/>
          <w:color w:val="auto"/>
          <w:kern w:val="2"/>
          <w:sz w:val="32"/>
          <w:szCs w:val="32"/>
          <w:highlight w:val="none"/>
          <w:u w:val="none"/>
          <w:lang w:val="en-US" w:eastAsia="zh-CN"/>
        </w:rPr>
      </w:pPr>
      <w:r>
        <w:rPr>
          <w:rFonts w:hint="eastAsia" w:ascii="仿宋" w:hAnsi="仿宋" w:eastAsia="仿宋" w:cs="仿宋"/>
          <w:b w:val="0"/>
          <w:bCs w:val="0"/>
          <w:snapToGrid/>
          <w:color w:val="auto"/>
          <w:kern w:val="2"/>
          <w:sz w:val="32"/>
          <w:szCs w:val="32"/>
          <w:highlight w:val="none"/>
          <w:u w:val="none"/>
          <w:lang w:val="en-US" w:eastAsia="zh-CN"/>
        </w:rPr>
        <w:t>智能化测量是指应用土方测绘无人机、三维测绘机器人、实测实量机器人、智能回弹仪、智能靠尺等智能测量工具，得分需满足测量工程量覆盖率大于</w:t>
      </w:r>
      <w:r>
        <w:rPr>
          <w:rFonts w:hint="eastAsia" w:ascii="Times New Roman" w:hAnsi="Times New Roman" w:eastAsia="仿宋" w:cs="仿宋"/>
          <w:b w:val="0"/>
          <w:bCs w:val="0"/>
          <w:snapToGrid/>
          <w:color w:val="auto"/>
          <w:kern w:val="2"/>
          <w:sz w:val="32"/>
          <w:szCs w:val="32"/>
          <w:highlight w:val="none"/>
          <w:u w:val="none"/>
          <w:lang w:val="en-US" w:eastAsia="zh-CN"/>
        </w:rPr>
        <w:t>50</w:t>
      </w:r>
      <w:r>
        <w:rPr>
          <w:rFonts w:hint="eastAsia" w:ascii="仿宋" w:hAnsi="仿宋" w:eastAsia="仿宋" w:cs="仿宋"/>
          <w:b w:val="0"/>
          <w:bCs w:val="0"/>
          <w:snapToGrid/>
          <w:color w:val="auto"/>
          <w:kern w:val="2"/>
          <w:sz w:val="32"/>
          <w:szCs w:val="32"/>
          <w:highlight w:val="none"/>
          <w:u w:val="none"/>
          <w:lang w:val="en-US" w:eastAsia="zh-CN"/>
        </w:rPr>
        <w:t>%。</w:t>
      </w:r>
    </w:p>
    <w:p w14:paraId="03088594">
      <w:pPr>
        <w:pStyle w:val="3"/>
        <w:keepNext w:val="0"/>
        <w:keepLines w:val="0"/>
        <w:pageBreakBefore w:val="0"/>
        <w:widowControl w:val="0"/>
        <w:numPr>
          <w:ilvl w:val="0"/>
          <w:numId w:val="12"/>
        </w:numPr>
        <w:kinsoku/>
        <w:wordWrap/>
        <w:overflowPunct/>
        <w:topLinePunct w:val="0"/>
        <w:autoSpaceDE/>
        <w:autoSpaceDN/>
        <w:bidi w:val="0"/>
        <w:adjustRightInd w:val="0"/>
        <w:snapToGrid w:val="0"/>
        <w:spacing w:beforeAutospacing="0" w:line="360" w:lineRule="auto"/>
        <w:ind w:left="0" w:leftChars="0" w:right="108" w:firstLine="566" w:firstLineChars="0"/>
        <w:textAlignment w:val="baseline"/>
        <w:rPr>
          <w:rFonts w:hint="eastAsia" w:ascii="仿宋" w:hAnsi="仿宋" w:eastAsia="仿宋" w:cs="仿宋"/>
          <w:b w:val="0"/>
          <w:bCs w:val="0"/>
          <w:snapToGrid/>
          <w:color w:val="auto"/>
          <w:kern w:val="2"/>
          <w:sz w:val="32"/>
          <w:szCs w:val="32"/>
          <w:highlight w:val="none"/>
          <w:u w:val="none"/>
          <w:lang w:val="en-US" w:eastAsia="zh-CN"/>
        </w:rPr>
      </w:pPr>
      <w:r>
        <w:rPr>
          <w:rFonts w:hint="eastAsia" w:ascii="仿宋" w:hAnsi="仿宋" w:eastAsia="仿宋" w:cs="仿宋"/>
          <w:b w:val="0"/>
          <w:bCs w:val="0"/>
          <w:snapToGrid/>
          <w:color w:val="auto"/>
          <w:kern w:val="2"/>
          <w:sz w:val="32"/>
          <w:szCs w:val="32"/>
          <w:highlight w:val="none"/>
          <w:u w:val="none"/>
          <w:lang w:val="en-US" w:eastAsia="zh-CN"/>
        </w:rPr>
        <w:t>建筑机器人是指应用整平机器人、抹平机器人、喷涂机器人、</w:t>
      </w:r>
      <w:r>
        <w:rPr>
          <w:rFonts w:hint="eastAsia" w:ascii="Times New Roman" w:hAnsi="Times New Roman" w:eastAsia="仿宋" w:cs="仿宋"/>
          <w:b w:val="0"/>
          <w:bCs w:val="0"/>
          <w:snapToGrid/>
          <w:color w:val="auto"/>
          <w:kern w:val="2"/>
          <w:sz w:val="32"/>
          <w:szCs w:val="32"/>
          <w:highlight w:val="none"/>
          <w:u w:val="none"/>
          <w:lang w:val="en-US" w:eastAsia="zh-CN"/>
        </w:rPr>
        <w:t>ALC</w:t>
      </w:r>
      <w:r>
        <w:rPr>
          <w:rFonts w:hint="eastAsia" w:ascii="仿宋" w:hAnsi="仿宋" w:eastAsia="仿宋" w:cs="仿宋"/>
          <w:b w:val="0"/>
          <w:bCs w:val="0"/>
          <w:snapToGrid/>
          <w:color w:val="auto"/>
          <w:kern w:val="2"/>
          <w:sz w:val="32"/>
          <w:szCs w:val="32"/>
          <w:highlight w:val="none"/>
          <w:u w:val="none"/>
          <w:lang w:val="en-US" w:eastAsia="zh-CN"/>
        </w:rPr>
        <w:t>墙板安装机器人等建筑机器人，得分需满足在对应分项中完成作业量达到</w:t>
      </w:r>
      <w:r>
        <w:rPr>
          <w:rFonts w:hint="eastAsia" w:ascii="Times New Roman" w:hAnsi="Times New Roman" w:eastAsia="仿宋" w:cs="仿宋"/>
          <w:b w:val="0"/>
          <w:bCs w:val="0"/>
          <w:snapToGrid/>
          <w:color w:val="auto"/>
          <w:kern w:val="2"/>
          <w:sz w:val="32"/>
          <w:szCs w:val="32"/>
          <w:highlight w:val="none"/>
          <w:u w:val="none"/>
          <w:lang w:val="en-US" w:eastAsia="zh-CN"/>
        </w:rPr>
        <w:t>30</w:t>
      </w:r>
      <w:r>
        <w:rPr>
          <w:rFonts w:hint="eastAsia" w:ascii="仿宋" w:hAnsi="仿宋" w:eastAsia="仿宋" w:cs="仿宋"/>
          <w:b w:val="0"/>
          <w:bCs w:val="0"/>
          <w:snapToGrid/>
          <w:color w:val="auto"/>
          <w:kern w:val="2"/>
          <w:sz w:val="32"/>
          <w:szCs w:val="32"/>
          <w:highlight w:val="none"/>
          <w:u w:val="none"/>
          <w:lang w:val="en-US" w:eastAsia="zh-CN"/>
        </w:rPr>
        <w:t>%。</w:t>
      </w:r>
    </w:p>
    <w:p w14:paraId="53ACF556">
      <w:pPr>
        <w:pStyle w:val="3"/>
        <w:keepNext w:val="0"/>
        <w:keepLines w:val="0"/>
        <w:pageBreakBefore w:val="0"/>
        <w:widowControl w:val="0"/>
        <w:numPr>
          <w:ilvl w:val="0"/>
          <w:numId w:val="12"/>
        </w:numPr>
        <w:kinsoku/>
        <w:wordWrap/>
        <w:overflowPunct/>
        <w:topLinePunct w:val="0"/>
        <w:autoSpaceDE/>
        <w:autoSpaceDN/>
        <w:bidi w:val="0"/>
        <w:adjustRightInd w:val="0"/>
        <w:snapToGrid w:val="0"/>
        <w:spacing w:beforeAutospacing="0" w:line="360" w:lineRule="auto"/>
        <w:ind w:left="0" w:leftChars="0" w:right="108" w:firstLine="566" w:firstLineChars="0"/>
        <w:textAlignment w:val="baseline"/>
        <w:rPr>
          <w:rFonts w:hint="default" w:ascii="仿宋" w:hAnsi="仿宋" w:eastAsia="仿宋" w:cs="仿宋"/>
          <w:b w:val="0"/>
          <w:bCs w:val="0"/>
          <w:snapToGrid/>
          <w:color w:val="auto"/>
          <w:kern w:val="2"/>
          <w:sz w:val="32"/>
          <w:szCs w:val="32"/>
          <w:highlight w:val="none"/>
          <w:u w:val="none"/>
          <w:lang w:val="en-US" w:eastAsia="zh-CN"/>
        </w:rPr>
      </w:pPr>
      <w:r>
        <w:rPr>
          <w:rFonts w:hint="eastAsia" w:ascii="仿宋" w:hAnsi="仿宋" w:eastAsia="仿宋" w:cs="仿宋"/>
          <w:b w:val="0"/>
          <w:bCs w:val="0"/>
          <w:snapToGrid/>
          <w:color w:val="auto"/>
          <w:kern w:val="2"/>
          <w:sz w:val="32"/>
          <w:szCs w:val="32"/>
          <w:highlight w:val="none"/>
          <w:u w:val="none"/>
          <w:lang w:val="en-US" w:eastAsia="zh-CN"/>
        </w:rPr>
        <w:t>智能提升设备是指应用智能塔吊、智能升降机、智能爬架等智能设备。</w:t>
      </w:r>
    </w:p>
    <w:p w14:paraId="3430D663">
      <w:pPr>
        <w:pStyle w:val="3"/>
        <w:keepNext w:val="0"/>
        <w:keepLines w:val="0"/>
        <w:pageBreakBefore w:val="0"/>
        <w:widowControl w:val="0"/>
        <w:numPr>
          <w:ilvl w:val="0"/>
          <w:numId w:val="12"/>
        </w:numPr>
        <w:kinsoku/>
        <w:wordWrap/>
        <w:overflowPunct/>
        <w:topLinePunct w:val="0"/>
        <w:autoSpaceDE/>
        <w:autoSpaceDN/>
        <w:bidi w:val="0"/>
        <w:adjustRightInd w:val="0"/>
        <w:snapToGrid w:val="0"/>
        <w:spacing w:beforeAutospacing="0" w:line="360" w:lineRule="auto"/>
        <w:ind w:left="0" w:leftChars="0" w:right="108" w:firstLine="566" w:firstLineChars="0"/>
        <w:textAlignment w:val="baseline"/>
        <w:rPr>
          <w:rFonts w:hint="default" w:ascii="仿宋" w:hAnsi="仿宋" w:eastAsia="仿宋" w:cs="仿宋"/>
          <w:b w:val="0"/>
          <w:bCs w:val="0"/>
          <w:i w:val="0"/>
          <w:iCs w:val="0"/>
          <w:color w:val="auto"/>
          <w:kern w:val="0"/>
          <w:sz w:val="32"/>
          <w:szCs w:val="32"/>
          <w:highlight w:val="none"/>
          <w:u w:val="none"/>
          <w:lang w:val="en-US" w:eastAsia="zh-CN" w:bidi="ar"/>
        </w:rPr>
      </w:pPr>
      <w:r>
        <w:rPr>
          <w:rFonts w:hint="eastAsia" w:ascii="仿宋" w:hAnsi="仿宋" w:eastAsia="仿宋" w:cs="仿宋"/>
          <w:b w:val="0"/>
          <w:bCs w:val="0"/>
          <w:i w:val="0"/>
          <w:iCs w:val="0"/>
          <w:color w:val="auto"/>
          <w:kern w:val="0"/>
          <w:sz w:val="32"/>
          <w:szCs w:val="32"/>
          <w:highlight w:val="none"/>
          <w:u w:val="none"/>
          <w:lang w:val="en-US" w:eastAsia="zh-CN" w:bidi="ar"/>
        </w:rPr>
        <w:t>智能顶升集成建造平台是指由钢平台、支撑动力、挂架、模板、辅助作业和安全防护六大系统构成，外部包裹形成封闭作业空间，并配备总控室通过智能控制技术实现自动纠偏和智能操作，用于高层建筑施工的智能化施工装备集成平台系统，又称“造楼机”。</w:t>
      </w:r>
    </w:p>
    <w:p w14:paraId="36C0C22A">
      <w:pPr>
        <w:pStyle w:val="3"/>
        <w:keepNext w:val="0"/>
        <w:keepLines w:val="0"/>
        <w:pageBreakBefore w:val="0"/>
        <w:widowControl w:val="0"/>
        <w:numPr>
          <w:ilvl w:val="0"/>
          <w:numId w:val="12"/>
        </w:numPr>
        <w:kinsoku/>
        <w:wordWrap/>
        <w:overflowPunct/>
        <w:topLinePunct w:val="0"/>
        <w:autoSpaceDE/>
        <w:autoSpaceDN/>
        <w:bidi w:val="0"/>
        <w:adjustRightInd w:val="0"/>
        <w:snapToGrid w:val="0"/>
        <w:spacing w:beforeAutospacing="0" w:line="360" w:lineRule="auto"/>
        <w:ind w:left="0" w:leftChars="0" w:right="108" w:firstLine="566" w:firstLineChars="0"/>
        <w:textAlignment w:val="baseline"/>
        <w:rPr>
          <w:rFonts w:hint="default" w:ascii="仿宋" w:hAnsi="仿宋" w:eastAsia="仿宋" w:cs="仿宋"/>
          <w:b w:val="0"/>
          <w:bCs w:val="0"/>
          <w:snapToGrid/>
          <w:color w:val="auto"/>
          <w:kern w:val="2"/>
          <w:sz w:val="32"/>
          <w:szCs w:val="32"/>
          <w:highlight w:val="none"/>
          <w:u w:val="none"/>
          <w:lang w:val="en-US" w:eastAsia="zh-CN"/>
        </w:rPr>
      </w:pPr>
      <w:r>
        <w:rPr>
          <w:rFonts w:hint="eastAsia" w:ascii="仿宋" w:hAnsi="仿宋" w:eastAsia="仿宋" w:cs="仿宋"/>
          <w:b w:val="0"/>
          <w:bCs w:val="0"/>
          <w:i w:val="0"/>
          <w:iCs w:val="0"/>
          <w:color w:val="auto"/>
          <w:kern w:val="0"/>
          <w:sz w:val="32"/>
          <w:szCs w:val="32"/>
          <w:highlight w:val="none"/>
          <w:u w:val="none"/>
          <w:lang w:val="en-US" w:eastAsia="zh-CN" w:bidi="ar"/>
        </w:rPr>
        <w:t>新型模板支撑系统是指以型钢、铝合金等轻质高强材料为主要材料，通过模块化组装而成，可替代传统钢管支撑的模板支撑系统，包括早拆支撑体系、盘扣式支撑体系等。</w:t>
      </w:r>
    </w:p>
    <w:p w14:paraId="62C424D6">
      <w:pPr>
        <w:pStyle w:val="3"/>
        <w:keepNext w:val="0"/>
        <w:keepLines w:val="0"/>
        <w:pageBreakBefore w:val="0"/>
        <w:widowControl w:val="0"/>
        <w:numPr>
          <w:ilvl w:val="0"/>
          <w:numId w:val="12"/>
        </w:numPr>
        <w:kinsoku/>
        <w:wordWrap/>
        <w:overflowPunct/>
        <w:topLinePunct w:val="0"/>
        <w:autoSpaceDE/>
        <w:autoSpaceDN/>
        <w:bidi w:val="0"/>
        <w:adjustRightInd w:val="0"/>
        <w:snapToGrid w:val="0"/>
        <w:spacing w:beforeAutospacing="0" w:line="360" w:lineRule="auto"/>
        <w:ind w:left="0" w:leftChars="0" w:right="108" w:firstLine="566" w:firstLineChars="0"/>
        <w:textAlignment w:val="baseline"/>
        <w:rPr>
          <w:rFonts w:hint="eastAsia" w:ascii="仿宋" w:hAnsi="仿宋" w:eastAsia="仿宋" w:cs="仿宋"/>
          <w:b w:val="0"/>
          <w:bCs w:val="0"/>
          <w:snapToGrid/>
          <w:color w:val="auto"/>
          <w:kern w:val="2"/>
          <w:sz w:val="32"/>
          <w:szCs w:val="32"/>
          <w:highlight w:val="none"/>
          <w:u w:val="none"/>
          <w:lang w:val="en-US" w:eastAsia="zh-CN"/>
        </w:rPr>
      </w:pPr>
      <w:r>
        <w:rPr>
          <w:rFonts w:hint="eastAsia" w:ascii="仿宋" w:hAnsi="仿宋" w:eastAsia="仿宋" w:cs="仿宋"/>
          <w:b w:val="0"/>
          <w:bCs w:val="0"/>
          <w:snapToGrid/>
          <w:color w:val="auto"/>
          <w:kern w:val="2"/>
          <w:sz w:val="32"/>
          <w:szCs w:val="32"/>
          <w:highlight w:val="none"/>
          <w:u w:val="none"/>
          <w:lang w:val="en-US" w:eastAsia="zh-CN"/>
        </w:rPr>
        <w:t>智能化监测是指应用传感器、物联网、大数据分析、人工智能等技术，对施工过程中结构、设备、环境等参数进行实时、连续的监测与管理，包括环境实施监测、能耗实时监测、重大危险源监测预警等。</w:t>
      </w:r>
    </w:p>
    <w:p w14:paraId="656AEF64">
      <w:pPr>
        <w:pStyle w:val="3"/>
        <w:keepNext w:val="0"/>
        <w:keepLines w:val="0"/>
        <w:pageBreakBefore w:val="0"/>
        <w:widowControl w:val="0"/>
        <w:numPr>
          <w:ilvl w:val="0"/>
          <w:numId w:val="12"/>
        </w:numPr>
        <w:kinsoku/>
        <w:wordWrap/>
        <w:overflowPunct/>
        <w:topLinePunct w:val="0"/>
        <w:autoSpaceDE/>
        <w:autoSpaceDN/>
        <w:bidi w:val="0"/>
        <w:adjustRightInd w:val="0"/>
        <w:snapToGrid w:val="0"/>
        <w:spacing w:beforeAutospacing="0" w:line="360" w:lineRule="auto"/>
        <w:ind w:left="0" w:leftChars="0" w:right="108" w:firstLine="566" w:firstLineChars="0"/>
        <w:textAlignment w:val="baseline"/>
        <w:rPr>
          <w:rFonts w:hint="eastAsia" w:ascii="仿宋" w:hAnsi="仿宋" w:eastAsia="仿宋" w:cs="仿宋"/>
          <w:b w:val="0"/>
          <w:bCs w:val="0"/>
          <w:snapToGrid/>
          <w:color w:val="auto"/>
          <w:kern w:val="2"/>
          <w:sz w:val="32"/>
          <w:szCs w:val="32"/>
          <w:highlight w:val="none"/>
          <w:u w:val="none"/>
          <w:lang w:val="en-US" w:eastAsia="zh-CN"/>
        </w:rPr>
      </w:pPr>
      <w:r>
        <w:rPr>
          <w:rFonts w:hint="eastAsia" w:ascii="仿宋" w:hAnsi="仿宋" w:eastAsia="仿宋" w:cs="仿宋"/>
          <w:b w:val="0"/>
          <w:bCs w:val="0"/>
          <w:snapToGrid/>
          <w:color w:val="auto"/>
          <w:kern w:val="2"/>
          <w:sz w:val="32"/>
          <w:szCs w:val="32"/>
          <w:highlight w:val="none"/>
          <w:u w:val="none"/>
          <w:lang w:val="en-US" w:eastAsia="zh-CN"/>
        </w:rPr>
        <w:t>智能化检测是指应用激光雷达、可见光图像识别、红外热成像等智能检测技术，对建筑施工过程中的外观质量、连接构造、砂浆密实度等进行质量检测，得分需满足工程量覆盖率大于</w:t>
      </w:r>
      <w:r>
        <w:rPr>
          <w:rFonts w:hint="eastAsia" w:ascii="Times New Roman" w:hAnsi="Times New Roman" w:eastAsia="仿宋" w:cs="仿宋"/>
          <w:b w:val="0"/>
          <w:bCs w:val="0"/>
          <w:snapToGrid/>
          <w:color w:val="auto"/>
          <w:kern w:val="2"/>
          <w:sz w:val="32"/>
          <w:szCs w:val="32"/>
          <w:highlight w:val="none"/>
          <w:u w:val="none"/>
          <w:lang w:val="en-US" w:eastAsia="zh-CN"/>
        </w:rPr>
        <w:t>60</w:t>
      </w:r>
      <w:r>
        <w:rPr>
          <w:rFonts w:hint="eastAsia" w:ascii="仿宋" w:hAnsi="仿宋" w:eastAsia="仿宋" w:cs="仿宋"/>
          <w:b w:val="0"/>
          <w:bCs w:val="0"/>
          <w:snapToGrid/>
          <w:color w:val="auto"/>
          <w:kern w:val="2"/>
          <w:sz w:val="32"/>
          <w:szCs w:val="32"/>
          <w:highlight w:val="none"/>
          <w:u w:val="none"/>
          <w:lang w:val="en-US" w:eastAsia="zh-CN"/>
        </w:rPr>
        <w:t>%。</w:t>
      </w:r>
    </w:p>
    <w:p w14:paraId="2A5A4052">
      <w:pPr>
        <w:pStyle w:val="3"/>
        <w:keepNext w:val="0"/>
        <w:keepLines w:val="0"/>
        <w:pageBreakBefore w:val="0"/>
        <w:widowControl w:val="0"/>
        <w:numPr>
          <w:ilvl w:val="0"/>
          <w:numId w:val="12"/>
        </w:numPr>
        <w:kinsoku/>
        <w:wordWrap/>
        <w:overflowPunct/>
        <w:topLinePunct w:val="0"/>
        <w:autoSpaceDE/>
        <w:autoSpaceDN/>
        <w:bidi w:val="0"/>
        <w:adjustRightInd w:val="0"/>
        <w:snapToGrid w:val="0"/>
        <w:spacing w:beforeAutospacing="0" w:line="360" w:lineRule="auto"/>
        <w:ind w:left="0" w:leftChars="0" w:right="108" w:firstLine="566" w:firstLineChars="0"/>
        <w:textAlignment w:val="baseline"/>
        <w:rPr>
          <w:rFonts w:hint="eastAsia" w:ascii="仿宋" w:hAnsi="仿宋" w:eastAsia="仿宋" w:cs="仿宋"/>
          <w:b w:val="0"/>
          <w:bCs w:val="0"/>
          <w:snapToGrid/>
          <w:color w:val="auto"/>
          <w:kern w:val="2"/>
          <w:sz w:val="32"/>
          <w:szCs w:val="32"/>
          <w:highlight w:val="none"/>
          <w:u w:val="none"/>
          <w:lang w:val="en-US" w:eastAsia="zh-CN"/>
        </w:rPr>
      </w:pPr>
      <w:r>
        <w:rPr>
          <w:rFonts w:hint="eastAsia" w:ascii="仿宋" w:hAnsi="仿宋" w:eastAsia="仿宋" w:cs="仿宋"/>
          <w:b w:val="0"/>
          <w:bCs w:val="0"/>
          <w:snapToGrid/>
          <w:color w:val="auto"/>
          <w:kern w:val="2"/>
          <w:sz w:val="32"/>
          <w:szCs w:val="32"/>
          <w:highlight w:val="none"/>
          <w:u w:val="none"/>
          <w:lang w:val="en-US" w:eastAsia="zh-CN"/>
        </w:rPr>
        <w:t>智慧运维平台是指利用数字技术和智能感知装备对建筑运营阶段的结构安全、使用功能和安全风险进行智能化监测和管控的运维活动管理平台，包含但不限于建筑结构监测、消防系统、建筑照明控制、安防系统、燃气监测、环境监测、建筑机电设备管理、双碳分析、资产管理、巡检管理、工作生活服务、能耗管理、水资源管理等功能。</w:t>
      </w:r>
    </w:p>
    <w:p w14:paraId="3CAB35FA">
      <w:pPr>
        <w:pStyle w:val="3"/>
        <w:keepNext w:val="0"/>
        <w:keepLines w:val="0"/>
        <w:pageBreakBefore w:val="0"/>
        <w:widowControl w:val="0"/>
        <w:numPr>
          <w:ilvl w:val="0"/>
          <w:numId w:val="12"/>
        </w:numPr>
        <w:kinsoku/>
        <w:wordWrap/>
        <w:overflowPunct/>
        <w:topLinePunct w:val="0"/>
        <w:autoSpaceDE/>
        <w:autoSpaceDN/>
        <w:bidi w:val="0"/>
        <w:adjustRightInd w:val="0"/>
        <w:snapToGrid w:val="0"/>
        <w:spacing w:beforeAutospacing="0" w:line="360" w:lineRule="auto"/>
        <w:ind w:left="0" w:leftChars="0" w:right="108" w:firstLine="566" w:firstLineChars="0"/>
        <w:textAlignment w:val="baseline"/>
        <w:rPr>
          <w:rFonts w:hint="eastAsia" w:ascii="仿宋" w:hAnsi="仿宋" w:eastAsia="仿宋" w:cs="仿宋"/>
          <w:b w:val="0"/>
          <w:bCs w:val="0"/>
          <w:snapToGrid/>
          <w:color w:val="auto"/>
          <w:kern w:val="2"/>
          <w:sz w:val="32"/>
          <w:szCs w:val="32"/>
          <w:highlight w:val="none"/>
          <w:u w:val="none"/>
          <w:lang w:eastAsia="zh-CN"/>
        </w:rPr>
      </w:pPr>
      <w:r>
        <w:rPr>
          <w:rFonts w:hint="eastAsia" w:ascii="仿宋" w:hAnsi="仿宋" w:eastAsia="仿宋" w:cs="仿宋"/>
          <w:b w:val="0"/>
          <w:bCs w:val="0"/>
          <w:snapToGrid/>
          <w:color w:val="auto"/>
          <w:kern w:val="2"/>
          <w:sz w:val="32"/>
          <w:szCs w:val="32"/>
          <w:highlight w:val="none"/>
          <w:u w:val="none"/>
          <w:lang w:val="en-US" w:eastAsia="zh-CN"/>
        </w:rPr>
        <w:t>智能家居设备是指</w:t>
      </w:r>
      <w:r>
        <w:rPr>
          <w:rFonts w:hint="eastAsia" w:ascii="仿宋" w:hAnsi="仿宋" w:eastAsia="仿宋" w:cs="仿宋"/>
          <w:b w:val="0"/>
          <w:bCs w:val="0"/>
          <w:i w:val="0"/>
          <w:iCs w:val="0"/>
          <w:caps w:val="0"/>
          <w:snapToGrid/>
          <w:color w:val="auto"/>
          <w:spacing w:val="0"/>
          <w:kern w:val="2"/>
          <w:sz w:val="32"/>
          <w:szCs w:val="32"/>
          <w:highlight w:val="none"/>
          <w:u w:val="none"/>
          <w:shd w:val="clear" w:fill="FFFFFF"/>
          <w:lang w:eastAsia="zh-CN"/>
        </w:rPr>
        <w:t>依托物联网、蓝牙等技术实现互联控制的家居设备总称，涵盖智能安防（电子门锁、摄像头）、环境调节（智能空调、自适应照明）、语音交互（智能音箱）等类别。需配置不少于</w:t>
      </w:r>
      <w:r>
        <w:rPr>
          <w:rFonts w:hint="eastAsia" w:ascii="Times New Roman" w:hAnsi="Times New Roman" w:eastAsia="仿宋" w:cs="仿宋"/>
          <w:b w:val="0"/>
          <w:bCs w:val="0"/>
          <w:i w:val="0"/>
          <w:iCs w:val="0"/>
          <w:caps w:val="0"/>
          <w:snapToGrid/>
          <w:color w:val="auto"/>
          <w:spacing w:val="0"/>
          <w:kern w:val="2"/>
          <w:sz w:val="32"/>
          <w:szCs w:val="32"/>
          <w:highlight w:val="none"/>
          <w:u w:val="none"/>
          <w:shd w:val="clear" w:fill="FFFFFF"/>
          <w:lang w:eastAsia="zh-CN"/>
        </w:rPr>
        <w:t>2</w:t>
      </w:r>
      <w:r>
        <w:rPr>
          <w:rFonts w:hint="eastAsia" w:ascii="仿宋" w:hAnsi="仿宋" w:eastAsia="仿宋" w:cs="仿宋"/>
          <w:b w:val="0"/>
          <w:bCs w:val="0"/>
          <w:i w:val="0"/>
          <w:iCs w:val="0"/>
          <w:caps w:val="0"/>
          <w:snapToGrid/>
          <w:color w:val="auto"/>
          <w:spacing w:val="0"/>
          <w:kern w:val="2"/>
          <w:sz w:val="32"/>
          <w:szCs w:val="32"/>
          <w:highlight w:val="none"/>
          <w:u w:val="none"/>
          <w:shd w:val="clear" w:fill="FFFFFF"/>
          <w:lang w:eastAsia="zh-CN"/>
        </w:rPr>
        <w:t>项实用设备，实现远程操控、场景联动等功能，简化日常管理，提升居住便捷性与智能化水平</w:t>
      </w:r>
      <w:r>
        <w:rPr>
          <w:rFonts w:hint="eastAsia" w:ascii="仿宋" w:hAnsi="仿宋" w:eastAsia="仿宋" w:cs="仿宋"/>
          <w:b w:val="0"/>
          <w:bCs w:val="0"/>
          <w:snapToGrid/>
          <w:color w:val="auto"/>
          <w:kern w:val="2"/>
          <w:sz w:val="32"/>
          <w:szCs w:val="32"/>
          <w:highlight w:val="none"/>
          <w:u w:val="none"/>
          <w:lang w:val="en-US" w:eastAsia="zh-CN"/>
        </w:rPr>
        <w:t>。</w:t>
      </w:r>
    </w:p>
    <w:p w14:paraId="5EED8D94">
      <w:pPr>
        <w:pStyle w:val="3"/>
        <w:keepNext w:val="0"/>
        <w:keepLines w:val="0"/>
        <w:pageBreakBefore w:val="0"/>
        <w:widowControl w:val="0"/>
        <w:numPr>
          <w:ilvl w:val="0"/>
          <w:numId w:val="12"/>
        </w:numPr>
        <w:kinsoku/>
        <w:wordWrap/>
        <w:overflowPunct/>
        <w:topLinePunct w:val="0"/>
        <w:autoSpaceDE/>
        <w:autoSpaceDN/>
        <w:bidi w:val="0"/>
        <w:adjustRightInd w:val="0"/>
        <w:snapToGrid w:val="0"/>
        <w:spacing w:beforeAutospacing="0" w:line="360" w:lineRule="auto"/>
        <w:ind w:left="0" w:leftChars="0" w:right="108" w:firstLine="566" w:firstLineChars="0"/>
        <w:textAlignment w:val="baseline"/>
        <w:rPr>
          <w:rFonts w:hint="eastAsia" w:ascii="仿宋" w:hAnsi="仿宋" w:eastAsia="仿宋" w:cs="仿宋"/>
          <w:b w:val="0"/>
          <w:bCs w:val="0"/>
          <w:snapToGrid/>
          <w:color w:val="auto"/>
          <w:kern w:val="2"/>
          <w:sz w:val="32"/>
          <w:szCs w:val="32"/>
          <w:highlight w:val="none"/>
          <w:u w:val="none"/>
          <w:lang w:val="en-US" w:eastAsia="zh-CN"/>
        </w:rPr>
      </w:pPr>
      <w:r>
        <w:rPr>
          <w:rStyle w:val="8"/>
          <w:rFonts w:hint="eastAsia" w:ascii="仿宋" w:hAnsi="仿宋" w:eastAsia="仿宋" w:cs="仿宋"/>
          <w:b w:val="0"/>
          <w:bCs w:val="0"/>
          <w:i w:val="0"/>
          <w:iCs w:val="0"/>
          <w:caps w:val="0"/>
          <w:snapToGrid/>
          <w:color w:val="auto"/>
          <w:spacing w:val="0"/>
          <w:kern w:val="2"/>
          <w:sz w:val="32"/>
          <w:szCs w:val="32"/>
          <w:highlight w:val="none"/>
          <w:u w:val="none"/>
          <w:shd w:val="clear" w:fill="FFFFFF"/>
          <w:lang w:eastAsia="zh-CN"/>
        </w:rPr>
        <w:t>预制梁</w:t>
      </w:r>
      <w:r>
        <w:rPr>
          <w:rFonts w:hint="eastAsia" w:ascii="仿宋" w:hAnsi="仿宋" w:eastAsia="仿宋" w:cs="仿宋"/>
          <w:b w:val="0"/>
          <w:bCs w:val="0"/>
          <w:i w:val="0"/>
          <w:iCs w:val="0"/>
          <w:caps w:val="0"/>
          <w:snapToGrid/>
          <w:color w:val="auto"/>
          <w:spacing w:val="0"/>
          <w:kern w:val="2"/>
          <w:sz w:val="32"/>
          <w:szCs w:val="32"/>
          <w:highlight w:val="none"/>
          <w:u w:val="none"/>
          <w:shd w:val="clear" w:fill="auto"/>
          <w:lang w:val="en-US" w:eastAsia="zh-CN"/>
        </w:rPr>
        <w:t>仅居住建筑考虑得分，按单体中预制梁构件长度占结构梁总长度的比例计算；</w:t>
      </w:r>
      <w:r>
        <w:rPr>
          <w:rStyle w:val="8"/>
          <w:rFonts w:hint="eastAsia" w:ascii="仿宋" w:hAnsi="仿宋" w:eastAsia="仿宋" w:cs="仿宋"/>
          <w:b w:val="0"/>
          <w:bCs w:val="0"/>
          <w:i w:val="0"/>
          <w:iCs w:val="0"/>
          <w:caps w:val="0"/>
          <w:snapToGrid/>
          <w:color w:val="auto"/>
          <w:spacing w:val="0"/>
          <w:kern w:val="2"/>
          <w:sz w:val="32"/>
          <w:szCs w:val="32"/>
          <w:highlight w:val="none"/>
          <w:u w:val="none"/>
          <w:shd w:val="clear" w:fill="FFFFFF"/>
          <w:lang w:eastAsia="zh-CN"/>
        </w:rPr>
        <w:t>预制电梯井</w:t>
      </w:r>
      <w:r>
        <w:rPr>
          <w:rFonts w:hint="eastAsia" w:ascii="仿宋" w:hAnsi="仿宋" w:eastAsia="仿宋" w:cs="仿宋"/>
          <w:b w:val="0"/>
          <w:bCs w:val="0"/>
          <w:i w:val="0"/>
          <w:iCs w:val="0"/>
          <w:caps w:val="0"/>
          <w:snapToGrid/>
          <w:color w:val="auto"/>
          <w:spacing w:val="0"/>
          <w:kern w:val="2"/>
          <w:sz w:val="32"/>
          <w:szCs w:val="32"/>
          <w:highlight w:val="none"/>
          <w:u w:val="none"/>
          <w:shd w:val="clear" w:fill="auto"/>
          <w:lang w:eastAsia="zh-CN"/>
        </w:rPr>
        <w:t>按</w:t>
      </w:r>
      <w:r>
        <w:rPr>
          <w:rFonts w:hint="eastAsia" w:ascii="仿宋" w:hAnsi="仿宋" w:eastAsia="仿宋" w:cs="仿宋"/>
          <w:b w:val="0"/>
          <w:bCs w:val="0"/>
          <w:i w:val="0"/>
          <w:iCs w:val="0"/>
          <w:caps w:val="0"/>
          <w:snapToGrid/>
          <w:color w:val="auto"/>
          <w:spacing w:val="0"/>
          <w:kern w:val="2"/>
          <w:sz w:val="32"/>
          <w:szCs w:val="32"/>
          <w:highlight w:val="none"/>
          <w:u w:val="none"/>
          <w:shd w:val="clear"/>
          <w:lang w:val="en-US" w:eastAsia="zh-CN"/>
        </w:rPr>
        <w:t>单体中</w:t>
      </w:r>
      <w:r>
        <w:rPr>
          <w:rFonts w:hint="eastAsia" w:ascii="仿宋" w:hAnsi="仿宋" w:eastAsia="仿宋" w:cs="仿宋"/>
          <w:b w:val="0"/>
          <w:bCs w:val="0"/>
          <w:i w:val="0"/>
          <w:iCs w:val="0"/>
          <w:caps w:val="0"/>
          <w:snapToGrid/>
          <w:color w:val="auto"/>
          <w:spacing w:val="0"/>
          <w:kern w:val="2"/>
          <w:sz w:val="32"/>
          <w:szCs w:val="32"/>
          <w:highlight w:val="none"/>
          <w:u w:val="none"/>
          <w:shd w:val="clear" w:fill="auto"/>
          <w:lang w:eastAsia="zh-CN"/>
        </w:rPr>
        <w:t>预制电梯井道数量占</w:t>
      </w:r>
      <w:r>
        <w:rPr>
          <w:rFonts w:hint="eastAsia" w:ascii="仿宋" w:hAnsi="仿宋" w:eastAsia="仿宋" w:cs="仿宋"/>
          <w:b w:val="0"/>
          <w:bCs w:val="0"/>
          <w:i w:val="0"/>
          <w:iCs w:val="0"/>
          <w:caps w:val="0"/>
          <w:snapToGrid/>
          <w:color w:val="auto"/>
          <w:spacing w:val="0"/>
          <w:kern w:val="2"/>
          <w:sz w:val="32"/>
          <w:szCs w:val="32"/>
          <w:highlight w:val="none"/>
          <w:u w:val="none"/>
          <w:shd w:val="clear"/>
          <w:lang w:val="en-US" w:eastAsia="zh-CN"/>
        </w:rPr>
        <w:t>单体</w:t>
      </w:r>
      <w:r>
        <w:rPr>
          <w:rFonts w:hint="eastAsia" w:ascii="仿宋" w:hAnsi="仿宋" w:eastAsia="仿宋" w:cs="仿宋"/>
          <w:b w:val="0"/>
          <w:bCs w:val="0"/>
          <w:i w:val="0"/>
          <w:iCs w:val="0"/>
          <w:caps w:val="0"/>
          <w:snapToGrid/>
          <w:color w:val="auto"/>
          <w:spacing w:val="0"/>
          <w:kern w:val="2"/>
          <w:sz w:val="32"/>
          <w:szCs w:val="32"/>
          <w:highlight w:val="none"/>
          <w:u w:val="none"/>
          <w:shd w:val="clear" w:fill="auto"/>
          <w:lang w:eastAsia="zh-CN"/>
        </w:rPr>
        <w:t>电梯井总数量的比例计算；</w:t>
      </w:r>
      <w:r>
        <w:rPr>
          <w:rStyle w:val="8"/>
          <w:rFonts w:hint="eastAsia" w:ascii="仿宋" w:hAnsi="仿宋" w:eastAsia="仿宋" w:cs="仿宋"/>
          <w:b w:val="0"/>
          <w:bCs w:val="0"/>
          <w:i w:val="0"/>
          <w:iCs w:val="0"/>
          <w:caps w:val="0"/>
          <w:snapToGrid/>
          <w:color w:val="auto"/>
          <w:spacing w:val="0"/>
          <w:kern w:val="2"/>
          <w:sz w:val="32"/>
          <w:szCs w:val="32"/>
          <w:highlight w:val="none"/>
          <w:u w:val="none"/>
          <w:shd w:val="clear" w:fill="FFFFFF"/>
          <w:lang w:eastAsia="zh-CN"/>
        </w:rPr>
        <w:t>预制设备管井</w:t>
      </w:r>
      <w:r>
        <w:rPr>
          <w:rFonts w:hint="eastAsia" w:ascii="仿宋" w:hAnsi="仿宋" w:eastAsia="仿宋" w:cs="仿宋"/>
          <w:b w:val="0"/>
          <w:bCs w:val="0"/>
          <w:i w:val="0"/>
          <w:iCs w:val="0"/>
          <w:caps w:val="0"/>
          <w:snapToGrid/>
          <w:color w:val="auto"/>
          <w:spacing w:val="0"/>
          <w:kern w:val="2"/>
          <w:sz w:val="32"/>
          <w:szCs w:val="32"/>
          <w:highlight w:val="none"/>
          <w:u w:val="none"/>
          <w:shd w:val="clear" w:fill="auto"/>
          <w:lang w:eastAsia="zh-CN"/>
        </w:rPr>
        <w:t>按</w:t>
      </w:r>
      <w:r>
        <w:rPr>
          <w:rFonts w:hint="eastAsia" w:ascii="仿宋" w:hAnsi="仿宋" w:eastAsia="仿宋" w:cs="仿宋"/>
          <w:b w:val="0"/>
          <w:bCs w:val="0"/>
          <w:i w:val="0"/>
          <w:iCs w:val="0"/>
          <w:caps w:val="0"/>
          <w:snapToGrid/>
          <w:color w:val="auto"/>
          <w:spacing w:val="0"/>
          <w:kern w:val="2"/>
          <w:sz w:val="32"/>
          <w:szCs w:val="32"/>
          <w:highlight w:val="none"/>
          <w:u w:val="none"/>
          <w:shd w:val="clear"/>
          <w:lang w:val="en-US" w:eastAsia="zh-CN"/>
        </w:rPr>
        <w:t>单体中</w:t>
      </w:r>
      <w:r>
        <w:rPr>
          <w:rFonts w:hint="eastAsia" w:ascii="仿宋" w:hAnsi="仿宋" w:eastAsia="仿宋" w:cs="仿宋"/>
          <w:b w:val="0"/>
          <w:bCs w:val="0"/>
          <w:i w:val="0"/>
          <w:iCs w:val="0"/>
          <w:caps w:val="0"/>
          <w:snapToGrid/>
          <w:color w:val="auto"/>
          <w:spacing w:val="0"/>
          <w:kern w:val="2"/>
          <w:sz w:val="32"/>
          <w:szCs w:val="32"/>
          <w:highlight w:val="none"/>
          <w:u w:val="none"/>
          <w:shd w:val="clear" w:fill="auto"/>
          <w:lang w:eastAsia="zh-CN"/>
        </w:rPr>
        <w:t>预制设备管井的构件数量占设备管井总数量的比例计算；</w:t>
      </w:r>
      <w:r>
        <w:rPr>
          <w:rStyle w:val="8"/>
          <w:rFonts w:hint="eastAsia" w:ascii="仿宋" w:hAnsi="仿宋" w:eastAsia="仿宋" w:cs="仿宋"/>
          <w:b w:val="0"/>
          <w:bCs w:val="0"/>
          <w:i w:val="0"/>
          <w:iCs w:val="0"/>
          <w:caps w:val="0"/>
          <w:snapToGrid/>
          <w:color w:val="auto"/>
          <w:spacing w:val="0"/>
          <w:kern w:val="2"/>
          <w:sz w:val="32"/>
          <w:szCs w:val="32"/>
          <w:highlight w:val="none"/>
          <w:u w:val="none"/>
          <w:shd w:val="clear" w:fill="FFFFFF"/>
          <w:lang w:eastAsia="zh-CN"/>
        </w:rPr>
        <w:t>预制沉箱</w:t>
      </w:r>
      <w:r>
        <w:rPr>
          <w:rFonts w:hint="eastAsia" w:ascii="仿宋" w:hAnsi="仿宋" w:eastAsia="仿宋" w:cs="仿宋"/>
          <w:b w:val="0"/>
          <w:bCs w:val="0"/>
          <w:i w:val="0"/>
          <w:iCs w:val="0"/>
          <w:caps w:val="0"/>
          <w:snapToGrid/>
          <w:color w:val="auto"/>
          <w:spacing w:val="0"/>
          <w:kern w:val="2"/>
          <w:sz w:val="32"/>
          <w:szCs w:val="32"/>
          <w:highlight w:val="none"/>
          <w:u w:val="none"/>
          <w:shd w:val="clear" w:fill="auto"/>
          <w:lang w:eastAsia="zh-CN"/>
        </w:rPr>
        <w:t>按</w:t>
      </w:r>
      <w:r>
        <w:rPr>
          <w:rFonts w:hint="eastAsia" w:ascii="仿宋" w:hAnsi="仿宋" w:eastAsia="仿宋" w:cs="仿宋"/>
          <w:b w:val="0"/>
          <w:bCs w:val="0"/>
          <w:i w:val="0"/>
          <w:iCs w:val="0"/>
          <w:caps w:val="0"/>
          <w:snapToGrid/>
          <w:color w:val="auto"/>
          <w:spacing w:val="0"/>
          <w:kern w:val="2"/>
          <w:sz w:val="32"/>
          <w:szCs w:val="32"/>
          <w:highlight w:val="none"/>
          <w:u w:val="none"/>
          <w:shd w:val="clear"/>
          <w:lang w:val="en-US" w:eastAsia="zh-CN"/>
        </w:rPr>
        <w:t>单体中</w:t>
      </w:r>
      <w:r>
        <w:rPr>
          <w:rFonts w:hint="eastAsia" w:ascii="仿宋" w:hAnsi="仿宋" w:eastAsia="仿宋" w:cs="仿宋"/>
          <w:b w:val="0"/>
          <w:bCs w:val="0"/>
          <w:i w:val="0"/>
          <w:iCs w:val="0"/>
          <w:caps w:val="0"/>
          <w:snapToGrid/>
          <w:color w:val="auto"/>
          <w:spacing w:val="0"/>
          <w:kern w:val="2"/>
          <w:sz w:val="32"/>
          <w:szCs w:val="32"/>
          <w:highlight w:val="none"/>
          <w:u w:val="none"/>
          <w:shd w:val="clear" w:fill="auto"/>
          <w:lang w:eastAsia="zh-CN"/>
        </w:rPr>
        <w:t>预制沉箱的数量占项目卫生间等对应区域总数量的比例计算；</w:t>
      </w:r>
      <w:r>
        <w:rPr>
          <w:rStyle w:val="8"/>
          <w:rFonts w:hint="eastAsia" w:ascii="仿宋" w:hAnsi="仿宋" w:eastAsia="仿宋" w:cs="仿宋"/>
          <w:b w:val="0"/>
          <w:bCs w:val="0"/>
          <w:i w:val="0"/>
          <w:iCs w:val="0"/>
          <w:caps w:val="0"/>
          <w:snapToGrid/>
          <w:color w:val="auto"/>
          <w:spacing w:val="0"/>
          <w:kern w:val="2"/>
          <w:sz w:val="32"/>
          <w:szCs w:val="32"/>
          <w:highlight w:val="none"/>
          <w:u w:val="none"/>
          <w:shd w:val="clear" w:fill="FFFFFF"/>
          <w:lang w:eastAsia="zh-CN"/>
        </w:rPr>
        <w:t>主楼范围外纯地下室</w:t>
      </w:r>
      <w:r>
        <w:rPr>
          <w:rStyle w:val="8"/>
          <w:rFonts w:hint="eastAsia" w:ascii="仿宋" w:hAnsi="仿宋" w:eastAsia="仿宋" w:cs="仿宋"/>
          <w:b w:val="0"/>
          <w:bCs w:val="0"/>
          <w:i w:val="0"/>
          <w:iCs w:val="0"/>
          <w:caps w:val="0"/>
          <w:snapToGrid/>
          <w:color w:val="auto"/>
          <w:spacing w:val="0"/>
          <w:kern w:val="2"/>
          <w:sz w:val="32"/>
          <w:szCs w:val="32"/>
          <w:highlight w:val="none"/>
          <w:u w:val="none"/>
          <w:shd w:val="clear" w:fill="FFFFFF"/>
          <w:lang w:val="en-US" w:eastAsia="zh-CN"/>
        </w:rPr>
        <w:t>采用</w:t>
      </w:r>
      <w:r>
        <w:rPr>
          <w:rStyle w:val="8"/>
          <w:rFonts w:hint="eastAsia" w:ascii="仿宋" w:hAnsi="仿宋" w:eastAsia="仿宋" w:cs="仿宋"/>
          <w:b w:val="0"/>
          <w:bCs w:val="0"/>
          <w:i w:val="0"/>
          <w:iCs w:val="0"/>
          <w:caps w:val="0"/>
          <w:snapToGrid/>
          <w:color w:val="auto"/>
          <w:spacing w:val="0"/>
          <w:kern w:val="2"/>
          <w:sz w:val="32"/>
          <w:szCs w:val="32"/>
          <w:highlight w:val="none"/>
          <w:u w:val="none"/>
          <w:shd w:val="clear" w:fill="FFFFFF"/>
          <w:lang w:eastAsia="zh-CN"/>
        </w:rPr>
        <w:t>预制柱</w:t>
      </w:r>
      <w:r>
        <w:rPr>
          <w:rFonts w:hint="eastAsia" w:ascii="仿宋" w:hAnsi="仿宋" w:eastAsia="仿宋" w:cs="仿宋"/>
          <w:b w:val="0"/>
          <w:bCs w:val="0"/>
          <w:i w:val="0"/>
          <w:iCs w:val="0"/>
          <w:caps w:val="0"/>
          <w:snapToGrid/>
          <w:color w:val="auto"/>
          <w:spacing w:val="0"/>
          <w:kern w:val="2"/>
          <w:sz w:val="32"/>
          <w:szCs w:val="32"/>
          <w:highlight w:val="none"/>
          <w:u w:val="none"/>
          <w:shd w:val="clear"/>
          <w:lang w:eastAsia="zh-CN"/>
        </w:rPr>
        <w:t>、</w:t>
      </w:r>
      <w:r>
        <w:rPr>
          <w:rStyle w:val="8"/>
          <w:rFonts w:hint="eastAsia" w:ascii="仿宋" w:hAnsi="仿宋" w:eastAsia="仿宋" w:cs="仿宋"/>
          <w:b w:val="0"/>
          <w:bCs w:val="0"/>
          <w:i w:val="0"/>
          <w:iCs w:val="0"/>
          <w:caps w:val="0"/>
          <w:snapToGrid/>
          <w:color w:val="auto"/>
          <w:spacing w:val="0"/>
          <w:kern w:val="2"/>
          <w:sz w:val="32"/>
          <w:szCs w:val="32"/>
          <w:highlight w:val="none"/>
          <w:u w:val="none"/>
          <w:shd w:val="clear" w:fill="FFFFFF"/>
          <w:lang w:eastAsia="zh-CN"/>
        </w:rPr>
        <w:t>预制外墙</w:t>
      </w:r>
      <w:r>
        <w:rPr>
          <w:rStyle w:val="8"/>
          <w:rFonts w:hint="eastAsia" w:ascii="仿宋" w:hAnsi="仿宋" w:eastAsia="仿宋" w:cs="仿宋"/>
          <w:b w:val="0"/>
          <w:bCs w:val="0"/>
          <w:i w:val="0"/>
          <w:iCs w:val="0"/>
          <w:caps w:val="0"/>
          <w:snapToGrid/>
          <w:color w:val="auto"/>
          <w:spacing w:val="0"/>
          <w:kern w:val="2"/>
          <w:sz w:val="32"/>
          <w:szCs w:val="32"/>
          <w:highlight w:val="none"/>
          <w:u w:val="none"/>
          <w:shd w:val="clear" w:fill="FFFFFF"/>
          <w:lang w:val="en-US" w:eastAsia="zh-CN"/>
        </w:rPr>
        <w:t>需采用</w:t>
      </w:r>
      <w:r>
        <w:rPr>
          <w:rFonts w:hint="eastAsia" w:ascii="仿宋" w:hAnsi="仿宋" w:eastAsia="仿宋" w:cs="仿宋"/>
          <w:b w:val="0"/>
          <w:bCs w:val="0"/>
          <w:i w:val="0"/>
          <w:iCs w:val="0"/>
          <w:caps w:val="0"/>
          <w:snapToGrid/>
          <w:color w:val="auto"/>
          <w:spacing w:val="0"/>
          <w:kern w:val="2"/>
          <w:sz w:val="32"/>
          <w:szCs w:val="32"/>
          <w:highlight w:val="none"/>
          <w:u w:val="none"/>
          <w:shd w:val="clear" w:fill="auto"/>
          <w:lang w:eastAsia="zh-CN"/>
        </w:rPr>
        <w:t>至少</w:t>
      </w:r>
      <w:r>
        <w:rPr>
          <w:rFonts w:hint="eastAsia" w:ascii="Times New Roman" w:hAnsi="Times New Roman" w:eastAsia="仿宋" w:cs="仿宋"/>
          <w:b w:val="0"/>
          <w:bCs w:val="0"/>
          <w:i w:val="0"/>
          <w:iCs w:val="0"/>
          <w:caps w:val="0"/>
          <w:snapToGrid/>
          <w:color w:val="auto"/>
          <w:spacing w:val="0"/>
          <w:kern w:val="2"/>
          <w:sz w:val="32"/>
          <w:szCs w:val="32"/>
          <w:highlight w:val="none"/>
          <w:u w:val="none"/>
          <w:shd w:val="clear" w:fill="auto"/>
          <w:lang w:eastAsia="zh-CN"/>
        </w:rPr>
        <w:t>1</w:t>
      </w:r>
      <w:r>
        <w:rPr>
          <w:rFonts w:hint="eastAsia" w:ascii="仿宋" w:hAnsi="仿宋" w:eastAsia="仿宋" w:cs="仿宋"/>
          <w:b w:val="0"/>
          <w:bCs w:val="0"/>
          <w:i w:val="0"/>
          <w:iCs w:val="0"/>
          <w:caps w:val="0"/>
          <w:snapToGrid/>
          <w:color w:val="auto"/>
          <w:spacing w:val="0"/>
          <w:kern w:val="2"/>
          <w:sz w:val="32"/>
          <w:szCs w:val="32"/>
          <w:highlight w:val="none"/>
          <w:u w:val="none"/>
          <w:shd w:val="clear" w:fill="auto"/>
          <w:lang w:eastAsia="zh-CN"/>
        </w:rPr>
        <w:t>类，</w:t>
      </w:r>
      <w:r>
        <w:rPr>
          <w:rFonts w:hint="eastAsia" w:ascii="仿宋" w:hAnsi="仿宋" w:eastAsia="仿宋" w:cs="仿宋"/>
          <w:b w:val="0"/>
          <w:bCs w:val="0"/>
          <w:i w:val="0"/>
          <w:iCs w:val="0"/>
          <w:caps w:val="0"/>
          <w:snapToGrid/>
          <w:color w:val="auto"/>
          <w:spacing w:val="0"/>
          <w:kern w:val="2"/>
          <w:sz w:val="32"/>
          <w:szCs w:val="32"/>
          <w:highlight w:val="none"/>
          <w:u w:val="none"/>
          <w:shd w:val="clear" w:fill="auto"/>
          <w:lang w:val="en-US" w:eastAsia="zh-CN"/>
        </w:rPr>
        <w:t>按采用预制柱或预制外墙体积分别占结构柱或地下室外墙总体积的比例计算</w:t>
      </w:r>
      <w:r>
        <w:rPr>
          <w:rFonts w:hint="eastAsia" w:ascii="仿宋" w:hAnsi="仿宋" w:eastAsia="仿宋" w:cs="仿宋"/>
          <w:b w:val="0"/>
          <w:bCs w:val="0"/>
          <w:i w:val="0"/>
          <w:iCs w:val="0"/>
          <w:caps w:val="0"/>
          <w:snapToGrid/>
          <w:color w:val="auto"/>
          <w:spacing w:val="0"/>
          <w:kern w:val="2"/>
          <w:sz w:val="32"/>
          <w:szCs w:val="32"/>
          <w:highlight w:val="none"/>
          <w:u w:val="none"/>
          <w:shd w:val="clear" w:fill="auto"/>
          <w:lang w:eastAsia="zh-CN"/>
        </w:rPr>
        <w:t>。</w:t>
      </w:r>
    </w:p>
    <w:p w14:paraId="62378694">
      <w:pPr>
        <w:pStyle w:val="3"/>
        <w:keepNext w:val="0"/>
        <w:keepLines w:val="0"/>
        <w:pageBreakBefore w:val="0"/>
        <w:widowControl w:val="0"/>
        <w:numPr>
          <w:ilvl w:val="0"/>
          <w:numId w:val="12"/>
        </w:numPr>
        <w:kinsoku/>
        <w:wordWrap/>
        <w:overflowPunct/>
        <w:topLinePunct w:val="0"/>
        <w:autoSpaceDE/>
        <w:autoSpaceDN/>
        <w:bidi w:val="0"/>
        <w:adjustRightInd w:val="0"/>
        <w:snapToGrid w:val="0"/>
        <w:spacing w:beforeAutospacing="0" w:line="360" w:lineRule="auto"/>
        <w:ind w:left="0" w:leftChars="0" w:right="108" w:firstLine="566" w:firstLineChars="0"/>
        <w:textAlignment w:val="baseline"/>
        <w:rPr>
          <w:rFonts w:hint="eastAsia" w:ascii="仿宋" w:hAnsi="仿宋" w:eastAsia="仿宋" w:cs="仿宋"/>
          <w:b w:val="0"/>
          <w:bCs w:val="0"/>
          <w:snapToGrid/>
          <w:color w:val="auto"/>
          <w:kern w:val="2"/>
          <w:sz w:val="32"/>
          <w:szCs w:val="32"/>
          <w:highlight w:val="none"/>
          <w:u w:val="none"/>
          <w:lang w:val="en-US" w:eastAsia="zh-CN"/>
        </w:rPr>
      </w:pPr>
      <w:r>
        <w:rPr>
          <w:rFonts w:hint="eastAsia" w:ascii="仿宋" w:hAnsi="仿宋" w:eastAsia="仿宋" w:cs="仿宋"/>
          <w:b w:val="0"/>
          <w:bCs w:val="0"/>
          <w:i w:val="0"/>
          <w:iCs w:val="0"/>
          <w:color w:val="auto"/>
          <w:kern w:val="0"/>
          <w:sz w:val="32"/>
          <w:szCs w:val="32"/>
          <w:highlight w:val="none"/>
          <w:u w:val="none"/>
          <w:lang w:val="en-US" w:eastAsia="zh-CN" w:bidi="ar"/>
        </w:rPr>
        <w:t>装配式室外公共设施均以整体项目为计算单元，</w:t>
      </w:r>
      <w:r>
        <w:rPr>
          <w:rFonts w:hint="eastAsia" w:ascii="仿宋" w:hAnsi="仿宋" w:eastAsia="仿宋" w:cs="仿宋"/>
          <w:b w:val="0"/>
          <w:bCs w:val="0"/>
          <w:snapToGrid/>
          <w:color w:val="auto"/>
          <w:kern w:val="2"/>
          <w:sz w:val="32"/>
          <w:szCs w:val="32"/>
          <w:highlight w:val="none"/>
          <w:u w:val="none"/>
          <w:lang w:val="en-US" w:eastAsia="zh-CN"/>
        </w:rPr>
        <w:t>符合要求项目内各单体均可得分。</w:t>
      </w:r>
    </w:p>
    <w:p w14:paraId="1A6AE6D1">
      <w:pPr>
        <w:keepNext w:val="0"/>
        <w:keepLines w:val="0"/>
        <w:pageBreakBefore w:val="0"/>
        <w:widowControl w:val="0"/>
        <w:numPr>
          <w:ilvl w:val="-1"/>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640" w:firstLineChars="200"/>
        <w:jc w:val="both"/>
        <w:textAlignment w:val="auto"/>
        <w:rPr>
          <w:rFonts w:hint="eastAsia" w:ascii="仿宋" w:hAnsi="仿宋" w:eastAsia="仿宋" w:cs="仿宋"/>
          <w:b w:val="0"/>
          <w:bCs w:val="0"/>
          <w:i w:val="0"/>
          <w:iCs w:val="0"/>
          <w:caps w:val="0"/>
          <w:snapToGrid/>
          <w:color w:val="auto"/>
          <w:spacing w:val="0"/>
          <w:kern w:val="2"/>
          <w:sz w:val="32"/>
          <w:szCs w:val="32"/>
          <w:highlight w:val="none"/>
          <w:u w:val="none"/>
          <w:shd w:val="clear" w:fill="auto"/>
          <w:lang w:eastAsia="zh-CN"/>
        </w:rPr>
      </w:pPr>
      <w:r>
        <w:rPr>
          <w:rStyle w:val="8"/>
          <w:rFonts w:hint="eastAsia" w:ascii="仿宋" w:hAnsi="仿宋" w:eastAsia="仿宋" w:cs="仿宋"/>
          <w:b w:val="0"/>
          <w:bCs w:val="0"/>
          <w:i w:val="0"/>
          <w:iCs w:val="0"/>
          <w:caps w:val="0"/>
          <w:snapToGrid/>
          <w:color w:val="auto"/>
          <w:spacing w:val="0"/>
          <w:kern w:val="2"/>
          <w:sz w:val="32"/>
          <w:szCs w:val="32"/>
          <w:highlight w:val="none"/>
          <w:u w:val="none"/>
          <w:shd w:val="clear" w:fill="FFFFFF"/>
          <w:lang w:eastAsia="zh-CN"/>
        </w:rPr>
        <w:t>预制人行道板</w:t>
      </w:r>
      <w:r>
        <w:rPr>
          <w:rFonts w:hint="eastAsia" w:ascii="仿宋" w:hAnsi="仿宋" w:eastAsia="仿宋" w:cs="仿宋"/>
          <w:b w:val="0"/>
          <w:bCs w:val="0"/>
          <w:i w:val="0"/>
          <w:iCs w:val="0"/>
          <w:caps w:val="0"/>
          <w:snapToGrid/>
          <w:color w:val="auto"/>
          <w:spacing w:val="0"/>
          <w:kern w:val="2"/>
          <w:sz w:val="32"/>
          <w:szCs w:val="32"/>
          <w:highlight w:val="none"/>
          <w:u w:val="none"/>
          <w:shd w:val="clear" w:fill="auto"/>
          <w:lang w:eastAsia="zh-CN"/>
        </w:rPr>
        <w:t>按项目中预制人行道板的铺装面积占人行道总铺装面积的比例计算。</w:t>
      </w:r>
    </w:p>
    <w:p w14:paraId="0ED2DFB4">
      <w:pPr>
        <w:keepNext w:val="0"/>
        <w:keepLines w:val="0"/>
        <w:pageBreakBefore w:val="0"/>
        <w:widowControl w:val="0"/>
        <w:numPr>
          <w:ilvl w:val="-1"/>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640" w:firstLineChars="200"/>
        <w:jc w:val="both"/>
        <w:textAlignment w:val="auto"/>
        <w:rPr>
          <w:rFonts w:hint="eastAsia" w:ascii="仿宋" w:hAnsi="仿宋" w:eastAsia="仿宋" w:cs="仿宋"/>
          <w:b w:val="0"/>
          <w:bCs w:val="0"/>
          <w:snapToGrid/>
          <w:color w:val="auto"/>
          <w:kern w:val="2"/>
          <w:sz w:val="32"/>
          <w:szCs w:val="32"/>
          <w:highlight w:val="none"/>
          <w:u w:val="none"/>
          <w:lang w:eastAsia="zh-CN"/>
        </w:rPr>
      </w:pPr>
      <w:r>
        <w:rPr>
          <w:rStyle w:val="8"/>
          <w:rFonts w:hint="eastAsia" w:ascii="仿宋" w:hAnsi="仿宋" w:eastAsia="仿宋" w:cs="仿宋"/>
          <w:b w:val="0"/>
          <w:bCs w:val="0"/>
          <w:i w:val="0"/>
          <w:iCs w:val="0"/>
          <w:caps w:val="0"/>
          <w:snapToGrid/>
          <w:color w:val="auto"/>
          <w:spacing w:val="0"/>
          <w:kern w:val="2"/>
          <w:sz w:val="32"/>
          <w:szCs w:val="32"/>
          <w:highlight w:val="none"/>
          <w:u w:val="none"/>
          <w:shd w:val="clear" w:fill="FFFFFF"/>
          <w:lang w:eastAsia="zh-CN"/>
        </w:rPr>
        <w:t>预制检查井、散水、明沟</w:t>
      </w:r>
      <w:r>
        <w:rPr>
          <w:rFonts w:hint="eastAsia" w:ascii="仿宋" w:hAnsi="仿宋" w:eastAsia="仿宋" w:cs="仿宋"/>
          <w:b w:val="0"/>
          <w:bCs w:val="0"/>
          <w:i w:val="0"/>
          <w:iCs w:val="0"/>
          <w:caps w:val="0"/>
          <w:snapToGrid/>
          <w:color w:val="auto"/>
          <w:spacing w:val="0"/>
          <w:kern w:val="2"/>
          <w:sz w:val="32"/>
          <w:szCs w:val="32"/>
          <w:highlight w:val="none"/>
          <w:u w:val="none"/>
          <w:shd w:val="clear" w:fill="auto"/>
          <w:lang w:eastAsia="zh-CN"/>
        </w:rPr>
        <w:t>按该类预制构件的应用数量（或覆盖长度）占对应设施总数量（或总长度）的比例计算。</w:t>
      </w:r>
    </w:p>
    <w:p w14:paraId="5D6BD4A3">
      <w:pPr>
        <w:keepNext w:val="0"/>
        <w:keepLines w:val="0"/>
        <w:pageBreakBefore w:val="0"/>
        <w:widowControl w:val="0"/>
        <w:numPr>
          <w:ilvl w:val="-1"/>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640" w:firstLineChars="200"/>
        <w:jc w:val="both"/>
        <w:textAlignment w:val="auto"/>
        <w:rPr>
          <w:rFonts w:hint="eastAsia" w:ascii="仿宋" w:hAnsi="仿宋" w:eastAsia="仿宋" w:cs="仿宋"/>
          <w:b w:val="0"/>
          <w:bCs w:val="0"/>
          <w:snapToGrid/>
          <w:color w:val="auto"/>
          <w:kern w:val="2"/>
          <w:sz w:val="32"/>
          <w:szCs w:val="32"/>
          <w:highlight w:val="none"/>
          <w:u w:val="none"/>
          <w:lang w:eastAsia="zh-CN"/>
        </w:rPr>
      </w:pPr>
      <w:r>
        <w:rPr>
          <w:rStyle w:val="8"/>
          <w:rFonts w:hint="eastAsia" w:ascii="仿宋" w:hAnsi="仿宋" w:eastAsia="仿宋" w:cs="仿宋"/>
          <w:b w:val="0"/>
          <w:bCs w:val="0"/>
          <w:i w:val="0"/>
          <w:iCs w:val="0"/>
          <w:caps w:val="0"/>
          <w:snapToGrid/>
          <w:color w:val="auto"/>
          <w:spacing w:val="0"/>
          <w:kern w:val="2"/>
          <w:sz w:val="32"/>
          <w:szCs w:val="32"/>
          <w:highlight w:val="none"/>
          <w:u w:val="none"/>
          <w:shd w:val="clear" w:fill="FFFFFF"/>
          <w:lang w:eastAsia="zh-CN"/>
        </w:rPr>
        <w:t>装配式综合管廊、管沟</w:t>
      </w:r>
      <w:r>
        <w:rPr>
          <w:rStyle w:val="8"/>
          <w:rFonts w:hint="eastAsia" w:ascii="仿宋" w:hAnsi="仿宋" w:eastAsia="仿宋" w:cs="仿宋"/>
          <w:b w:val="0"/>
          <w:bCs w:val="0"/>
          <w:i w:val="0"/>
          <w:iCs w:val="0"/>
          <w:caps w:val="0"/>
          <w:snapToGrid/>
          <w:color w:val="auto"/>
          <w:spacing w:val="0"/>
          <w:kern w:val="2"/>
          <w:sz w:val="32"/>
          <w:szCs w:val="32"/>
          <w:highlight w:val="none"/>
          <w:u w:val="none"/>
          <w:shd w:val="clear" w:fill="FFFFFF"/>
          <w:lang w:val="en-US" w:eastAsia="zh-CN"/>
        </w:rPr>
        <w:t>是指</w:t>
      </w:r>
      <w:r>
        <w:rPr>
          <w:rFonts w:hint="eastAsia" w:ascii="仿宋" w:hAnsi="仿宋" w:eastAsia="仿宋" w:cs="仿宋"/>
          <w:b w:val="0"/>
          <w:bCs w:val="0"/>
          <w:i w:val="0"/>
          <w:iCs w:val="0"/>
          <w:caps w:val="0"/>
          <w:snapToGrid/>
          <w:color w:val="auto"/>
          <w:spacing w:val="0"/>
          <w:kern w:val="2"/>
          <w:sz w:val="32"/>
          <w:szCs w:val="32"/>
          <w:highlight w:val="none"/>
          <w:u w:val="none"/>
          <w:shd w:val="clear" w:fill="auto"/>
          <w:lang w:eastAsia="zh-CN"/>
        </w:rPr>
        <w:t>工厂预制，</w:t>
      </w:r>
      <w:r>
        <w:rPr>
          <w:rFonts w:hint="eastAsia" w:ascii="仿宋" w:hAnsi="仿宋" w:eastAsia="仿宋" w:cs="仿宋"/>
          <w:b w:val="0"/>
          <w:bCs w:val="0"/>
          <w:i w:val="0"/>
          <w:iCs w:val="0"/>
          <w:caps w:val="0"/>
          <w:snapToGrid/>
          <w:color w:val="auto"/>
          <w:spacing w:val="0"/>
          <w:kern w:val="2"/>
          <w:sz w:val="32"/>
          <w:szCs w:val="32"/>
          <w:highlight w:val="none"/>
          <w:u w:val="none"/>
          <w:shd w:val="clear" w:fill="auto"/>
          <w:lang w:val="en-US" w:eastAsia="zh-CN"/>
        </w:rPr>
        <w:t>用于容纳两类及以上室外公共管线（给水、排水、电力、通信、燃气等）的管廊、管沟。</w:t>
      </w:r>
      <w:r>
        <w:rPr>
          <w:rFonts w:hint="eastAsia" w:ascii="仿宋" w:hAnsi="仿宋" w:eastAsia="仿宋" w:cs="仿宋"/>
          <w:b w:val="0"/>
          <w:bCs w:val="0"/>
          <w:i w:val="0"/>
          <w:iCs w:val="0"/>
          <w:caps w:val="0"/>
          <w:snapToGrid/>
          <w:color w:val="auto"/>
          <w:spacing w:val="0"/>
          <w:kern w:val="2"/>
          <w:sz w:val="32"/>
          <w:szCs w:val="32"/>
          <w:highlight w:val="none"/>
          <w:u w:val="none"/>
          <w:shd w:val="clear" w:fill="auto"/>
          <w:lang w:eastAsia="zh-CN"/>
        </w:rPr>
        <w:t>按装配式综合管廊、管沟的长度</w:t>
      </w:r>
      <w:r>
        <w:rPr>
          <w:rFonts w:hint="eastAsia" w:ascii="仿宋" w:hAnsi="仿宋" w:eastAsia="仿宋" w:cs="仿宋"/>
          <w:b w:val="0"/>
          <w:bCs w:val="0"/>
          <w:i w:val="0"/>
          <w:iCs w:val="0"/>
          <w:caps w:val="0"/>
          <w:snapToGrid/>
          <w:color w:val="auto"/>
          <w:spacing w:val="0"/>
          <w:kern w:val="2"/>
          <w:sz w:val="32"/>
          <w:szCs w:val="32"/>
          <w:highlight w:val="none"/>
          <w:u w:val="none"/>
          <w:shd w:val="clear" w:fill="auto"/>
          <w:lang w:val="en-US" w:eastAsia="zh-CN"/>
        </w:rPr>
        <w:t>分别</w:t>
      </w:r>
      <w:r>
        <w:rPr>
          <w:rFonts w:hint="eastAsia" w:ascii="仿宋" w:hAnsi="仿宋" w:eastAsia="仿宋" w:cs="仿宋"/>
          <w:b w:val="0"/>
          <w:bCs w:val="0"/>
          <w:i w:val="0"/>
          <w:iCs w:val="0"/>
          <w:caps w:val="0"/>
          <w:snapToGrid/>
          <w:color w:val="auto"/>
          <w:spacing w:val="0"/>
          <w:kern w:val="2"/>
          <w:sz w:val="32"/>
          <w:szCs w:val="32"/>
          <w:highlight w:val="none"/>
          <w:u w:val="none"/>
          <w:shd w:val="clear" w:fill="auto"/>
          <w:lang w:eastAsia="zh-CN"/>
        </w:rPr>
        <w:t>占对应管廊、管沟总长度的比例计算，需</w:t>
      </w:r>
      <w:r>
        <w:rPr>
          <w:rFonts w:hint="eastAsia" w:ascii="仿宋" w:hAnsi="仿宋" w:eastAsia="仿宋" w:cs="仿宋"/>
          <w:b w:val="0"/>
          <w:bCs w:val="0"/>
          <w:i w:val="0"/>
          <w:iCs w:val="0"/>
          <w:caps w:val="0"/>
          <w:color w:val="auto"/>
          <w:spacing w:val="0"/>
          <w:sz w:val="32"/>
          <w:szCs w:val="32"/>
          <w:highlight w:val="none"/>
          <w:u w:val="none"/>
          <w:shd w:val="clear"/>
          <w:lang w:val="en-US" w:eastAsia="zh-CN" w:bidi="ar"/>
        </w:rPr>
        <w:t>大于等</w:t>
      </w:r>
      <w:r>
        <w:rPr>
          <w:rFonts w:hint="eastAsia" w:ascii="仿宋" w:hAnsi="仿宋" w:eastAsia="仿宋" w:cs="仿宋"/>
          <w:b w:val="0"/>
          <w:bCs w:val="0"/>
          <w:i w:val="0"/>
          <w:iCs w:val="0"/>
          <w:caps w:val="0"/>
          <w:color w:val="auto"/>
          <w:spacing w:val="0"/>
          <w:sz w:val="32"/>
          <w:szCs w:val="32"/>
          <w:highlight w:val="none"/>
          <w:u w:val="none"/>
          <w:shd w:val="clear"/>
          <w:lang w:eastAsia="zh-CN" w:bidi="ar"/>
        </w:rPr>
        <w:t>于</w:t>
      </w:r>
      <w:r>
        <w:rPr>
          <w:rFonts w:hint="eastAsia" w:ascii="Times New Roman" w:hAnsi="Times New Roman" w:eastAsia="仿宋" w:cs="仿宋"/>
          <w:b w:val="0"/>
          <w:bCs w:val="0"/>
          <w:i w:val="0"/>
          <w:iCs w:val="0"/>
          <w:caps w:val="0"/>
          <w:snapToGrid/>
          <w:color w:val="auto"/>
          <w:spacing w:val="0"/>
          <w:kern w:val="2"/>
          <w:sz w:val="32"/>
          <w:szCs w:val="32"/>
          <w:highlight w:val="none"/>
          <w:u w:val="none"/>
          <w:shd w:val="clear" w:fill="auto"/>
          <w:lang w:eastAsia="zh-CN"/>
        </w:rPr>
        <w:t>60</w:t>
      </w:r>
      <w:r>
        <w:rPr>
          <w:rFonts w:hint="eastAsia" w:ascii="仿宋" w:hAnsi="仿宋" w:eastAsia="仿宋" w:cs="仿宋"/>
          <w:b w:val="0"/>
          <w:bCs w:val="0"/>
          <w:i w:val="0"/>
          <w:iCs w:val="0"/>
          <w:caps w:val="0"/>
          <w:snapToGrid/>
          <w:color w:val="auto"/>
          <w:spacing w:val="0"/>
          <w:kern w:val="2"/>
          <w:sz w:val="32"/>
          <w:szCs w:val="32"/>
          <w:highlight w:val="none"/>
          <w:u w:val="none"/>
          <w:shd w:val="clear" w:fill="auto"/>
          <w:lang w:eastAsia="zh-CN"/>
        </w:rPr>
        <w:t>%。</w:t>
      </w:r>
    </w:p>
    <w:p w14:paraId="74D6B131">
      <w:pPr>
        <w:keepNext w:val="0"/>
        <w:keepLines w:val="0"/>
        <w:pageBreakBefore w:val="0"/>
        <w:widowControl w:val="0"/>
        <w:numPr>
          <w:ilvl w:val="-1"/>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640" w:firstLineChars="200"/>
        <w:jc w:val="both"/>
        <w:textAlignment w:val="auto"/>
        <w:rPr>
          <w:rFonts w:hint="eastAsia" w:ascii="仿宋" w:hAnsi="仿宋" w:eastAsia="仿宋" w:cs="仿宋"/>
          <w:b w:val="0"/>
          <w:bCs w:val="0"/>
          <w:snapToGrid/>
          <w:color w:val="auto"/>
          <w:kern w:val="2"/>
          <w:sz w:val="32"/>
          <w:szCs w:val="32"/>
          <w:highlight w:val="none"/>
          <w:u w:val="none"/>
          <w:lang w:eastAsia="zh-CN"/>
        </w:rPr>
      </w:pPr>
      <w:r>
        <w:rPr>
          <w:rStyle w:val="8"/>
          <w:rFonts w:hint="eastAsia" w:ascii="仿宋" w:hAnsi="仿宋" w:eastAsia="仿宋" w:cs="仿宋"/>
          <w:b w:val="0"/>
          <w:bCs w:val="0"/>
          <w:i w:val="0"/>
          <w:iCs w:val="0"/>
          <w:caps w:val="0"/>
          <w:snapToGrid/>
          <w:color w:val="auto"/>
          <w:spacing w:val="0"/>
          <w:kern w:val="2"/>
          <w:sz w:val="32"/>
          <w:szCs w:val="32"/>
          <w:highlight w:val="none"/>
          <w:u w:val="none"/>
          <w:shd w:val="clear" w:fill="FFFFFF"/>
          <w:lang w:eastAsia="zh-CN"/>
        </w:rPr>
        <w:t>装配式园林设施</w:t>
      </w:r>
      <w:r>
        <w:rPr>
          <w:rStyle w:val="8"/>
          <w:rFonts w:hint="eastAsia" w:ascii="仿宋" w:hAnsi="仿宋" w:eastAsia="仿宋" w:cs="仿宋"/>
          <w:b w:val="0"/>
          <w:bCs w:val="0"/>
          <w:i w:val="0"/>
          <w:iCs w:val="0"/>
          <w:caps w:val="0"/>
          <w:snapToGrid/>
          <w:color w:val="auto"/>
          <w:spacing w:val="0"/>
          <w:kern w:val="2"/>
          <w:sz w:val="32"/>
          <w:szCs w:val="32"/>
          <w:highlight w:val="none"/>
          <w:u w:val="none"/>
          <w:shd w:val="clear" w:fill="FFFFFF"/>
          <w:lang w:val="en-US" w:eastAsia="zh-CN"/>
        </w:rPr>
        <w:t>是指在工厂生产的成品</w:t>
      </w:r>
      <w:r>
        <w:rPr>
          <w:rFonts w:hint="eastAsia" w:ascii="仿宋" w:hAnsi="仿宋" w:eastAsia="仿宋" w:cs="仿宋"/>
          <w:b w:val="0"/>
          <w:bCs w:val="0"/>
          <w:snapToGrid/>
          <w:color w:val="auto"/>
          <w:kern w:val="2"/>
          <w:sz w:val="32"/>
          <w:szCs w:val="32"/>
          <w:highlight w:val="none"/>
          <w:u w:val="none"/>
          <w:lang w:val="en-US" w:eastAsia="zh-CN"/>
        </w:rPr>
        <w:t>花池、树池，装配式园林小品（室外亭、廊等小型构筑物），装配式广场铺装几大类。</w:t>
      </w:r>
      <w:r>
        <w:rPr>
          <w:rFonts w:hint="eastAsia" w:ascii="仿宋" w:hAnsi="仿宋" w:eastAsia="仿宋" w:cs="仿宋"/>
          <w:b w:val="0"/>
          <w:bCs w:val="0"/>
          <w:i w:val="0"/>
          <w:iCs w:val="0"/>
          <w:caps w:val="0"/>
          <w:snapToGrid/>
          <w:color w:val="auto"/>
          <w:spacing w:val="0"/>
          <w:kern w:val="2"/>
          <w:sz w:val="32"/>
          <w:szCs w:val="32"/>
          <w:highlight w:val="none"/>
          <w:u w:val="none"/>
          <w:shd w:val="clear" w:fill="auto"/>
          <w:lang w:eastAsia="zh-CN"/>
        </w:rPr>
        <w:t>按该类装配式园林设施的应用面积（或构件数量、</w:t>
      </w:r>
      <w:r>
        <w:rPr>
          <w:rFonts w:hint="eastAsia" w:ascii="仿宋" w:hAnsi="仿宋" w:eastAsia="仿宋" w:cs="仿宋"/>
          <w:b w:val="0"/>
          <w:bCs w:val="0"/>
          <w:i w:val="0"/>
          <w:iCs w:val="0"/>
          <w:caps w:val="0"/>
          <w:snapToGrid/>
          <w:color w:val="auto"/>
          <w:spacing w:val="0"/>
          <w:kern w:val="2"/>
          <w:sz w:val="32"/>
          <w:szCs w:val="32"/>
          <w:highlight w:val="none"/>
          <w:u w:val="none"/>
          <w:shd w:val="clear" w:fill="auto"/>
          <w:lang w:val="en-US" w:eastAsia="zh-CN"/>
        </w:rPr>
        <w:t>长度</w:t>
      </w:r>
      <w:r>
        <w:rPr>
          <w:rFonts w:hint="eastAsia" w:ascii="仿宋" w:hAnsi="仿宋" w:eastAsia="仿宋" w:cs="仿宋"/>
          <w:b w:val="0"/>
          <w:bCs w:val="0"/>
          <w:i w:val="0"/>
          <w:iCs w:val="0"/>
          <w:caps w:val="0"/>
          <w:snapToGrid/>
          <w:color w:val="auto"/>
          <w:spacing w:val="0"/>
          <w:kern w:val="2"/>
          <w:sz w:val="32"/>
          <w:szCs w:val="32"/>
          <w:highlight w:val="none"/>
          <w:u w:val="none"/>
          <w:shd w:val="clear" w:fill="auto"/>
          <w:lang w:eastAsia="zh-CN"/>
        </w:rPr>
        <w:t>）占对应园林设施总面积（或总数量、</w:t>
      </w:r>
      <w:r>
        <w:rPr>
          <w:rFonts w:hint="eastAsia" w:ascii="仿宋" w:hAnsi="仿宋" w:eastAsia="仿宋" w:cs="仿宋"/>
          <w:b w:val="0"/>
          <w:bCs w:val="0"/>
          <w:i w:val="0"/>
          <w:iCs w:val="0"/>
          <w:caps w:val="0"/>
          <w:snapToGrid/>
          <w:color w:val="auto"/>
          <w:spacing w:val="0"/>
          <w:kern w:val="2"/>
          <w:sz w:val="32"/>
          <w:szCs w:val="32"/>
          <w:highlight w:val="none"/>
          <w:u w:val="none"/>
          <w:shd w:val="clear" w:fill="auto"/>
          <w:lang w:val="en-US" w:eastAsia="zh-CN"/>
        </w:rPr>
        <w:t>总长度</w:t>
      </w:r>
      <w:r>
        <w:rPr>
          <w:rFonts w:hint="eastAsia" w:ascii="仿宋" w:hAnsi="仿宋" w:eastAsia="仿宋" w:cs="仿宋"/>
          <w:b w:val="0"/>
          <w:bCs w:val="0"/>
          <w:i w:val="0"/>
          <w:iCs w:val="0"/>
          <w:caps w:val="0"/>
          <w:snapToGrid/>
          <w:color w:val="auto"/>
          <w:spacing w:val="0"/>
          <w:kern w:val="2"/>
          <w:sz w:val="32"/>
          <w:szCs w:val="32"/>
          <w:highlight w:val="none"/>
          <w:u w:val="none"/>
          <w:shd w:val="clear" w:fill="auto"/>
          <w:lang w:eastAsia="zh-CN"/>
        </w:rPr>
        <w:t>）的比例计算。</w:t>
      </w:r>
    </w:p>
    <w:p w14:paraId="3D271CA7">
      <w:pPr>
        <w:keepNext w:val="0"/>
        <w:keepLines w:val="0"/>
        <w:pageBreakBefore w:val="0"/>
        <w:widowControl w:val="0"/>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640" w:firstLineChars="200"/>
        <w:jc w:val="both"/>
        <w:textAlignment w:val="auto"/>
        <w:rPr>
          <w:rFonts w:hint="eastAsia" w:ascii="仿宋" w:hAnsi="仿宋" w:eastAsia="仿宋" w:cs="仿宋"/>
          <w:b w:val="0"/>
          <w:bCs w:val="0"/>
          <w:i w:val="0"/>
          <w:iCs w:val="0"/>
          <w:caps w:val="0"/>
          <w:snapToGrid/>
          <w:color w:val="auto"/>
          <w:spacing w:val="0"/>
          <w:kern w:val="2"/>
          <w:sz w:val="32"/>
          <w:szCs w:val="32"/>
          <w:highlight w:val="none"/>
          <w:u w:val="none"/>
          <w:shd w:val="clear"/>
          <w:lang w:eastAsia="zh-CN"/>
        </w:rPr>
      </w:pPr>
      <w:r>
        <w:rPr>
          <w:rStyle w:val="8"/>
          <w:rFonts w:hint="eastAsia" w:ascii="仿宋" w:hAnsi="仿宋" w:eastAsia="仿宋" w:cs="仿宋"/>
          <w:b w:val="0"/>
          <w:bCs w:val="0"/>
          <w:i w:val="0"/>
          <w:iCs w:val="0"/>
          <w:caps w:val="0"/>
          <w:snapToGrid/>
          <w:color w:val="auto"/>
          <w:spacing w:val="0"/>
          <w:kern w:val="2"/>
          <w:sz w:val="32"/>
          <w:szCs w:val="32"/>
          <w:highlight w:val="none"/>
          <w:u w:val="none"/>
          <w:shd w:val="clear" w:fill="FFFFFF"/>
          <w:lang w:eastAsia="zh-CN"/>
        </w:rPr>
        <w:t>装配式环卫与配套设施</w:t>
      </w:r>
      <w:r>
        <w:rPr>
          <w:rStyle w:val="8"/>
          <w:rFonts w:hint="eastAsia" w:ascii="仿宋" w:hAnsi="仿宋" w:eastAsia="仿宋" w:cs="仿宋"/>
          <w:b w:val="0"/>
          <w:bCs w:val="0"/>
          <w:i w:val="0"/>
          <w:iCs w:val="0"/>
          <w:caps w:val="0"/>
          <w:snapToGrid/>
          <w:color w:val="auto"/>
          <w:spacing w:val="0"/>
          <w:kern w:val="2"/>
          <w:sz w:val="32"/>
          <w:szCs w:val="32"/>
          <w:highlight w:val="none"/>
          <w:u w:val="none"/>
          <w:shd w:val="clear" w:fill="FFFFFF"/>
          <w:lang w:val="en-US" w:eastAsia="zh-CN"/>
        </w:rPr>
        <w:t>是指在工厂生产，集成功能布局与配套设备，在现场直接拼装的模块化</w:t>
      </w:r>
      <w:r>
        <w:rPr>
          <w:rFonts w:hint="eastAsia" w:ascii="仿宋" w:hAnsi="仿宋" w:eastAsia="仿宋" w:cs="仿宋"/>
          <w:b w:val="0"/>
          <w:bCs w:val="0"/>
          <w:i w:val="0"/>
          <w:iCs w:val="0"/>
          <w:caps w:val="0"/>
          <w:snapToGrid/>
          <w:color w:val="auto"/>
          <w:spacing w:val="0"/>
          <w:kern w:val="2"/>
          <w:sz w:val="32"/>
          <w:szCs w:val="32"/>
          <w:highlight w:val="none"/>
          <w:u w:val="none"/>
          <w:shd w:val="clear" w:fill="auto"/>
          <w:lang w:eastAsia="zh-CN"/>
        </w:rPr>
        <w:t>垃圾站、公共卫生间</w:t>
      </w:r>
      <w:r>
        <w:rPr>
          <w:rFonts w:hint="eastAsia" w:ascii="仿宋" w:hAnsi="仿宋" w:eastAsia="仿宋" w:cs="仿宋"/>
          <w:b w:val="0"/>
          <w:bCs w:val="0"/>
          <w:i w:val="0"/>
          <w:iCs w:val="0"/>
          <w:caps w:val="0"/>
          <w:snapToGrid/>
          <w:color w:val="auto"/>
          <w:spacing w:val="0"/>
          <w:kern w:val="2"/>
          <w:sz w:val="32"/>
          <w:szCs w:val="32"/>
          <w:highlight w:val="none"/>
          <w:u w:val="none"/>
          <w:shd w:val="clear"/>
          <w:lang w:eastAsia="zh-CN"/>
        </w:rPr>
        <w:t>。</w:t>
      </w:r>
    </w:p>
    <w:p w14:paraId="5D0363B9">
      <w:pPr>
        <w:keepNext w:val="0"/>
        <w:keepLines w:val="0"/>
        <w:pageBreakBefore w:val="0"/>
        <w:widowControl w:val="0"/>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640" w:firstLineChars="200"/>
        <w:jc w:val="both"/>
        <w:textAlignment w:val="auto"/>
        <w:rPr>
          <w:rFonts w:hint="eastAsia" w:ascii="仿宋" w:hAnsi="仿宋" w:eastAsia="仿宋" w:cs="仿宋"/>
          <w:b w:val="0"/>
          <w:bCs w:val="0"/>
          <w:i w:val="0"/>
          <w:iCs w:val="0"/>
          <w:caps w:val="0"/>
          <w:snapToGrid/>
          <w:color w:val="auto"/>
          <w:spacing w:val="0"/>
          <w:kern w:val="2"/>
          <w:sz w:val="32"/>
          <w:szCs w:val="32"/>
          <w:highlight w:val="none"/>
          <w:u w:val="none"/>
          <w:shd w:val="clear"/>
          <w:lang w:eastAsia="zh-CN"/>
        </w:rPr>
      </w:pPr>
      <w:r>
        <w:rPr>
          <w:rFonts w:hint="eastAsia" w:ascii="仿宋" w:hAnsi="仿宋" w:eastAsia="仿宋" w:cs="仿宋"/>
          <w:b w:val="0"/>
          <w:bCs w:val="0"/>
          <w:i w:val="0"/>
          <w:iCs w:val="0"/>
          <w:caps w:val="0"/>
          <w:snapToGrid/>
          <w:color w:val="auto"/>
          <w:spacing w:val="0"/>
          <w:kern w:val="2"/>
          <w:sz w:val="32"/>
          <w:szCs w:val="32"/>
          <w:highlight w:val="none"/>
          <w:u w:val="none"/>
          <w:shd w:val="clear" w:fill="auto"/>
          <w:lang w:eastAsia="zh-CN"/>
        </w:rPr>
        <w:t>成品式门卫室、倒班室</w:t>
      </w:r>
      <w:r>
        <w:rPr>
          <w:rFonts w:hint="eastAsia" w:ascii="仿宋" w:hAnsi="仿宋" w:eastAsia="仿宋" w:cs="仿宋"/>
          <w:b w:val="0"/>
          <w:bCs w:val="0"/>
          <w:i w:val="0"/>
          <w:iCs w:val="0"/>
          <w:caps w:val="0"/>
          <w:snapToGrid/>
          <w:color w:val="auto"/>
          <w:spacing w:val="0"/>
          <w:kern w:val="2"/>
          <w:sz w:val="32"/>
          <w:szCs w:val="32"/>
          <w:highlight w:val="none"/>
          <w:u w:val="none"/>
          <w:shd w:val="clear" w:fill="auto"/>
          <w:lang w:val="en-US" w:eastAsia="zh-CN"/>
        </w:rPr>
        <w:t>是指在</w:t>
      </w:r>
      <w:r>
        <w:rPr>
          <w:rFonts w:hint="eastAsia" w:ascii="仿宋" w:hAnsi="仿宋" w:eastAsia="仿宋" w:cs="仿宋"/>
          <w:b w:val="0"/>
          <w:bCs w:val="0"/>
          <w:i w:val="0"/>
          <w:iCs w:val="0"/>
          <w:caps w:val="0"/>
          <w:snapToGrid/>
          <w:color w:val="auto"/>
          <w:spacing w:val="0"/>
          <w:kern w:val="2"/>
          <w:sz w:val="32"/>
          <w:szCs w:val="32"/>
          <w:highlight w:val="none"/>
          <w:u w:val="none"/>
          <w:shd w:val="clear" w:fill="auto"/>
          <w:lang w:eastAsia="zh-CN"/>
        </w:rPr>
        <w:t>工厂</w:t>
      </w:r>
      <w:r>
        <w:rPr>
          <w:rFonts w:hint="eastAsia" w:ascii="仿宋" w:hAnsi="仿宋" w:eastAsia="仿宋" w:cs="仿宋"/>
          <w:b w:val="0"/>
          <w:bCs w:val="0"/>
          <w:i w:val="0"/>
          <w:iCs w:val="0"/>
          <w:caps w:val="0"/>
          <w:snapToGrid/>
          <w:color w:val="auto"/>
          <w:spacing w:val="0"/>
          <w:kern w:val="2"/>
          <w:sz w:val="32"/>
          <w:szCs w:val="32"/>
          <w:highlight w:val="none"/>
          <w:u w:val="none"/>
          <w:shd w:val="clear" w:fill="auto"/>
          <w:lang w:val="en-US" w:eastAsia="zh-CN"/>
        </w:rPr>
        <w:t>整体生产</w:t>
      </w:r>
      <w:r>
        <w:rPr>
          <w:rFonts w:hint="eastAsia" w:ascii="仿宋" w:hAnsi="仿宋" w:eastAsia="仿宋" w:cs="仿宋"/>
          <w:b w:val="0"/>
          <w:bCs w:val="0"/>
          <w:i w:val="0"/>
          <w:iCs w:val="0"/>
          <w:caps w:val="0"/>
          <w:snapToGrid/>
          <w:color w:val="auto"/>
          <w:spacing w:val="0"/>
          <w:kern w:val="2"/>
          <w:sz w:val="32"/>
          <w:szCs w:val="32"/>
          <w:highlight w:val="none"/>
          <w:u w:val="none"/>
          <w:shd w:val="clear" w:fill="auto"/>
          <w:lang w:eastAsia="zh-CN"/>
        </w:rPr>
        <w:t>或模块化组装的</w:t>
      </w:r>
      <w:r>
        <w:rPr>
          <w:rFonts w:hint="eastAsia" w:ascii="仿宋" w:hAnsi="仿宋" w:eastAsia="仿宋" w:cs="仿宋"/>
          <w:b w:val="0"/>
          <w:bCs w:val="0"/>
          <w:i w:val="0"/>
          <w:iCs w:val="0"/>
          <w:caps w:val="0"/>
          <w:snapToGrid/>
          <w:color w:val="auto"/>
          <w:spacing w:val="0"/>
          <w:kern w:val="2"/>
          <w:sz w:val="32"/>
          <w:szCs w:val="32"/>
          <w:highlight w:val="none"/>
          <w:u w:val="none"/>
          <w:shd w:val="clear" w:fill="auto"/>
          <w:lang w:val="en-US" w:eastAsia="zh-CN"/>
        </w:rPr>
        <w:t>成品独立门卫室或倒班室</w:t>
      </w:r>
      <w:r>
        <w:rPr>
          <w:rFonts w:hint="eastAsia" w:ascii="仿宋" w:hAnsi="仿宋" w:eastAsia="仿宋" w:cs="仿宋"/>
          <w:b w:val="0"/>
          <w:bCs w:val="0"/>
          <w:i w:val="0"/>
          <w:iCs w:val="0"/>
          <w:caps w:val="0"/>
          <w:snapToGrid/>
          <w:color w:val="auto"/>
          <w:spacing w:val="0"/>
          <w:kern w:val="2"/>
          <w:sz w:val="32"/>
          <w:szCs w:val="32"/>
          <w:highlight w:val="none"/>
          <w:u w:val="none"/>
          <w:shd w:val="clear"/>
          <w:lang w:eastAsia="zh-CN"/>
        </w:rPr>
        <w:t>。</w:t>
      </w:r>
    </w:p>
    <w:p w14:paraId="11A72A49">
      <w:pPr>
        <w:keepNext w:val="0"/>
        <w:keepLines w:val="0"/>
        <w:pageBreakBefore w:val="0"/>
        <w:widowControl w:val="0"/>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640" w:firstLineChars="200"/>
        <w:jc w:val="both"/>
        <w:textAlignment w:val="auto"/>
        <w:rPr>
          <w:rFonts w:hint="eastAsia" w:ascii="仿宋" w:hAnsi="仿宋" w:eastAsia="仿宋" w:cs="仿宋"/>
          <w:b w:val="0"/>
          <w:bCs w:val="0"/>
          <w:i w:val="0"/>
          <w:iCs w:val="0"/>
          <w:caps w:val="0"/>
          <w:snapToGrid/>
          <w:color w:val="auto"/>
          <w:spacing w:val="0"/>
          <w:kern w:val="2"/>
          <w:sz w:val="32"/>
          <w:szCs w:val="32"/>
          <w:highlight w:val="none"/>
          <w:u w:val="none"/>
          <w:shd w:val="clear" w:fill="auto"/>
          <w:lang w:val="en-US" w:eastAsia="zh-CN"/>
        </w:rPr>
      </w:pPr>
      <w:r>
        <w:rPr>
          <w:rFonts w:hint="eastAsia" w:ascii="仿宋" w:hAnsi="仿宋" w:eastAsia="仿宋" w:cs="仿宋"/>
          <w:b w:val="0"/>
          <w:bCs w:val="0"/>
          <w:i w:val="0"/>
          <w:iCs w:val="0"/>
          <w:caps w:val="0"/>
          <w:snapToGrid/>
          <w:color w:val="auto"/>
          <w:spacing w:val="0"/>
          <w:kern w:val="2"/>
          <w:sz w:val="32"/>
          <w:szCs w:val="32"/>
          <w:highlight w:val="none"/>
          <w:u w:val="none"/>
          <w:shd w:val="clear" w:fill="auto"/>
          <w:lang w:eastAsia="zh-CN"/>
        </w:rPr>
        <w:t>预制混凝土箱式变电站</w:t>
      </w:r>
      <w:r>
        <w:rPr>
          <w:rFonts w:hint="eastAsia" w:ascii="仿宋" w:hAnsi="仿宋" w:eastAsia="仿宋" w:cs="仿宋"/>
          <w:b w:val="0"/>
          <w:bCs w:val="0"/>
          <w:i w:val="0"/>
          <w:iCs w:val="0"/>
          <w:caps w:val="0"/>
          <w:snapToGrid/>
          <w:color w:val="auto"/>
          <w:spacing w:val="0"/>
          <w:kern w:val="2"/>
          <w:sz w:val="32"/>
          <w:szCs w:val="32"/>
          <w:highlight w:val="none"/>
          <w:u w:val="none"/>
          <w:shd w:val="clear" w:fill="auto"/>
          <w:lang w:val="en-US" w:eastAsia="zh-CN"/>
        </w:rPr>
        <w:t>是指在</w:t>
      </w:r>
      <w:r>
        <w:rPr>
          <w:rFonts w:hint="eastAsia" w:ascii="仿宋" w:hAnsi="仿宋" w:eastAsia="仿宋" w:cs="仿宋"/>
          <w:b w:val="0"/>
          <w:bCs w:val="0"/>
          <w:i w:val="0"/>
          <w:iCs w:val="0"/>
          <w:caps w:val="0"/>
          <w:snapToGrid/>
          <w:color w:val="auto"/>
          <w:spacing w:val="0"/>
          <w:kern w:val="2"/>
          <w:sz w:val="32"/>
          <w:szCs w:val="32"/>
          <w:highlight w:val="none"/>
          <w:u w:val="none"/>
          <w:shd w:val="clear" w:fill="auto"/>
          <w:lang w:eastAsia="zh-CN"/>
        </w:rPr>
        <w:t>工厂</w:t>
      </w:r>
      <w:r>
        <w:rPr>
          <w:rFonts w:hint="eastAsia" w:ascii="仿宋" w:hAnsi="仿宋" w:eastAsia="仿宋" w:cs="仿宋"/>
          <w:b w:val="0"/>
          <w:bCs w:val="0"/>
          <w:i w:val="0"/>
          <w:iCs w:val="0"/>
          <w:caps w:val="0"/>
          <w:snapToGrid/>
          <w:color w:val="auto"/>
          <w:spacing w:val="0"/>
          <w:kern w:val="2"/>
          <w:sz w:val="32"/>
          <w:szCs w:val="32"/>
          <w:highlight w:val="none"/>
          <w:u w:val="none"/>
          <w:shd w:val="clear" w:fill="auto"/>
          <w:lang w:val="en-US" w:eastAsia="zh-CN"/>
        </w:rPr>
        <w:t>生产</w:t>
      </w:r>
      <w:r>
        <w:rPr>
          <w:rFonts w:hint="eastAsia" w:ascii="仿宋" w:hAnsi="仿宋" w:eastAsia="仿宋" w:cs="仿宋"/>
          <w:b w:val="0"/>
          <w:bCs w:val="0"/>
          <w:i w:val="0"/>
          <w:iCs w:val="0"/>
          <w:caps w:val="0"/>
          <w:snapToGrid/>
          <w:color w:val="auto"/>
          <w:spacing w:val="0"/>
          <w:kern w:val="2"/>
          <w:sz w:val="32"/>
          <w:szCs w:val="32"/>
          <w:highlight w:val="none"/>
          <w:u w:val="none"/>
          <w:shd w:val="clear" w:fill="auto"/>
          <w:lang w:eastAsia="zh-CN"/>
        </w:rPr>
        <w:t>的</w:t>
      </w:r>
      <w:r>
        <w:rPr>
          <w:rFonts w:hint="eastAsia" w:ascii="仿宋" w:hAnsi="仿宋" w:eastAsia="仿宋" w:cs="仿宋"/>
          <w:b w:val="0"/>
          <w:bCs w:val="0"/>
          <w:i w:val="0"/>
          <w:iCs w:val="0"/>
          <w:caps w:val="0"/>
          <w:snapToGrid/>
          <w:color w:val="auto"/>
          <w:spacing w:val="0"/>
          <w:kern w:val="2"/>
          <w:sz w:val="32"/>
          <w:szCs w:val="32"/>
          <w:highlight w:val="none"/>
          <w:u w:val="none"/>
          <w:shd w:val="clear" w:fill="auto"/>
          <w:lang w:val="en-US" w:eastAsia="zh-CN"/>
        </w:rPr>
        <w:t>采用预制混凝土结构的成品箱式变电站</w:t>
      </w:r>
      <w:r>
        <w:rPr>
          <w:rFonts w:hint="eastAsia" w:ascii="仿宋" w:hAnsi="仿宋" w:eastAsia="仿宋" w:cs="仿宋"/>
          <w:b w:val="0"/>
          <w:bCs w:val="0"/>
          <w:i w:val="0"/>
          <w:iCs w:val="0"/>
          <w:caps w:val="0"/>
          <w:snapToGrid/>
          <w:color w:val="auto"/>
          <w:spacing w:val="0"/>
          <w:kern w:val="2"/>
          <w:sz w:val="32"/>
          <w:szCs w:val="32"/>
          <w:highlight w:val="none"/>
          <w:u w:val="none"/>
          <w:shd w:val="clear" w:fill="auto"/>
          <w:lang w:eastAsia="zh-CN"/>
        </w:rPr>
        <w:t>。</w:t>
      </w:r>
    </w:p>
    <w:p w14:paraId="46540E45">
      <w:pPr>
        <w:pStyle w:val="3"/>
        <w:keepNext w:val="0"/>
        <w:keepLines w:val="0"/>
        <w:pageBreakBefore w:val="0"/>
        <w:widowControl w:val="0"/>
        <w:numPr>
          <w:ilvl w:val="0"/>
          <w:numId w:val="12"/>
        </w:numPr>
        <w:kinsoku/>
        <w:wordWrap/>
        <w:overflowPunct/>
        <w:topLinePunct w:val="0"/>
        <w:autoSpaceDE/>
        <w:autoSpaceDN/>
        <w:bidi w:val="0"/>
        <w:adjustRightInd w:val="0"/>
        <w:snapToGrid w:val="0"/>
        <w:spacing w:beforeAutospacing="0" w:line="360" w:lineRule="auto"/>
        <w:ind w:left="0" w:leftChars="0" w:right="108" w:firstLine="566" w:firstLineChars="0"/>
        <w:textAlignment w:val="baseline"/>
        <w:rPr>
          <w:rFonts w:hint="eastAsia" w:ascii="仿宋" w:hAnsi="仿宋" w:eastAsia="仿宋" w:cs="仿宋"/>
          <w:b w:val="0"/>
          <w:bCs w:val="0"/>
          <w:snapToGrid/>
          <w:color w:val="auto"/>
          <w:kern w:val="2"/>
          <w:sz w:val="32"/>
          <w:szCs w:val="32"/>
          <w:highlight w:val="none"/>
          <w:u w:val="none"/>
          <w:lang w:val="en-US" w:eastAsia="zh-CN"/>
        </w:rPr>
      </w:pPr>
      <w:r>
        <w:rPr>
          <w:rFonts w:hint="eastAsia" w:ascii="仿宋" w:hAnsi="仿宋" w:eastAsia="仿宋" w:cs="仿宋"/>
          <w:b w:val="0"/>
          <w:bCs w:val="0"/>
          <w:snapToGrid/>
          <w:color w:val="auto"/>
          <w:kern w:val="2"/>
          <w:sz w:val="32"/>
          <w:szCs w:val="32"/>
          <w:highlight w:val="none"/>
          <w:u w:val="none"/>
          <w:lang w:val="en-US" w:eastAsia="zh-CN"/>
        </w:rPr>
        <w:t>装配式设备栈桥是指室外设备廊桥、平台或桥架采用装配式结构，在工厂预制为整体模块或分段构件，现场通过高强螺栓、焊接或套筒灌浆快速拼装，用于敷设电力、热力、给水排水、工艺等管线的室外架空通道。</w:t>
      </w:r>
      <w:r>
        <w:rPr>
          <w:rFonts w:hint="eastAsia" w:ascii="仿宋" w:hAnsi="仿宋" w:eastAsia="仿宋" w:cs="仿宋"/>
          <w:b w:val="0"/>
          <w:bCs w:val="0"/>
          <w:i w:val="0"/>
          <w:iCs w:val="0"/>
          <w:caps w:val="0"/>
          <w:color w:val="auto"/>
          <w:spacing w:val="0"/>
          <w:sz w:val="32"/>
          <w:szCs w:val="32"/>
          <w:highlight w:val="none"/>
          <w:u w:val="none"/>
          <w:shd w:val="clear" w:fill="auto"/>
          <w:lang w:eastAsia="zh-CN" w:bidi="ar"/>
        </w:rPr>
        <w:t>按项目中装配式设备栈桥的长度占设备栈桥总长度的比例计算，需</w:t>
      </w:r>
      <w:r>
        <w:rPr>
          <w:rFonts w:hint="eastAsia" w:ascii="仿宋" w:hAnsi="仿宋" w:eastAsia="仿宋" w:cs="仿宋"/>
          <w:b w:val="0"/>
          <w:bCs w:val="0"/>
          <w:i w:val="0"/>
          <w:iCs w:val="0"/>
          <w:caps w:val="0"/>
          <w:color w:val="auto"/>
          <w:spacing w:val="0"/>
          <w:sz w:val="32"/>
          <w:szCs w:val="32"/>
          <w:highlight w:val="none"/>
          <w:u w:val="none"/>
          <w:shd w:val="clear"/>
          <w:lang w:val="en-US" w:eastAsia="zh-CN" w:bidi="ar"/>
        </w:rPr>
        <w:t>大于等</w:t>
      </w:r>
      <w:r>
        <w:rPr>
          <w:rFonts w:hint="eastAsia" w:ascii="仿宋" w:hAnsi="仿宋" w:eastAsia="仿宋" w:cs="仿宋"/>
          <w:b w:val="0"/>
          <w:bCs w:val="0"/>
          <w:i w:val="0"/>
          <w:iCs w:val="0"/>
          <w:caps w:val="0"/>
          <w:color w:val="auto"/>
          <w:spacing w:val="0"/>
          <w:sz w:val="32"/>
          <w:szCs w:val="32"/>
          <w:highlight w:val="none"/>
          <w:u w:val="none"/>
          <w:shd w:val="clear"/>
          <w:lang w:eastAsia="zh-CN" w:bidi="ar"/>
        </w:rPr>
        <w:t>于</w:t>
      </w:r>
      <w:r>
        <w:rPr>
          <w:rFonts w:hint="eastAsia" w:ascii="Times New Roman" w:hAnsi="Times New Roman" w:eastAsia="仿宋" w:cs="仿宋"/>
          <w:b w:val="0"/>
          <w:bCs w:val="0"/>
          <w:i w:val="0"/>
          <w:iCs w:val="0"/>
          <w:caps w:val="0"/>
          <w:color w:val="auto"/>
          <w:spacing w:val="0"/>
          <w:sz w:val="32"/>
          <w:szCs w:val="32"/>
          <w:highlight w:val="none"/>
          <w:u w:val="none"/>
          <w:shd w:val="clear"/>
          <w:lang w:val="en-US" w:eastAsia="zh-CN" w:bidi="ar"/>
        </w:rPr>
        <w:t>8</w:t>
      </w:r>
      <w:r>
        <w:rPr>
          <w:rFonts w:hint="eastAsia" w:ascii="Times New Roman" w:hAnsi="Times New Roman" w:eastAsia="仿宋" w:cs="仿宋"/>
          <w:b w:val="0"/>
          <w:bCs w:val="0"/>
          <w:i w:val="0"/>
          <w:iCs w:val="0"/>
          <w:caps w:val="0"/>
          <w:color w:val="auto"/>
          <w:spacing w:val="0"/>
          <w:sz w:val="32"/>
          <w:szCs w:val="32"/>
          <w:highlight w:val="none"/>
          <w:u w:val="none"/>
          <w:shd w:val="clear" w:fill="auto"/>
          <w:lang w:eastAsia="zh-CN" w:bidi="ar"/>
        </w:rPr>
        <w:t>0</w:t>
      </w:r>
      <w:r>
        <w:rPr>
          <w:rFonts w:hint="eastAsia" w:ascii="仿宋" w:hAnsi="仿宋" w:eastAsia="仿宋" w:cs="仿宋"/>
          <w:b w:val="0"/>
          <w:bCs w:val="0"/>
          <w:i w:val="0"/>
          <w:iCs w:val="0"/>
          <w:caps w:val="0"/>
          <w:color w:val="auto"/>
          <w:spacing w:val="0"/>
          <w:sz w:val="32"/>
          <w:szCs w:val="32"/>
          <w:highlight w:val="none"/>
          <w:u w:val="none"/>
          <w:shd w:val="clear" w:fill="auto"/>
          <w:lang w:eastAsia="zh-CN" w:bidi="ar"/>
        </w:rPr>
        <w:t>%。</w:t>
      </w:r>
    </w:p>
    <w:p w14:paraId="665D52C2">
      <w:pPr>
        <w:pStyle w:val="3"/>
        <w:keepNext w:val="0"/>
        <w:keepLines w:val="0"/>
        <w:pageBreakBefore w:val="0"/>
        <w:widowControl w:val="0"/>
        <w:numPr>
          <w:ilvl w:val="0"/>
          <w:numId w:val="12"/>
        </w:numPr>
        <w:kinsoku/>
        <w:wordWrap/>
        <w:overflowPunct/>
        <w:topLinePunct w:val="0"/>
        <w:autoSpaceDE/>
        <w:autoSpaceDN/>
        <w:bidi w:val="0"/>
        <w:adjustRightInd w:val="0"/>
        <w:snapToGrid w:val="0"/>
        <w:spacing w:beforeAutospacing="0" w:line="360" w:lineRule="auto"/>
        <w:ind w:left="0" w:leftChars="0" w:right="108" w:firstLine="566" w:firstLineChars="0"/>
        <w:textAlignment w:val="baseline"/>
        <w:rPr>
          <w:rFonts w:hint="eastAsia" w:ascii="仿宋" w:hAnsi="仿宋" w:eastAsia="仿宋" w:cs="仿宋"/>
          <w:b w:val="0"/>
          <w:bCs w:val="0"/>
          <w:color w:val="auto"/>
          <w:sz w:val="28"/>
          <w:szCs w:val="28"/>
          <w:highlight w:val="none"/>
          <w:u w:val="none"/>
        </w:rPr>
      </w:pPr>
      <w:r>
        <w:rPr>
          <w:rFonts w:hint="eastAsia" w:ascii="仿宋" w:hAnsi="仿宋" w:eastAsia="仿宋" w:cs="仿宋"/>
          <w:b w:val="0"/>
          <w:bCs w:val="0"/>
          <w:snapToGrid/>
          <w:color w:val="auto"/>
          <w:kern w:val="2"/>
          <w:sz w:val="32"/>
          <w:szCs w:val="32"/>
          <w:highlight w:val="none"/>
          <w:u w:val="none"/>
          <w:lang w:val="en-US" w:eastAsia="zh-CN"/>
        </w:rPr>
        <w:t>模块化抗爆间室是指将抗爆墙、屋盖、楼板、门窗、管线穿越、通风、泄爆、电气等设备在工厂预制成独立或组合模块，现场通过高强螺栓、焊接或套筒灌浆快速拼装，形成具备规定抗爆、隔爆、防火、防毒、密闭功能的房间或空间。</w:t>
      </w:r>
    </w:p>
    <w:p w14:paraId="6CF3D28E">
      <w:pPr>
        <w:pStyle w:val="3"/>
        <w:keepNext w:val="0"/>
        <w:keepLines w:val="0"/>
        <w:pageBreakBefore w:val="0"/>
        <w:widowControl w:val="0"/>
        <w:numPr>
          <w:ilvl w:val="0"/>
          <w:numId w:val="0"/>
        </w:numPr>
        <w:kinsoku/>
        <w:wordWrap/>
        <w:overflowPunct/>
        <w:topLinePunct w:val="0"/>
        <w:autoSpaceDE/>
        <w:autoSpaceDN/>
        <w:bidi w:val="0"/>
        <w:adjustRightInd w:val="0"/>
        <w:snapToGrid w:val="0"/>
        <w:spacing w:beforeAutospacing="0" w:line="360" w:lineRule="auto"/>
        <w:ind w:right="108" w:rightChars="0"/>
        <w:jc w:val="left"/>
        <w:textAlignment w:val="baseline"/>
        <w:rPr>
          <w:rFonts w:hint="eastAsia" w:ascii="仿宋" w:hAnsi="仿宋" w:eastAsia="仿宋" w:cs="仿宋"/>
          <w:b w:val="0"/>
          <w:bCs w:val="0"/>
          <w:snapToGrid/>
          <w:color w:val="auto"/>
          <w:kern w:val="2"/>
          <w:sz w:val="32"/>
          <w:szCs w:val="32"/>
          <w:highlight w:val="none"/>
          <w:u w:val="none"/>
          <w:lang w:val="en-US" w:eastAsia="zh-CN"/>
        </w:rPr>
      </w:pPr>
    </w:p>
    <w:p w14:paraId="566F8C67">
      <w:pPr>
        <w:pStyle w:val="3"/>
        <w:keepNext w:val="0"/>
        <w:keepLines w:val="0"/>
        <w:pageBreakBefore w:val="0"/>
        <w:widowControl w:val="0"/>
        <w:numPr>
          <w:ilvl w:val="0"/>
          <w:numId w:val="0"/>
        </w:numPr>
        <w:kinsoku/>
        <w:wordWrap/>
        <w:overflowPunct/>
        <w:topLinePunct w:val="0"/>
        <w:autoSpaceDE/>
        <w:autoSpaceDN/>
        <w:bidi w:val="0"/>
        <w:adjustRightInd w:val="0"/>
        <w:snapToGrid w:val="0"/>
        <w:spacing w:beforeAutospacing="0" w:line="360" w:lineRule="auto"/>
        <w:ind w:right="108" w:rightChars="0"/>
        <w:jc w:val="left"/>
        <w:textAlignment w:val="baseline"/>
        <w:rPr>
          <w:rFonts w:hint="default" w:cs="仿宋"/>
          <w:b w:val="0"/>
          <w:bCs w:val="0"/>
          <w:snapToGrid/>
          <w:color w:val="auto"/>
          <w:kern w:val="2"/>
          <w:sz w:val="32"/>
          <w:szCs w:val="32"/>
          <w:highlight w:val="none"/>
          <w:u w:val="none"/>
          <w:lang w:val="en-US" w:eastAsia="zh-CN"/>
        </w:rPr>
      </w:pPr>
    </w:p>
    <w:p w14:paraId="015B6A76">
      <w:pPr>
        <w:pStyle w:val="3"/>
        <w:keepNext w:val="0"/>
        <w:keepLines w:val="0"/>
        <w:pageBreakBefore w:val="0"/>
        <w:widowControl w:val="0"/>
        <w:numPr>
          <w:ilvl w:val="0"/>
          <w:numId w:val="0"/>
        </w:numPr>
        <w:kinsoku/>
        <w:wordWrap/>
        <w:overflowPunct/>
        <w:topLinePunct w:val="0"/>
        <w:autoSpaceDE/>
        <w:autoSpaceDN/>
        <w:bidi w:val="0"/>
        <w:adjustRightInd w:val="0"/>
        <w:snapToGrid w:val="0"/>
        <w:spacing w:beforeAutospacing="0" w:line="360" w:lineRule="auto"/>
        <w:ind w:right="108" w:rightChars="0"/>
        <w:jc w:val="left"/>
        <w:textAlignment w:val="baseline"/>
        <w:rPr>
          <w:rFonts w:hint="eastAsia" w:cs="仿宋"/>
          <w:b w:val="0"/>
          <w:bCs w:val="0"/>
          <w:snapToGrid/>
          <w:color w:val="auto"/>
          <w:kern w:val="2"/>
          <w:sz w:val="32"/>
          <w:szCs w:val="32"/>
          <w:highlight w:val="none"/>
          <w:u w:val="none"/>
          <w:lang w:val="en-US" w:eastAsia="zh-CN"/>
        </w:rPr>
      </w:pPr>
    </w:p>
    <w:p w14:paraId="7F44F8ED">
      <w:pPr>
        <w:pStyle w:val="3"/>
        <w:keepNext w:val="0"/>
        <w:keepLines w:val="0"/>
        <w:pageBreakBefore w:val="0"/>
        <w:widowControl w:val="0"/>
        <w:numPr>
          <w:ilvl w:val="0"/>
          <w:numId w:val="0"/>
        </w:numPr>
        <w:kinsoku/>
        <w:wordWrap/>
        <w:overflowPunct/>
        <w:topLinePunct w:val="0"/>
        <w:autoSpaceDE/>
        <w:autoSpaceDN/>
        <w:bidi w:val="0"/>
        <w:adjustRightInd w:val="0"/>
        <w:snapToGrid w:val="0"/>
        <w:spacing w:beforeAutospacing="0" w:line="360" w:lineRule="auto"/>
        <w:ind w:right="108" w:rightChars="0"/>
        <w:jc w:val="left"/>
        <w:textAlignment w:val="baseline"/>
        <w:rPr>
          <w:rFonts w:hint="default" w:ascii="Times New Roman" w:hAnsi="Times New Roman" w:cs="仿宋"/>
          <w:b w:val="0"/>
          <w:bCs w:val="0"/>
          <w:color w:val="auto"/>
          <w:sz w:val="24"/>
          <w:szCs w:val="24"/>
          <w:highlight w:val="none"/>
          <w:u w:val="none"/>
          <w:vertAlign w:val="baseline"/>
          <w:lang w:val="en-US" w:eastAsia="zh-CN"/>
        </w:rPr>
      </w:pPr>
    </w:p>
    <w:p w14:paraId="6A814C88">
      <w:pPr>
        <w:pStyle w:val="3"/>
        <w:keepNext w:val="0"/>
        <w:keepLines w:val="0"/>
        <w:pageBreakBefore w:val="0"/>
        <w:widowControl w:val="0"/>
        <w:numPr>
          <w:ilvl w:val="0"/>
          <w:numId w:val="0"/>
        </w:numPr>
        <w:kinsoku/>
        <w:wordWrap/>
        <w:overflowPunct/>
        <w:topLinePunct w:val="0"/>
        <w:autoSpaceDE/>
        <w:autoSpaceDN/>
        <w:bidi w:val="0"/>
        <w:adjustRightInd w:val="0"/>
        <w:snapToGrid w:val="0"/>
        <w:spacing w:beforeAutospacing="0" w:line="360" w:lineRule="auto"/>
        <w:ind w:right="108" w:rightChars="0"/>
        <w:jc w:val="left"/>
        <w:textAlignment w:val="baseline"/>
        <w:rPr>
          <w:rFonts w:hint="eastAsia" w:ascii="仿宋" w:hAnsi="仿宋" w:eastAsia="仿宋" w:cs="仿宋"/>
          <w:b w:val="0"/>
          <w:bCs w:val="0"/>
          <w:snapToGrid/>
          <w:color w:val="auto"/>
          <w:kern w:val="2"/>
          <w:sz w:val="32"/>
          <w:szCs w:val="32"/>
          <w:highlight w:val="none"/>
          <w:u w:val="none"/>
          <w:lang w:val="en-US" w:eastAsia="zh-CN"/>
        </w:rPr>
      </w:pPr>
    </w:p>
    <w:p w14:paraId="5F8E658A">
      <w:pPr>
        <w:pStyle w:val="3"/>
        <w:keepNext w:val="0"/>
        <w:keepLines w:val="0"/>
        <w:pageBreakBefore w:val="0"/>
        <w:widowControl w:val="0"/>
        <w:numPr>
          <w:ilvl w:val="0"/>
          <w:numId w:val="0"/>
        </w:numPr>
        <w:kinsoku/>
        <w:wordWrap/>
        <w:overflowPunct/>
        <w:topLinePunct w:val="0"/>
        <w:autoSpaceDE/>
        <w:autoSpaceDN/>
        <w:bidi w:val="0"/>
        <w:adjustRightInd w:val="0"/>
        <w:snapToGrid w:val="0"/>
        <w:spacing w:beforeAutospacing="0" w:line="360" w:lineRule="auto"/>
        <w:ind w:right="108" w:rightChars="0"/>
        <w:jc w:val="left"/>
        <w:textAlignment w:val="baseline"/>
        <w:rPr>
          <w:rFonts w:hint="eastAsia" w:ascii="仿宋" w:hAnsi="仿宋" w:eastAsia="仿宋" w:cs="仿宋"/>
          <w:b w:val="0"/>
          <w:bCs w:val="0"/>
          <w:snapToGrid/>
          <w:color w:val="auto"/>
          <w:kern w:val="2"/>
          <w:sz w:val="32"/>
          <w:szCs w:val="32"/>
          <w:highlight w:val="none"/>
          <w:u w:val="none"/>
          <w:lang w:val="en-US" w:eastAsia="zh-CN"/>
        </w:rPr>
      </w:pPr>
    </w:p>
    <w:p w14:paraId="0F2BF200">
      <w:pPr>
        <w:pStyle w:val="3"/>
        <w:keepNext w:val="0"/>
        <w:keepLines w:val="0"/>
        <w:pageBreakBefore w:val="0"/>
        <w:widowControl w:val="0"/>
        <w:numPr>
          <w:ilvl w:val="0"/>
          <w:numId w:val="0"/>
        </w:numPr>
        <w:kinsoku/>
        <w:wordWrap/>
        <w:overflowPunct/>
        <w:topLinePunct w:val="0"/>
        <w:autoSpaceDE/>
        <w:autoSpaceDN/>
        <w:bidi w:val="0"/>
        <w:adjustRightInd w:val="0"/>
        <w:snapToGrid w:val="0"/>
        <w:spacing w:beforeAutospacing="0" w:line="360" w:lineRule="auto"/>
        <w:ind w:right="108" w:rightChars="0"/>
        <w:jc w:val="left"/>
        <w:textAlignment w:val="baseline"/>
        <w:rPr>
          <w:rFonts w:hint="eastAsia" w:ascii="仿宋" w:hAnsi="仿宋" w:eastAsia="仿宋" w:cs="仿宋"/>
          <w:b w:val="0"/>
          <w:bCs w:val="0"/>
          <w:snapToGrid/>
          <w:color w:val="auto"/>
          <w:kern w:val="2"/>
          <w:sz w:val="32"/>
          <w:szCs w:val="32"/>
          <w:highlight w:val="none"/>
          <w:u w:val="none"/>
          <w:lang w:val="en-US" w:eastAsia="zh-CN"/>
        </w:rPr>
      </w:pPr>
    </w:p>
    <w:p w14:paraId="4A321A07">
      <w:pPr>
        <w:pStyle w:val="3"/>
        <w:keepNext w:val="0"/>
        <w:keepLines w:val="0"/>
        <w:pageBreakBefore w:val="0"/>
        <w:widowControl w:val="0"/>
        <w:numPr>
          <w:ilvl w:val="0"/>
          <w:numId w:val="0"/>
        </w:numPr>
        <w:kinsoku/>
        <w:wordWrap/>
        <w:overflowPunct/>
        <w:topLinePunct w:val="0"/>
        <w:autoSpaceDE/>
        <w:autoSpaceDN/>
        <w:bidi w:val="0"/>
        <w:adjustRightInd w:val="0"/>
        <w:snapToGrid w:val="0"/>
        <w:spacing w:beforeAutospacing="0" w:line="360" w:lineRule="auto"/>
        <w:ind w:right="108" w:rightChars="0"/>
        <w:jc w:val="left"/>
        <w:textAlignment w:val="baseline"/>
        <w:rPr>
          <w:rFonts w:hint="eastAsia" w:ascii="仿宋" w:hAnsi="仿宋" w:eastAsia="仿宋" w:cs="仿宋"/>
          <w:b w:val="0"/>
          <w:bCs w:val="0"/>
          <w:snapToGrid/>
          <w:color w:val="auto"/>
          <w:kern w:val="2"/>
          <w:sz w:val="32"/>
          <w:szCs w:val="32"/>
          <w:highlight w:val="none"/>
          <w:u w:val="none"/>
          <w:lang w:val="en-US" w:eastAsia="zh-CN"/>
        </w:rPr>
      </w:pPr>
    </w:p>
    <w:p w14:paraId="27C9F2C1">
      <w:pPr>
        <w:pStyle w:val="3"/>
        <w:keepNext w:val="0"/>
        <w:keepLines w:val="0"/>
        <w:pageBreakBefore w:val="0"/>
        <w:widowControl w:val="0"/>
        <w:numPr>
          <w:ilvl w:val="0"/>
          <w:numId w:val="0"/>
        </w:numPr>
        <w:kinsoku/>
        <w:wordWrap/>
        <w:overflowPunct/>
        <w:topLinePunct w:val="0"/>
        <w:autoSpaceDE/>
        <w:autoSpaceDN/>
        <w:bidi w:val="0"/>
        <w:adjustRightInd w:val="0"/>
        <w:snapToGrid w:val="0"/>
        <w:spacing w:beforeAutospacing="0" w:line="360" w:lineRule="auto"/>
        <w:ind w:right="108" w:rightChars="0"/>
        <w:jc w:val="left"/>
        <w:textAlignment w:val="baseline"/>
        <w:rPr>
          <w:rFonts w:hint="eastAsia" w:ascii="仿宋" w:hAnsi="仿宋" w:eastAsia="仿宋" w:cs="仿宋"/>
          <w:b w:val="0"/>
          <w:bCs w:val="0"/>
          <w:snapToGrid/>
          <w:color w:val="auto"/>
          <w:kern w:val="2"/>
          <w:sz w:val="32"/>
          <w:szCs w:val="32"/>
          <w:highlight w:val="none"/>
          <w:u w:val="none"/>
          <w:lang w:val="en-US" w:eastAsia="zh-CN"/>
        </w:rPr>
      </w:pPr>
    </w:p>
    <w:p w14:paraId="23B2DCF5">
      <w:pPr>
        <w:pStyle w:val="3"/>
        <w:keepNext w:val="0"/>
        <w:keepLines w:val="0"/>
        <w:pageBreakBefore w:val="0"/>
        <w:widowControl w:val="0"/>
        <w:numPr>
          <w:ilvl w:val="0"/>
          <w:numId w:val="0"/>
        </w:numPr>
        <w:kinsoku/>
        <w:wordWrap/>
        <w:overflowPunct/>
        <w:topLinePunct w:val="0"/>
        <w:autoSpaceDE/>
        <w:autoSpaceDN/>
        <w:bidi w:val="0"/>
        <w:adjustRightInd w:val="0"/>
        <w:snapToGrid w:val="0"/>
        <w:spacing w:beforeAutospacing="0" w:line="360" w:lineRule="auto"/>
        <w:ind w:right="108" w:rightChars="0"/>
        <w:jc w:val="left"/>
        <w:textAlignment w:val="baseline"/>
        <w:rPr>
          <w:rFonts w:hint="eastAsia" w:ascii="仿宋" w:hAnsi="仿宋" w:eastAsia="仿宋" w:cs="仿宋"/>
          <w:b w:val="0"/>
          <w:bCs w:val="0"/>
          <w:snapToGrid/>
          <w:color w:val="auto"/>
          <w:kern w:val="2"/>
          <w:sz w:val="32"/>
          <w:szCs w:val="32"/>
          <w:highlight w:val="none"/>
          <w:u w:val="none"/>
          <w:lang w:val="en-US" w:eastAsia="zh-CN"/>
        </w:rPr>
      </w:pPr>
    </w:p>
    <w:p w14:paraId="2EBD0077">
      <w:pPr>
        <w:pStyle w:val="3"/>
        <w:keepNext w:val="0"/>
        <w:keepLines w:val="0"/>
        <w:pageBreakBefore w:val="0"/>
        <w:widowControl w:val="0"/>
        <w:numPr>
          <w:ilvl w:val="0"/>
          <w:numId w:val="0"/>
        </w:numPr>
        <w:kinsoku/>
        <w:wordWrap/>
        <w:overflowPunct/>
        <w:topLinePunct w:val="0"/>
        <w:autoSpaceDE/>
        <w:autoSpaceDN/>
        <w:bidi w:val="0"/>
        <w:adjustRightInd w:val="0"/>
        <w:snapToGrid w:val="0"/>
        <w:spacing w:beforeAutospacing="0" w:line="360" w:lineRule="auto"/>
        <w:ind w:right="108" w:rightChars="0"/>
        <w:jc w:val="left"/>
        <w:textAlignment w:val="baseline"/>
        <w:rPr>
          <w:rFonts w:hint="eastAsia" w:ascii="仿宋" w:hAnsi="仿宋" w:eastAsia="仿宋" w:cs="仿宋"/>
          <w:b w:val="0"/>
          <w:bCs w:val="0"/>
          <w:snapToGrid/>
          <w:color w:val="auto"/>
          <w:kern w:val="2"/>
          <w:sz w:val="32"/>
          <w:szCs w:val="32"/>
          <w:highlight w:val="none"/>
          <w:u w:val="none"/>
          <w:lang w:val="en-US" w:eastAsia="zh-CN"/>
        </w:rPr>
      </w:pPr>
    </w:p>
    <w:p w14:paraId="30C5E52C">
      <w:pPr>
        <w:pStyle w:val="3"/>
        <w:keepNext w:val="0"/>
        <w:keepLines w:val="0"/>
        <w:pageBreakBefore w:val="0"/>
        <w:widowControl w:val="0"/>
        <w:numPr>
          <w:ilvl w:val="0"/>
          <w:numId w:val="0"/>
        </w:numPr>
        <w:kinsoku/>
        <w:wordWrap/>
        <w:overflowPunct/>
        <w:topLinePunct w:val="0"/>
        <w:autoSpaceDE/>
        <w:autoSpaceDN/>
        <w:bidi w:val="0"/>
        <w:adjustRightInd w:val="0"/>
        <w:snapToGrid w:val="0"/>
        <w:spacing w:beforeAutospacing="0" w:line="360" w:lineRule="auto"/>
        <w:ind w:right="108" w:rightChars="0"/>
        <w:jc w:val="left"/>
        <w:textAlignment w:val="baseline"/>
        <w:rPr>
          <w:rFonts w:hint="eastAsia" w:ascii="仿宋" w:hAnsi="仿宋" w:eastAsia="仿宋" w:cs="仿宋"/>
          <w:b w:val="0"/>
          <w:bCs w:val="0"/>
          <w:snapToGrid/>
          <w:color w:val="auto"/>
          <w:kern w:val="2"/>
          <w:sz w:val="32"/>
          <w:szCs w:val="32"/>
          <w:highlight w:val="none"/>
          <w:u w:val="none"/>
          <w:lang w:val="en-US" w:eastAsia="zh-CN"/>
        </w:rPr>
      </w:pPr>
    </w:p>
    <w:p w14:paraId="728979A7">
      <w:pPr>
        <w:pStyle w:val="3"/>
        <w:keepNext w:val="0"/>
        <w:keepLines w:val="0"/>
        <w:pageBreakBefore w:val="0"/>
        <w:widowControl w:val="0"/>
        <w:numPr>
          <w:ilvl w:val="0"/>
          <w:numId w:val="0"/>
        </w:numPr>
        <w:kinsoku/>
        <w:wordWrap/>
        <w:overflowPunct/>
        <w:topLinePunct w:val="0"/>
        <w:autoSpaceDE/>
        <w:autoSpaceDN/>
        <w:bidi w:val="0"/>
        <w:adjustRightInd w:val="0"/>
        <w:snapToGrid w:val="0"/>
        <w:spacing w:beforeAutospacing="0" w:line="360" w:lineRule="auto"/>
        <w:ind w:right="108" w:rightChars="0"/>
        <w:jc w:val="left"/>
        <w:textAlignment w:val="baseline"/>
        <w:rPr>
          <w:rFonts w:hint="eastAsia" w:ascii="仿宋" w:hAnsi="仿宋" w:eastAsia="仿宋" w:cs="仿宋"/>
          <w:b w:val="0"/>
          <w:bCs w:val="0"/>
          <w:snapToGrid/>
          <w:color w:val="auto"/>
          <w:kern w:val="2"/>
          <w:sz w:val="32"/>
          <w:szCs w:val="32"/>
          <w:highlight w:val="none"/>
          <w:u w:val="none"/>
          <w:lang w:val="en-US" w:eastAsia="zh-CN"/>
        </w:rPr>
      </w:pPr>
    </w:p>
    <w:p w14:paraId="45AD3C69">
      <w:pPr>
        <w:pStyle w:val="3"/>
        <w:keepNext w:val="0"/>
        <w:keepLines w:val="0"/>
        <w:pageBreakBefore w:val="0"/>
        <w:widowControl w:val="0"/>
        <w:numPr>
          <w:ilvl w:val="0"/>
          <w:numId w:val="0"/>
        </w:numPr>
        <w:kinsoku/>
        <w:wordWrap/>
        <w:overflowPunct/>
        <w:topLinePunct w:val="0"/>
        <w:autoSpaceDE/>
        <w:autoSpaceDN/>
        <w:bidi w:val="0"/>
        <w:adjustRightInd w:val="0"/>
        <w:snapToGrid w:val="0"/>
        <w:spacing w:beforeAutospacing="0" w:line="360" w:lineRule="auto"/>
        <w:ind w:right="108" w:rightChars="0"/>
        <w:jc w:val="left"/>
        <w:textAlignment w:val="baseline"/>
        <w:rPr>
          <w:rFonts w:hint="eastAsia" w:ascii="仿宋" w:hAnsi="仿宋" w:eastAsia="仿宋" w:cs="仿宋"/>
          <w:b w:val="0"/>
          <w:bCs w:val="0"/>
          <w:snapToGrid/>
          <w:color w:val="auto"/>
          <w:kern w:val="2"/>
          <w:sz w:val="32"/>
          <w:szCs w:val="32"/>
          <w:highlight w:val="none"/>
          <w:u w:val="none"/>
          <w:lang w:val="en-US" w:eastAsia="zh-CN"/>
        </w:rPr>
      </w:pPr>
    </w:p>
    <w:p w14:paraId="2CCFF1D9">
      <w:pPr>
        <w:spacing w:before="98" w:line="224" w:lineRule="auto"/>
        <w:ind w:left="64"/>
        <w:rPr>
          <w:rFonts w:hint="eastAsia" w:ascii="黑体" w:hAnsi="黑体" w:eastAsia="黑体" w:cs="黑体"/>
          <w:b w:val="0"/>
          <w:bCs w:val="0"/>
          <w:color w:val="auto"/>
          <w:sz w:val="30"/>
          <w:szCs w:val="30"/>
          <w:lang w:val="en-US" w:eastAsia="zh-CN"/>
        </w:rPr>
      </w:pPr>
      <w:r>
        <w:rPr>
          <w:rFonts w:ascii="黑体" w:hAnsi="黑体" w:eastAsia="黑体" w:cs="黑体"/>
          <w:b w:val="0"/>
          <w:bCs w:val="0"/>
          <w:color w:val="auto"/>
          <w:spacing w:val="29"/>
          <w:sz w:val="30"/>
          <w:szCs w:val="30"/>
        </w:rPr>
        <w:t>附件</w:t>
      </w:r>
      <w:r>
        <w:rPr>
          <w:rFonts w:hint="eastAsia" w:ascii="黑体" w:hAnsi="黑体" w:eastAsia="黑体" w:cs="黑体"/>
          <w:b w:val="0"/>
          <w:bCs w:val="0"/>
          <w:color w:val="auto"/>
          <w:spacing w:val="29"/>
          <w:sz w:val="30"/>
          <w:szCs w:val="30"/>
          <w:lang w:val="en-US" w:eastAsia="zh-CN"/>
        </w:rPr>
        <w:t>1</w:t>
      </w:r>
    </w:p>
    <w:p w14:paraId="4A1A67CC">
      <w:pPr>
        <w:keepNext w:val="0"/>
        <w:keepLines w:val="0"/>
        <w:pageBreakBefore w:val="0"/>
        <w:widowControl/>
        <w:kinsoku w:val="0"/>
        <w:wordWrap/>
        <w:overflowPunct/>
        <w:topLinePunct w:val="0"/>
        <w:autoSpaceDE w:val="0"/>
        <w:autoSpaceDN w:val="0"/>
        <w:bidi w:val="0"/>
        <w:adjustRightInd w:val="0"/>
        <w:snapToGrid w:val="0"/>
        <w:spacing w:line="219" w:lineRule="auto"/>
        <w:jc w:val="center"/>
        <w:textAlignment w:val="baseline"/>
        <w:rPr>
          <w:rFonts w:hint="eastAsia" w:ascii="宋体" w:hAnsi="宋体" w:eastAsia="宋体" w:cs="宋体"/>
          <w:b w:val="0"/>
          <w:bCs w:val="0"/>
          <w:color w:val="auto"/>
          <w:sz w:val="40"/>
          <w:szCs w:val="40"/>
          <w:lang w:val="en-US" w:eastAsia="zh-CN"/>
        </w:rPr>
      </w:pPr>
      <w:r>
        <w:rPr>
          <w:rFonts w:ascii="宋体" w:hAnsi="宋体" w:eastAsia="宋体" w:cs="宋体"/>
          <w:b w:val="0"/>
          <w:bCs w:val="0"/>
          <w:color w:val="auto"/>
          <w:spacing w:val="-33"/>
          <w:w w:val="97"/>
          <w:sz w:val="40"/>
          <w:szCs w:val="40"/>
        </w:rPr>
        <w:t>装配率</w:t>
      </w:r>
      <w:r>
        <w:rPr>
          <w:rFonts w:hint="eastAsia" w:ascii="宋体" w:hAnsi="宋体" w:eastAsia="宋体" w:cs="宋体"/>
          <w:b w:val="0"/>
          <w:bCs w:val="0"/>
          <w:color w:val="auto"/>
          <w:spacing w:val="-33"/>
          <w:w w:val="97"/>
          <w:sz w:val="40"/>
          <w:szCs w:val="40"/>
          <w:lang w:val="en-US" w:eastAsia="zh-CN"/>
        </w:rPr>
        <w:t>指标</w:t>
      </w:r>
      <w:r>
        <w:rPr>
          <w:rFonts w:ascii="宋体" w:hAnsi="宋体" w:eastAsia="宋体" w:cs="宋体"/>
          <w:b w:val="0"/>
          <w:bCs w:val="0"/>
          <w:color w:val="auto"/>
          <w:spacing w:val="-33"/>
          <w:w w:val="97"/>
          <w:sz w:val="40"/>
          <w:szCs w:val="40"/>
        </w:rPr>
        <w:t>要求</w:t>
      </w:r>
      <w:r>
        <w:rPr>
          <w:rFonts w:hint="eastAsia" w:ascii="宋体" w:hAnsi="宋体" w:eastAsia="宋体" w:cs="宋体"/>
          <w:b w:val="0"/>
          <w:bCs w:val="0"/>
          <w:color w:val="auto"/>
          <w:spacing w:val="-33"/>
          <w:w w:val="97"/>
          <w:sz w:val="40"/>
          <w:szCs w:val="40"/>
          <w:lang w:val="en-US" w:eastAsia="zh-CN"/>
        </w:rPr>
        <w:t>表</w:t>
      </w:r>
    </w:p>
    <w:p w14:paraId="755B9A3E">
      <w:pPr>
        <w:spacing w:line="235" w:lineRule="exact"/>
        <w:rPr>
          <w:b w:val="0"/>
          <w:bCs w:val="0"/>
          <w:color w:val="auto"/>
        </w:rPr>
      </w:pPr>
    </w:p>
    <w:tbl>
      <w:tblPr>
        <w:tblStyle w:val="10"/>
        <w:tblW w:w="85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2"/>
        <w:gridCol w:w="529"/>
        <w:gridCol w:w="695"/>
        <w:gridCol w:w="2088"/>
        <w:gridCol w:w="1094"/>
        <w:gridCol w:w="2116"/>
        <w:gridCol w:w="1457"/>
      </w:tblGrid>
      <w:tr w14:paraId="1EE643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844" w:type="dxa"/>
            <w:gridSpan w:val="4"/>
            <w:vAlign w:val="center"/>
          </w:tcPr>
          <w:p w14:paraId="78C9DED2">
            <w:pPr>
              <w:pStyle w:val="11"/>
              <w:keepNext w:val="0"/>
              <w:keepLines w:val="0"/>
              <w:pageBreakBefore w:val="0"/>
              <w:widowControl/>
              <w:kinsoku w:val="0"/>
              <w:wordWrap/>
              <w:overflowPunct/>
              <w:topLinePunct w:val="0"/>
              <w:autoSpaceDE w:val="0"/>
              <w:autoSpaceDN w:val="0"/>
              <w:bidi w:val="0"/>
              <w:adjustRightInd w:val="0"/>
              <w:snapToGrid w:val="0"/>
              <w:spacing w:line="240" w:lineRule="auto"/>
              <w:ind w:left="1614"/>
              <w:textAlignment w:val="baseline"/>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7"/>
                <w:sz w:val="24"/>
                <w:szCs w:val="24"/>
                <w:lang w:val="en-US" w:eastAsia="zh-CN"/>
              </w:rPr>
              <w:t>建筑</w:t>
            </w:r>
            <w:r>
              <w:rPr>
                <w:rFonts w:hint="eastAsia" w:ascii="仿宋" w:hAnsi="仿宋" w:eastAsia="仿宋" w:cs="仿宋"/>
                <w:b w:val="0"/>
                <w:bCs w:val="0"/>
                <w:color w:val="auto"/>
                <w:spacing w:val="7"/>
                <w:sz w:val="24"/>
                <w:szCs w:val="24"/>
              </w:rPr>
              <w:t>类型</w:t>
            </w:r>
          </w:p>
        </w:tc>
        <w:tc>
          <w:tcPr>
            <w:tcW w:w="1094" w:type="dxa"/>
            <w:vAlign w:val="center"/>
          </w:tcPr>
          <w:p w14:paraId="6F2639B6">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3"/>
                <w:sz w:val="24"/>
                <w:szCs w:val="24"/>
              </w:rPr>
              <w:t>装配率</w:t>
            </w:r>
          </w:p>
        </w:tc>
        <w:tc>
          <w:tcPr>
            <w:tcW w:w="2116" w:type="dxa"/>
            <w:vAlign w:val="center"/>
          </w:tcPr>
          <w:p w14:paraId="3FAA5E67">
            <w:pPr>
              <w:pStyle w:val="11"/>
              <w:keepNext w:val="0"/>
              <w:keepLines w:val="0"/>
              <w:pageBreakBefore w:val="0"/>
              <w:widowControl/>
              <w:kinsoku w:val="0"/>
              <w:wordWrap/>
              <w:overflowPunct/>
              <w:topLinePunct w:val="0"/>
              <w:autoSpaceDE w:val="0"/>
              <w:autoSpaceDN w:val="0"/>
              <w:bidi w:val="0"/>
              <w:adjustRightInd w:val="0"/>
              <w:snapToGrid w:val="0"/>
              <w:spacing w:line="240" w:lineRule="auto"/>
              <w:ind w:left="96"/>
              <w:jc w:val="center"/>
              <w:textAlignment w:val="baseline"/>
              <w:rPr>
                <w:rFonts w:hint="default" w:ascii="仿宋" w:hAnsi="仿宋" w:eastAsia="仿宋" w:cs="仿宋"/>
                <w:b w:val="0"/>
                <w:bCs w:val="0"/>
                <w:color w:val="auto"/>
                <w:sz w:val="24"/>
                <w:szCs w:val="24"/>
                <w:lang w:val="en-US" w:eastAsia="zh-CN"/>
              </w:rPr>
            </w:pPr>
            <w:r>
              <w:rPr>
                <w:rFonts w:hint="eastAsia" w:ascii="仿宋" w:hAnsi="仿宋" w:eastAsia="仿宋" w:cs="仿宋"/>
                <w:b w:val="0"/>
                <w:bCs w:val="0"/>
                <w:color w:val="auto"/>
                <w:spacing w:val="-2"/>
                <w:sz w:val="24"/>
                <w:szCs w:val="24"/>
                <w:lang w:val="en-US" w:eastAsia="zh-CN"/>
              </w:rPr>
              <w:t>各评分项最低分值</w:t>
            </w:r>
          </w:p>
        </w:tc>
        <w:tc>
          <w:tcPr>
            <w:tcW w:w="1457" w:type="dxa"/>
            <w:vAlign w:val="center"/>
          </w:tcPr>
          <w:p w14:paraId="081B3159">
            <w:pPr>
              <w:pStyle w:val="11"/>
              <w:keepNext w:val="0"/>
              <w:keepLines w:val="0"/>
              <w:pageBreakBefore w:val="0"/>
              <w:widowControl/>
              <w:kinsoku w:val="0"/>
              <w:wordWrap/>
              <w:overflowPunct/>
              <w:topLinePunct w:val="0"/>
              <w:autoSpaceDE w:val="0"/>
              <w:autoSpaceDN w:val="0"/>
              <w:bidi w:val="0"/>
              <w:adjustRightInd w:val="0"/>
              <w:snapToGrid w:val="0"/>
              <w:spacing w:line="240" w:lineRule="auto"/>
              <w:ind w:left="96"/>
              <w:jc w:val="center"/>
              <w:textAlignment w:val="baseline"/>
              <w:rPr>
                <w:rFonts w:hint="default" w:ascii="仿宋" w:hAnsi="仿宋" w:eastAsia="仿宋" w:cs="仿宋"/>
                <w:b w:val="0"/>
                <w:bCs w:val="0"/>
                <w:color w:val="auto"/>
                <w:spacing w:val="-2"/>
                <w:sz w:val="24"/>
                <w:szCs w:val="24"/>
                <w:lang w:val="en-US" w:eastAsia="zh-CN"/>
              </w:rPr>
            </w:pPr>
            <w:r>
              <w:rPr>
                <w:rFonts w:hint="eastAsia" w:ascii="仿宋" w:hAnsi="仿宋" w:eastAsia="仿宋" w:cs="仿宋"/>
                <w:b w:val="0"/>
                <w:bCs w:val="0"/>
                <w:color w:val="auto"/>
                <w:spacing w:val="-2"/>
                <w:sz w:val="24"/>
                <w:szCs w:val="24"/>
                <w:lang w:val="en-US" w:eastAsia="zh-CN"/>
              </w:rPr>
              <w:t>备注</w:t>
            </w:r>
          </w:p>
        </w:tc>
      </w:tr>
      <w:tr w14:paraId="757DC0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532" w:type="dxa"/>
            <w:vMerge w:val="restart"/>
            <w:textDirection w:val="tbRlV"/>
            <w:vAlign w:val="center"/>
          </w:tcPr>
          <w:p w14:paraId="2AEF5F66">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居</w:t>
            </w:r>
            <w:r>
              <w:rPr>
                <w:rFonts w:hint="eastAsia" w:ascii="仿宋" w:hAnsi="仿宋" w:eastAsia="仿宋" w:cs="仿宋"/>
                <w:b w:val="0"/>
                <w:bCs w:val="0"/>
                <w:color w:val="auto"/>
                <w:spacing w:val="-19"/>
                <w:sz w:val="24"/>
                <w:szCs w:val="24"/>
              </w:rPr>
              <w:t xml:space="preserve"> </w:t>
            </w:r>
            <w:r>
              <w:rPr>
                <w:rFonts w:hint="eastAsia" w:ascii="仿宋" w:hAnsi="仿宋" w:eastAsia="仿宋" w:cs="仿宋"/>
                <w:b w:val="0"/>
                <w:bCs w:val="0"/>
                <w:color w:val="auto"/>
                <w:sz w:val="24"/>
                <w:szCs w:val="24"/>
              </w:rPr>
              <w:t>住</w:t>
            </w:r>
            <w:r>
              <w:rPr>
                <w:rFonts w:hint="eastAsia" w:ascii="仿宋" w:hAnsi="仿宋" w:eastAsia="仿宋" w:cs="仿宋"/>
                <w:b w:val="0"/>
                <w:bCs w:val="0"/>
                <w:color w:val="auto"/>
                <w:spacing w:val="-19"/>
                <w:sz w:val="24"/>
                <w:szCs w:val="24"/>
              </w:rPr>
              <w:t xml:space="preserve"> </w:t>
            </w:r>
            <w:r>
              <w:rPr>
                <w:rFonts w:hint="eastAsia" w:ascii="仿宋" w:hAnsi="仿宋" w:eastAsia="仿宋" w:cs="仿宋"/>
                <w:b w:val="0"/>
                <w:bCs w:val="0"/>
                <w:color w:val="auto"/>
                <w:sz w:val="24"/>
                <w:szCs w:val="24"/>
              </w:rPr>
              <w:t>建</w:t>
            </w:r>
            <w:r>
              <w:rPr>
                <w:rFonts w:hint="eastAsia" w:ascii="仿宋" w:hAnsi="仿宋" w:eastAsia="仿宋" w:cs="仿宋"/>
                <w:b w:val="0"/>
                <w:bCs w:val="0"/>
                <w:color w:val="auto"/>
                <w:spacing w:val="-19"/>
                <w:sz w:val="24"/>
                <w:szCs w:val="24"/>
              </w:rPr>
              <w:t xml:space="preserve"> </w:t>
            </w:r>
            <w:r>
              <w:rPr>
                <w:rFonts w:hint="eastAsia" w:ascii="仿宋" w:hAnsi="仿宋" w:eastAsia="仿宋" w:cs="仿宋"/>
                <w:b w:val="0"/>
                <w:bCs w:val="0"/>
                <w:color w:val="auto"/>
                <w:sz w:val="24"/>
                <w:szCs w:val="24"/>
              </w:rPr>
              <w:t>筑</w:t>
            </w:r>
          </w:p>
        </w:tc>
        <w:tc>
          <w:tcPr>
            <w:tcW w:w="529" w:type="dxa"/>
            <w:vMerge w:val="restart"/>
            <w:vAlign w:val="center"/>
          </w:tcPr>
          <w:p w14:paraId="7037CDCD">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住</w:t>
            </w:r>
          </w:p>
          <w:p w14:paraId="1065D293">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宅</w:t>
            </w:r>
          </w:p>
          <w:p w14:paraId="338DE5CE">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类</w:t>
            </w:r>
          </w:p>
        </w:tc>
        <w:tc>
          <w:tcPr>
            <w:tcW w:w="695" w:type="dxa"/>
            <w:vMerge w:val="restart"/>
            <w:vAlign w:val="center"/>
          </w:tcPr>
          <w:p w14:paraId="1DCB4102">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仿宋" w:hAnsi="仿宋" w:eastAsia="仿宋" w:cs="仿宋"/>
                <w:b w:val="0"/>
                <w:bCs w:val="0"/>
                <w:color w:val="auto"/>
                <w:spacing w:val="3"/>
                <w:sz w:val="24"/>
                <w:szCs w:val="24"/>
                <w:lang w:val="en-US" w:eastAsia="zh-CN"/>
              </w:rPr>
            </w:pPr>
            <w:r>
              <w:rPr>
                <w:rFonts w:hint="eastAsia" w:ascii="仿宋" w:hAnsi="仿宋" w:eastAsia="仿宋" w:cs="仿宋"/>
                <w:b w:val="0"/>
                <w:bCs w:val="0"/>
                <w:color w:val="auto"/>
                <w:spacing w:val="3"/>
                <w:sz w:val="24"/>
                <w:szCs w:val="24"/>
                <w:lang w:val="en-US" w:eastAsia="zh-CN"/>
              </w:rPr>
              <w:t>高层住宅</w:t>
            </w:r>
          </w:p>
        </w:tc>
        <w:tc>
          <w:tcPr>
            <w:tcW w:w="2088" w:type="dxa"/>
            <w:vAlign w:val="center"/>
          </w:tcPr>
          <w:p w14:paraId="17B6DF96">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color w:val="auto"/>
                <w:spacing w:val="3"/>
                <w:sz w:val="24"/>
                <w:szCs w:val="24"/>
              </w:rPr>
            </w:pPr>
            <w:r>
              <w:rPr>
                <w:rFonts w:hint="eastAsia" w:ascii="仿宋" w:hAnsi="仿宋" w:eastAsia="仿宋" w:cs="仿宋"/>
                <w:b w:val="0"/>
                <w:bCs w:val="0"/>
                <w:color w:val="auto"/>
                <w:spacing w:val="2"/>
                <w:sz w:val="24"/>
                <w:szCs w:val="24"/>
                <w:lang w:val="en-US" w:eastAsia="zh-CN"/>
              </w:rPr>
              <w:t>高层</w:t>
            </w:r>
            <w:r>
              <w:rPr>
                <w:rFonts w:hint="eastAsia" w:ascii="仿宋" w:hAnsi="仿宋" w:eastAsia="仿宋" w:cs="仿宋"/>
                <w:b w:val="0"/>
                <w:bCs w:val="0"/>
                <w:color w:val="auto"/>
                <w:spacing w:val="3"/>
                <w:sz w:val="24"/>
                <w:szCs w:val="24"/>
              </w:rPr>
              <w:t>保障性住</w:t>
            </w:r>
            <w:r>
              <w:rPr>
                <w:rFonts w:hint="eastAsia" w:ascii="仿宋" w:hAnsi="仿宋" w:eastAsia="仿宋" w:cs="仿宋"/>
                <w:b w:val="0"/>
                <w:bCs w:val="0"/>
                <w:color w:val="auto"/>
                <w:spacing w:val="3"/>
                <w:sz w:val="24"/>
                <w:szCs w:val="24"/>
                <w:lang w:val="en-US" w:eastAsia="zh-CN"/>
              </w:rPr>
              <w:t>房</w:t>
            </w:r>
          </w:p>
        </w:tc>
        <w:tc>
          <w:tcPr>
            <w:tcW w:w="1094" w:type="dxa"/>
            <w:vAlign w:val="center"/>
          </w:tcPr>
          <w:p w14:paraId="33AA3CA7">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6"/>
                <w:sz w:val="24"/>
                <w:szCs w:val="24"/>
              </w:rPr>
              <w:t>≥</w:t>
            </w:r>
            <w:r>
              <w:rPr>
                <w:rFonts w:hint="eastAsia" w:ascii="仿宋" w:hAnsi="仿宋" w:eastAsia="仿宋" w:cs="仿宋"/>
                <w:b w:val="0"/>
                <w:bCs w:val="0"/>
                <w:color w:val="auto"/>
                <w:spacing w:val="-6"/>
                <w:sz w:val="24"/>
                <w:szCs w:val="24"/>
                <w:lang w:val="en-US" w:eastAsia="zh-CN"/>
              </w:rPr>
              <w:t>6</w:t>
            </w:r>
            <w:r>
              <w:rPr>
                <w:rFonts w:hint="eastAsia" w:ascii="仿宋" w:hAnsi="仿宋" w:eastAsia="仿宋" w:cs="仿宋"/>
                <w:b w:val="0"/>
                <w:bCs w:val="0"/>
                <w:color w:val="auto"/>
                <w:spacing w:val="-6"/>
                <w:sz w:val="24"/>
                <w:szCs w:val="24"/>
              </w:rPr>
              <w:t>0%</w:t>
            </w:r>
          </w:p>
        </w:tc>
        <w:tc>
          <w:tcPr>
            <w:tcW w:w="2116" w:type="dxa"/>
            <w:vAlign w:val="center"/>
          </w:tcPr>
          <w:p w14:paraId="27E0DCF0">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color w:val="auto"/>
                <w:spacing w:val="-7"/>
                <w:sz w:val="24"/>
                <w:szCs w:val="24"/>
                <w:lang w:val="en-US" w:eastAsia="zh-CN"/>
              </w:rPr>
            </w:pPr>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1</w:t>
            </w:r>
            <w:r>
              <w:rPr>
                <w:rFonts w:hint="eastAsia" w:ascii="仿宋" w:hAnsi="仿宋" w:eastAsia="仿宋" w:cs="仿宋"/>
                <w:b w:val="0"/>
                <w:bCs w:val="0"/>
                <w:color w:val="auto"/>
                <w:spacing w:val="-7"/>
                <w:sz w:val="24"/>
                <w:szCs w:val="24"/>
              </w:rPr>
              <w:t>≥</w:t>
            </w:r>
            <w:r>
              <w:rPr>
                <w:rFonts w:hint="eastAsia" w:ascii="仿宋" w:hAnsi="仿宋" w:eastAsia="仿宋" w:cs="仿宋"/>
                <w:b w:val="0"/>
                <w:bCs w:val="0"/>
                <w:color w:val="auto"/>
                <w:spacing w:val="-7"/>
                <w:sz w:val="24"/>
                <w:szCs w:val="24"/>
                <w:lang w:val="en-US" w:eastAsia="zh-CN"/>
              </w:rPr>
              <w:t>20，</w:t>
            </w:r>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2</w:t>
            </w:r>
            <w:r>
              <w:rPr>
                <w:rFonts w:hint="eastAsia" w:ascii="仿宋" w:hAnsi="仿宋" w:eastAsia="仿宋" w:cs="仿宋"/>
                <w:b w:val="0"/>
                <w:bCs w:val="0"/>
                <w:color w:val="auto"/>
                <w:spacing w:val="-7"/>
                <w:sz w:val="24"/>
                <w:szCs w:val="24"/>
              </w:rPr>
              <w:t>≥</w:t>
            </w:r>
            <w:r>
              <w:rPr>
                <w:rFonts w:hint="eastAsia" w:ascii="仿宋" w:hAnsi="仿宋" w:eastAsia="仿宋" w:cs="仿宋"/>
                <w:b w:val="0"/>
                <w:bCs w:val="0"/>
                <w:color w:val="auto"/>
                <w:spacing w:val="-7"/>
                <w:sz w:val="24"/>
                <w:szCs w:val="24"/>
                <w:lang w:val="en-US" w:eastAsia="zh-CN"/>
              </w:rPr>
              <w:t>10，</w:t>
            </w:r>
          </w:p>
          <w:p w14:paraId="6E837B88">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color w:val="auto"/>
                <w:spacing w:val="-7"/>
                <w:sz w:val="24"/>
                <w:szCs w:val="24"/>
                <w:lang w:val="en-US" w:eastAsia="zh-CN"/>
              </w:rPr>
            </w:pPr>
            <w:r>
              <w:rPr>
                <w:rFonts w:hint="eastAsia" w:ascii="Times New Roman" w:hAnsi="Times New Roman" w:eastAsia="仿宋" w:cs="仿宋"/>
                <w:b w:val="0"/>
                <w:bCs w:val="0"/>
                <w:color w:val="auto"/>
                <w:sz w:val="24"/>
                <w:szCs w:val="24"/>
                <w:highlight w:val="none"/>
                <w:u w:val="none"/>
                <w:lang w:val="en-US" w:eastAsia="zh-CN"/>
              </w:rPr>
              <w:t>Q</w:t>
            </w:r>
            <w:r>
              <w:rPr>
                <w:rFonts w:hint="eastAsia" w:eastAsia="仿宋" w:cs="仿宋"/>
                <w:b w:val="0"/>
                <w:bCs w:val="0"/>
                <w:color w:val="auto"/>
                <w:sz w:val="24"/>
                <w:szCs w:val="24"/>
                <w:highlight w:val="none"/>
                <w:u w:val="none"/>
                <w:vertAlign w:val="subscript"/>
                <w:lang w:val="en-US" w:eastAsia="zh-CN"/>
              </w:rPr>
              <w:t>3</w:t>
            </w:r>
            <w:r>
              <w:rPr>
                <w:rFonts w:hint="eastAsia" w:ascii="仿宋" w:hAnsi="仿宋" w:eastAsia="仿宋" w:cs="仿宋"/>
                <w:b w:val="0"/>
                <w:bCs w:val="0"/>
                <w:color w:val="auto"/>
                <w:spacing w:val="-7"/>
                <w:sz w:val="24"/>
                <w:szCs w:val="24"/>
              </w:rPr>
              <w:t>≥</w:t>
            </w:r>
            <w:r>
              <w:rPr>
                <w:rFonts w:hint="eastAsia" w:ascii="仿宋" w:hAnsi="仿宋" w:eastAsia="仿宋" w:cs="仿宋"/>
                <w:b w:val="0"/>
                <w:bCs w:val="0"/>
                <w:color w:val="auto"/>
                <w:spacing w:val="-7"/>
                <w:sz w:val="24"/>
                <w:szCs w:val="24"/>
                <w:lang w:val="en-US" w:eastAsia="zh-CN"/>
              </w:rPr>
              <w:t>5，</w:t>
            </w:r>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4b</w:t>
            </w:r>
            <w:r>
              <w:rPr>
                <w:rFonts w:hint="eastAsia" w:ascii="仿宋" w:hAnsi="仿宋" w:eastAsia="仿宋" w:cs="仿宋"/>
                <w:b w:val="0"/>
                <w:bCs w:val="0"/>
                <w:color w:val="auto"/>
                <w:spacing w:val="-7"/>
                <w:sz w:val="24"/>
                <w:szCs w:val="24"/>
              </w:rPr>
              <w:t>≥</w:t>
            </w:r>
            <w:r>
              <w:rPr>
                <w:rFonts w:hint="eastAsia" w:ascii="仿宋" w:hAnsi="仿宋" w:eastAsia="仿宋" w:cs="仿宋"/>
                <w:b w:val="0"/>
                <w:bCs w:val="0"/>
                <w:color w:val="auto"/>
                <w:spacing w:val="-7"/>
                <w:sz w:val="24"/>
                <w:szCs w:val="24"/>
                <w:lang w:val="en-US" w:eastAsia="zh-CN"/>
              </w:rPr>
              <w:t>2</w:t>
            </w:r>
          </w:p>
        </w:tc>
        <w:tc>
          <w:tcPr>
            <w:tcW w:w="1457" w:type="dxa"/>
            <w:vAlign w:val="center"/>
          </w:tcPr>
          <w:p w14:paraId="47A625DF">
            <w:pPr>
              <w:keepNext w:val="0"/>
              <w:keepLines w:val="0"/>
              <w:widowControl/>
              <w:suppressLineNumbers w:val="0"/>
              <w:jc w:val="left"/>
              <w:rPr>
                <w:rFonts w:hint="default" w:ascii="Times New Roman" w:hAnsi="Times New Roman" w:eastAsia="仿宋" w:cs="仿宋"/>
                <w:b w:val="0"/>
                <w:bCs w:val="0"/>
                <w:color w:val="auto"/>
                <w:sz w:val="24"/>
                <w:szCs w:val="24"/>
                <w:highlight w:val="none"/>
                <w:u w:val="none"/>
                <w:lang w:val="en-US" w:eastAsia="zh-CN"/>
              </w:rPr>
            </w:pPr>
          </w:p>
        </w:tc>
      </w:tr>
      <w:tr w14:paraId="18BFB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532" w:type="dxa"/>
            <w:vMerge w:val="continue"/>
            <w:textDirection w:val="tbRlV"/>
            <w:vAlign w:val="center"/>
          </w:tcPr>
          <w:p w14:paraId="58A652BD">
            <w:pPr>
              <w:pStyle w:val="11"/>
              <w:keepNext w:val="0"/>
              <w:keepLines w:val="0"/>
              <w:pageBreakBefore w:val="0"/>
              <w:widowControl/>
              <w:kinsoku w:val="0"/>
              <w:wordWrap/>
              <w:overflowPunct/>
              <w:topLinePunct w:val="0"/>
              <w:autoSpaceDE w:val="0"/>
              <w:autoSpaceDN w:val="0"/>
              <w:bidi w:val="0"/>
              <w:adjustRightInd w:val="0"/>
              <w:snapToGrid w:val="0"/>
              <w:spacing w:line="240" w:lineRule="auto"/>
              <w:ind w:left="1243"/>
              <w:jc w:val="both"/>
              <w:textAlignment w:val="baseline"/>
              <w:rPr>
                <w:rFonts w:hint="eastAsia" w:ascii="仿宋" w:hAnsi="仿宋" w:eastAsia="仿宋" w:cs="仿宋"/>
                <w:b w:val="0"/>
                <w:bCs w:val="0"/>
                <w:color w:val="auto"/>
                <w:sz w:val="24"/>
                <w:szCs w:val="24"/>
              </w:rPr>
            </w:pPr>
          </w:p>
        </w:tc>
        <w:tc>
          <w:tcPr>
            <w:tcW w:w="529" w:type="dxa"/>
            <w:vMerge w:val="continue"/>
            <w:vAlign w:val="center"/>
          </w:tcPr>
          <w:p w14:paraId="0BB553D3">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napToGrid w:val="0"/>
                <w:color w:val="auto"/>
                <w:spacing w:val="2"/>
                <w:kern w:val="0"/>
                <w:sz w:val="24"/>
                <w:szCs w:val="24"/>
                <w:lang w:val="en-US" w:eastAsia="zh-CN" w:bidi="ar-SA"/>
              </w:rPr>
            </w:pPr>
          </w:p>
        </w:tc>
        <w:tc>
          <w:tcPr>
            <w:tcW w:w="695" w:type="dxa"/>
            <w:vMerge w:val="continue"/>
            <w:vAlign w:val="center"/>
          </w:tcPr>
          <w:p w14:paraId="5FBFD2FA">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仿宋" w:hAnsi="仿宋" w:eastAsia="仿宋" w:cs="仿宋"/>
                <w:b w:val="0"/>
                <w:bCs w:val="0"/>
                <w:color w:val="auto"/>
                <w:spacing w:val="2"/>
                <w:sz w:val="24"/>
                <w:szCs w:val="24"/>
                <w:lang w:val="en-US" w:eastAsia="zh-CN"/>
              </w:rPr>
            </w:pPr>
          </w:p>
        </w:tc>
        <w:tc>
          <w:tcPr>
            <w:tcW w:w="2088" w:type="dxa"/>
            <w:vAlign w:val="center"/>
          </w:tcPr>
          <w:p w14:paraId="6E552D06">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color w:val="auto"/>
                <w:spacing w:val="2"/>
                <w:sz w:val="24"/>
                <w:szCs w:val="24"/>
                <w:lang w:val="en-US" w:eastAsia="zh-CN"/>
              </w:rPr>
            </w:pPr>
            <w:r>
              <w:rPr>
                <w:rFonts w:hint="eastAsia" w:ascii="仿宋" w:hAnsi="仿宋" w:eastAsia="仿宋" w:cs="仿宋"/>
                <w:b w:val="0"/>
                <w:bCs w:val="0"/>
                <w:color w:val="auto"/>
                <w:spacing w:val="2"/>
                <w:sz w:val="24"/>
                <w:szCs w:val="24"/>
                <w:lang w:val="en-US" w:eastAsia="zh-CN"/>
              </w:rPr>
              <w:t>其他高层住宅</w:t>
            </w:r>
          </w:p>
        </w:tc>
        <w:tc>
          <w:tcPr>
            <w:tcW w:w="1094" w:type="dxa"/>
            <w:vAlign w:val="center"/>
          </w:tcPr>
          <w:p w14:paraId="270AAE57">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napToGrid w:val="0"/>
                <w:color w:val="auto"/>
                <w:spacing w:val="-6"/>
                <w:kern w:val="0"/>
                <w:sz w:val="24"/>
                <w:szCs w:val="24"/>
                <w:lang w:val="en-US" w:eastAsia="en-US" w:bidi="ar-SA"/>
              </w:rPr>
            </w:pPr>
            <w:r>
              <w:rPr>
                <w:rFonts w:hint="eastAsia" w:ascii="仿宋" w:hAnsi="仿宋" w:eastAsia="仿宋" w:cs="仿宋"/>
                <w:b w:val="0"/>
                <w:bCs w:val="0"/>
                <w:color w:val="auto"/>
                <w:spacing w:val="-6"/>
                <w:sz w:val="24"/>
                <w:szCs w:val="24"/>
              </w:rPr>
              <w:t>≥</w:t>
            </w:r>
            <w:r>
              <w:rPr>
                <w:rFonts w:hint="eastAsia" w:ascii="仿宋" w:hAnsi="仿宋" w:eastAsia="仿宋" w:cs="仿宋"/>
                <w:b w:val="0"/>
                <w:bCs w:val="0"/>
                <w:color w:val="auto"/>
                <w:spacing w:val="-6"/>
                <w:sz w:val="24"/>
                <w:szCs w:val="24"/>
                <w:lang w:val="en-US" w:eastAsia="zh-CN"/>
              </w:rPr>
              <w:t>50</w:t>
            </w:r>
            <w:r>
              <w:rPr>
                <w:rFonts w:hint="eastAsia" w:ascii="仿宋" w:hAnsi="仿宋" w:eastAsia="仿宋" w:cs="仿宋"/>
                <w:b w:val="0"/>
                <w:bCs w:val="0"/>
                <w:color w:val="auto"/>
                <w:spacing w:val="-6"/>
                <w:sz w:val="24"/>
                <w:szCs w:val="24"/>
              </w:rPr>
              <w:t>%</w:t>
            </w:r>
          </w:p>
        </w:tc>
        <w:tc>
          <w:tcPr>
            <w:tcW w:w="2116" w:type="dxa"/>
            <w:vAlign w:val="center"/>
          </w:tcPr>
          <w:p w14:paraId="23AD646A">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color w:val="auto"/>
                <w:spacing w:val="-7"/>
                <w:sz w:val="24"/>
                <w:szCs w:val="24"/>
                <w:lang w:val="en-US" w:eastAsia="zh-CN"/>
              </w:rPr>
            </w:pPr>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1</w:t>
            </w:r>
            <w:r>
              <w:rPr>
                <w:rFonts w:hint="eastAsia" w:ascii="仿宋" w:hAnsi="仿宋" w:eastAsia="仿宋" w:cs="仿宋"/>
                <w:b w:val="0"/>
                <w:bCs w:val="0"/>
                <w:color w:val="auto"/>
                <w:spacing w:val="-7"/>
                <w:sz w:val="24"/>
                <w:szCs w:val="24"/>
              </w:rPr>
              <w:t>≥</w:t>
            </w:r>
            <w:r>
              <w:rPr>
                <w:rFonts w:hint="eastAsia" w:ascii="仿宋" w:hAnsi="仿宋" w:eastAsia="仿宋" w:cs="仿宋"/>
                <w:b w:val="0"/>
                <w:bCs w:val="0"/>
                <w:color w:val="auto"/>
                <w:spacing w:val="-7"/>
                <w:sz w:val="24"/>
                <w:szCs w:val="24"/>
                <w:lang w:val="en-US" w:eastAsia="zh-CN"/>
              </w:rPr>
              <w:t>20，</w:t>
            </w:r>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2</w:t>
            </w:r>
            <w:r>
              <w:rPr>
                <w:rFonts w:hint="eastAsia" w:ascii="仿宋" w:hAnsi="仿宋" w:eastAsia="仿宋" w:cs="仿宋"/>
                <w:b w:val="0"/>
                <w:bCs w:val="0"/>
                <w:color w:val="auto"/>
                <w:spacing w:val="-7"/>
                <w:sz w:val="24"/>
                <w:szCs w:val="24"/>
              </w:rPr>
              <w:t>≥</w:t>
            </w:r>
            <w:r>
              <w:rPr>
                <w:rFonts w:hint="eastAsia" w:ascii="仿宋" w:hAnsi="仿宋" w:eastAsia="仿宋" w:cs="仿宋"/>
                <w:b w:val="0"/>
                <w:bCs w:val="0"/>
                <w:color w:val="auto"/>
                <w:spacing w:val="-7"/>
                <w:sz w:val="24"/>
                <w:szCs w:val="24"/>
                <w:lang w:val="en-US" w:eastAsia="zh-CN"/>
              </w:rPr>
              <w:t>10，</w:t>
            </w:r>
          </w:p>
          <w:p w14:paraId="7F687388">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napToGrid w:val="0"/>
                <w:color w:val="auto"/>
                <w:spacing w:val="-7"/>
                <w:kern w:val="0"/>
                <w:sz w:val="24"/>
                <w:szCs w:val="24"/>
                <w:lang w:val="en-US" w:eastAsia="zh-CN" w:bidi="ar-SA"/>
              </w:rPr>
            </w:pPr>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4b</w:t>
            </w:r>
            <w:r>
              <w:rPr>
                <w:rFonts w:hint="eastAsia" w:ascii="仿宋" w:hAnsi="仿宋" w:eastAsia="仿宋" w:cs="仿宋"/>
                <w:b w:val="0"/>
                <w:bCs w:val="0"/>
                <w:color w:val="auto"/>
                <w:spacing w:val="-7"/>
                <w:sz w:val="24"/>
                <w:szCs w:val="24"/>
              </w:rPr>
              <w:t>≥</w:t>
            </w:r>
            <w:r>
              <w:rPr>
                <w:rFonts w:hint="eastAsia" w:ascii="仿宋" w:hAnsi="仿宋" w:eastAsia="仿宋" w:cs="仿宋"/>
                <w:b w:val="0"/>
                <w:bCs w:val="0"/>
                <w:color w:val="auto"/>
                <w:spacing w:val="-7"/>
                <w:sz w:val="24"/>
                <w:szCs w:val="24"/>
                <w:lang w:val="en-US" w:eastAsia="zh-CN"/>
              </w:rPr>
              <w:t>2</w:t>
            </w:r>
          </w:p>
        </w:tc>
        <w:tc>
          <w:tcPr>
            <w:tcW w:w="1457" w:type="dxa"/>
            <w:vAlign w:val="center"/>
          </w:tcPr>
          <w:p w14:paraId="74654806">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 w:cs="仿宋"/>
                <w:b w:val="0"/>
                <w:bCs w:val="0"/>
                <w:color w:val="auto"/>
                <w:sz w:val="24"/>
                <w:szCs w:val="24"/>
                <w:highlight w:val="none"/>
                <w:u w:val="none"/>
                <w:lang w:val="en-US" w:eastAsia="zh-CN"/>
              </w:rPr>
            </w:pPr>
          </w:p>
        </w:tc>
      </w:tr>
      <w:tr w14:paraId="19513A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532" w:type="dxa"/>
            <w:vMerge w:val="continue"/>
            <w:textDirection w:val="tbRlV"/>
            <w:vAlign w:val="center"/>
          </w:tcPr>
          <w:p w14:paraId="59F7C7F5">
            <w:pPr>
              <w:pStyle w:val="11"/>
              <w:keepNext w:val="0"/>
              <w:keepLines w:val="0"/>
              <w:pageBreakBefore w:val="0"/>
              <w:widowControl/>
              <w:kinsoku w:val="0"/>
              <w:wordWrap/>
              <w:overflowPunct/>
              <w:topLinePunct w:val="0"/>
              <w:autoSpaceDE w:val="0"/>
              <w:autoSpaceDN w:val="0"/>
              <w:bidi w:val="0"/>
              <w:adjustRightInd w:val="0"/>
              <w:snapToGrid w:val="0"/>
              <w:spacing w:line="240" w:lineRule="auto"/>
              <w:ind w:left="1243"/>
              <w:jc w:val="both"/>
              <w:textAlignment w:val="baseline"/>
              <w:rPr>
                <w:rFonts w:hint="eastAsia" w:ascii="仿宋" w:hAnsi="仿宋" w:eastAsia="仿宋" w:cs="仿宋"/>
                <w:b w:val="0"/>
                <w:bCs w:val="0"/>
                <w:color w:val="auto"/>
                <w:sz w:val="24"/>
                <w:szCs w:val="24"/>
              </w:rPr>
            </w:pPr>
          </w:p>
        </w:tc>
        <w:tc>
          <w:tcPr>
            <w:tcW w:w="529" w:type="dxa"/>
            <w:vMerge w:val="continue"/>
            <w:vAlign w:val="center"/>
          </w:tcPr>
          <w:p w14:paraId="34384E79">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仿宋" w:hAnsi="仿宋" w:eastAsia="仿宋" w:cs="仿宋"/>
                <w:b w:val="0"/>
                <w:bCs w:val="0"/>
                <w:color w:val="auto"/>
                <w:spacing w:val="2"/>
                <w:sz w:val="24"/>
                <w:szCs w:val="24"/>
                <w:lang w:val="en-US" w:eastAsia="zh-CN"/>
              </w:rPr>
            </w:pPr>
          </w:p>
        </w:tc>
        <w:tc>
          <w:tcPr>
            <w:tcW w:w="695" w:type="dxa"/>
            <w:vMerge w:val="restart"/>
            <w:vAlign w:val="center"/>
          </w:tcPr>
          <w:p w14:paraId="3C52C848">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仿宋" w:hAnsi="仿宋" w:eastAsia="仿宋" w:cs="仿宋"/>
                <w:b w:val="0"/>
                <w:bCs w:val="0"/>
                <w:color w:val="auto"/>
                <w:spacing w:val="2"/>
                <w:sz w:val="24"/>
                <w:szCs w:val="24"/>
                <w:lang w:val="en-US" w:eastAsia="zh-CN"/>
              </w:rPr>
            </w:pPr>
            <w:r>
              <w:rPr>
                <w:rFonts w:hint="eastAsia" w:ascii="仿宋" w:hAnsi="仿宋" w:eastAsia="仿宋" w:cs="仿宋"/>
                <w:b w:val="0"/>
                <w:bCs w:val="0"/>
                <w:color w:val="auto"/>
                <w:spacing w:val="2"/>
                <w:sz w:val="24"/>
                <w:szCs w:val="24"/>
                <w:lang w:val="en-US" w:eastAsia="zh-CN"/>
              </w:rPr>
              <w:t>低、多层住宅</w:t>
            </w:r>
          </w:p>
        </w:tc>
        <w:tc>
          <w:tcPr>
            <w:tcW w:w="2088" w:type="dxa"/>
            <w:shd w:val="clear" w:color="auto" w:fill="auto"/>
            <w:vAlign w:val="center"/>
          </w:tcPr>
          <w:p w14:paraId="7CF1125E">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napToGrid w:val="0"/>
                <w:color w:val="auto"/>
                <w:spacing w:val="3"/>
                <w:kern w:val="0"/>
                <w:sz w:val="24"/>
                <w:szCs w:val="24"/>
                <w:lang w:val="en-US" w:eastAsia="en-US" w:bidi="ar-SA"/>
              </w:rPr>
            </w:pPr>
            <w:r>
              <w:rPr>
                <w:rFonts w:hint="eastAsia" w:ascii="仿宋" w:hAnsi="仿宋" w:eastAsia="仿宋" w:cs="仿宋"/>
                <w:b w:val="0"/>
                <w:bCs w:val="0"/>
                <w:color w:val="auto"/>
                <w:spacing w:val="2"/>
                <w:sz w:val="24"/>
                <w:szCs w:val="24"/>
              </w:rPr>
              <w:t>低</w:t>
            </w:r>
            <w:r>
              <w:rPr>
                <w:rFonts w:hint="eastAsia" w:ascii="仿宋" w:hAnsi="仿宋" w:eastAsia="仿宋" w:cs="仿宋"/>
                <w:b w:val="0"/>
                <w:bCs w:val="0"/>
                <w:color w:val="auto"/>
                <w:spacing w:val="2"/>
                <w:sz w:val="24"/>
                <w:szCs w:val="24"/>
                <w:lang w:eastAsia="zh-CN"/>
              </w:rPr>
              <w:t>、</w:t>
            </w:r>
            <w:r>
              <w:rPr>
                <w:rFonts w:hint="eastAsia" w:ascii="仿宋" w:hAnsi="仿宋" w:eastAsia="仿宋" w:cs="仿宋"/>
                <w:b w:val="0"/>
                <w:bCs w:val="0"/>
                <w:color w:val="auto"/>
                <w:spacing w:val="2"/>
                <w:sz w:val="24"/>
                <w:szCs w:val="24"/>
              </w:rPr>
              <w:t>多层</w:t>
            </w:r>
            <w:r>
              <w:rPr>
                <w:rFonts w:hint="eastAsia" w:ascii="仿宋" w:hAnsi="仿宋" w:eastAsia="仿宋" w:cs="仿宋"/>
                <w:b w:val="0"/>
                <w:bCs w:val="0"/>
                <w:color w:val="auto"/>
                <w:spacing w:val="3"/>
                <w:sz w:val="24"/>
                <w:szCs w:val="24"/>
              </w:rPr>
              <w:t>保障性住</w:t>
            </w:r>
            <w:r>
              <w:rPr>
                <w:rFonts w:hint="eastAsia" w:ascii="仿宋" w:hAnsi="仿宋" w:eastAsia="仿宋" w:cs="仿宋"/>
                <w:b w:val="0"/>
                <w:bCs w:val="0"/>
                <w:color w:val="auto"/>
                <w:spacing w:val="3"/>
                <w:sz w:val="24"/>
                <w:szCs w:val="24"/>
                <w:lang w:val="en-US" w:eastAsia="zh-CN"/>
              </w:rPr>
              <w:t>房</w:t>
            </w:r>
          </w:p>
        </w:tc>
        <w:tc>
          <w:tcPr>
            <w:tcW w:w="1094" w:type="dxa"/>
            <w:shd w:val="clear" w:color="auto" w:fill="auto"/>
            <w:vAlign w:val="center"/>
          </w:tcPr>
          <w:p w14:paraId="3CD4EDD5">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napToGrid w:val="0"/>
                <w:color w:val="auto"/>
                <w:kern w:val="0"/>
                <w:sz w:val="24"/>
                <w:szCs w:val="24"/>
                <w:lang w:val="en-US" w:eastAsia="en-US" w:bidi="ar-SA"/>
              </w:rPr>
            </w:pPr>
            <w:r>
              <w:rPr>
                <w:rFonts w:hint="eastAsia" w:ascii="仿宋" w:hAnsi="仿宋" w:eastAsia="仿宋" w:cs="仿宋"/>
                <w:b w:val="0"/>
                <w:bCs w:val="0"/>
                <w:color w:val="auto"/>
                <w:spacing w:val="-6"/>
                <w:sz w:val="24"/>
                <w:szCs w:val="24"/>
              </w:rPr>
              <w:t>≥</w:t>
            </w:r>
            <w:r>
              <w:rPr>
                <w:rFonts w:hint="eastAsia" w:ascii="仿宋" w:hAnsi="仿宋" w:eastAsia="仿宋" w:cs="仿宋"/>
                <w:b w:val="0"/>
                <w:bCs w:val="0"/>
                <w:color w:val="auto"/>
                <w:spacing w:val="-6"/>
                <w:sz w:val="24"/>
                <w:szCs w:val="24"/>
                <w:lang w:val="en-US" w:eastAsia="zh-CN"/>
              </w:rPr>
              <w:t>6</w:t>
            </w:r>
            <w:r>
              <w:rPr>
                <w:rFonts w:hint="eastAsia" w:ascii="仿宋" w:hAnsi="仿宋" w:eastAsia="仿宋" w:cs="仿宋"/>
                <w:b w:val="0"/>
                <w:bCs w:val="0"/>
                <w:color w:val="auto"/>
                <w:spacing w:val="-6"/>
                <w:sz w:val="24"/>
                <w:szCs w:val="24"/>
              </w:rPr>
              <w:t>0%</w:t>
            </w:r>
          </w:p>
        </w:tc>
        <w:tc>
          <w:tcPr>
            <w:tcW w:w="2116" w:type="dxa"/>
            <w:shd w:val="clear" w:color="auto" w:fill="auto"/>
            <w:vAlign w:val="center"/>
          </w:tcPr>
          <w:p w14:paraId="5DCFCD61">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color w:val="auto"/>
                <w:spacing w:val="-7"/>
                <w:sz w:val="24"/>
                <w:szCs w:val="24"/>
                <w:lang w:val="en-US" w:eastAsia="zh-CN"/>
              </w:rPr>
            </w:pPr>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1</w:t>
            </w:r>
            <w:r>
              <w:rPr>
                <w:rFonts w:hint="eastAsia" w:ascii="仿宋" w:hAnsi="仿宋" w:eastAsia="仿宋" w:cs="仿宋"/>
                <w:b w:val="0"/>
                <w:bCs w:val="0"/>
                <w:color w:val="auto"/>
                <w:spacing w:val="-7"/>
                <w:sz w:val="24"/>
                <w:szCs w:val="24"/>
              </w:rPr>
              <w:t>≥</w:t>
            </w:r>
            <w:r>
              <w:rPr>
                <w:rFonts w:hint="eastAsia" w:ascii="仿宋" w:hAnsi="仿宋" w:eastAsia="仿宋" w:cs="仿宋"/>
                <w:b w:val="0"/>
                <w:bCs w:val="0"/>
                <w:color w:val="auto"/>
                <w:spacing w:val="-7"/>
                <w:sz w:val="24"/>
                <w:szCs w:val="24"/>
                <w:lang w:val="en-US" w:eastAsia="zh-CN"/>
              </w:rPr>
              <w:t>20，</w:t>
            </w:r>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2</w:t>
            </w:r>
            <w:r>
              <w:rPr>
                <w:rFonts w:hint="eastAsia" w:ascii="仿宋" w:hAnsi="仿宋" w:eastAsia="仿宋" w:cs="仿宋"/>
                <w:b w:val="0"/>
                <w:bCs w:val="0"/>
                <w:color w:val="auto"/>
                <w:spacing w:val="-7"/>
                <w:sz w:val="24"/>
                <w:szCs w:val="24"/>
              </w:rPr>
              <w:t>≥</w:t>
            </w:r>
            <w:r>
              <w:rPr>
                <w:rFonts w:hint="eastAsia" w:ascii="仿宋" w:hAnsi="仿宋" w:eastAsia="仿宋" w:cs="仿宋"/>
                <w:b w:val="0"/>
                <w:bCs w:val="0"/>
                <w:color w:val="auto"/>
                <w:spacing w:val="-7"/>
                <w:sz w:val="24"/>
                <w:szCs w:val="24"/>
                <w:lang w:val="en-US" w:eastAsia="zh-CN"/>
              </w:rPr>
              <w:t>10，</w:t>
            </w:r>
          </w:p>
          <w:p w14:paraId="1311ECF3">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napToGrid w:val="0"/>
                <w:color w:val="auto"/>
                <w:spacing w:val="-7"/>
                <w:kern w:val="0"/>
                <w:sz w:val="24"/>
                <w:szCs w:val="24"/>
                <w:lang w:val="en-US" w:eastAsia="zh-CN" w:bidi="ar-SA"/>
              </w:rPr>
            </w:pPr>
            <w:r>
              <w:rPr>
                <w:rFonts w:hint="eastAsia" w:ascii="Times New Roman" w:hAnsi="Times New Roman" w:eastAsia="仿宋" w:cs="仿宋"/>
                <w:b w:val="0"/>
                <w:bCs w:val="0"/>
                <w:color w:val="auto"/>
                <w:sz w:val="24"/>
                <w:szCs w:val="24"/>
                <w:highlight w:val="none"/>
                <w:u w:val="none"/>
                <w:lang w:val="en-US" w:eastAsia="zh-CN"/>
              </w:rPr>
              <w:t>Q</w:t>
            </w:r>
            <w:r>
              <w:rPr>
                <w:rFonts w:hint="eastAsia" w:eastAsia="仿宋" w:cs="仿宋"/>
                <w:b w:val="0"/>
                <w:bCs w:val="0"/>
                <w:color w:val="auto"/>
                <w:sz w:val="24"/>
                <w:szCs w:val="24"/>
                <w:highlight w:val="none"/>
                <w:u w:val="none"/>
                <w:vertAlign w:val="subscript"/>
                <w:lang w:val="en-US" w:eastAsia="zh-CN"/>
              </w:rPr>
              <w:t>3</w:t>
            </w:r>
            <w:r>
              <w:rPr>
                <w:rFonts w:hint="eastAsia" w:ascii="仿宋" w:hAnsi="仿宋" w:eastAsia="仿宋" w:cs="仿宋"/>
                <w:b w:val="0"/>
                <w:bCs w:val="0"/>
                <w:color w:val="auto"/>
                <w:spacing w:val="-7"/>
                <w:sz w:val="24"/>
                <w:szCs w:val="24"/>
              </w:rPr>
              <w:t>≥</w:t>
            </w:r>
            <w:r>
              <w:rPr>
                <w:rFonts w:hint="eastAsia" w:ascii="仿宋" w:hAnsi="仿宋" w:eastAsia="仿宋" w:cs="仿宋"/>
                <w:b w:val="0"/>
                <w:bCs w:val="0"/>
                <w:color w:val="auto"/>
                <w:spacing w:val="-7"/>
                <w:sz w:val="24"/>
                <w:szCs w:val="24"/>
                <w:lang w:val="en-US" w:eastAsia="zh-CN"/>
              </w:rPr>
              <w:t>5，</w:t>
            </w:r>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4b</w:t>
            </w:r>
            <w:r>
              <w:rPr>
                <w:rFonts w:hint="eastAsia" w:ascii="仿宋" w:hAnsi="仿宋" w:eastAsia="仿宋" w:cs="仿宋"/>
                <w:b w:val="0"/>
                <w:bCs w:val="0"/>
                <w:color w:val="auto"/>
                <w:spacing w:val="-7"/>
                <w:sz w:val="24"/>
                <w:szCs w:val="24"/>
              </w:rPr>
              <w:t>≥</w:t>
            </w:r>
            <w:r>
              <w:rPr>
                <w:rFonts w:hint="eastAsia" w:ascii="仿宋" w:hAnsi="仿宋" w:eastAsia="仿宋" w:cs="仿宋"/>
                <w:b w:val="0"/>
                <w:bCs w:val="0"/>
                <w:color w:val="auto"/>
                <w:spacing w:val="-7"/>
                <w:sz w:val="24"/>
                <w:szCs w:val="24"/>
                <w:lang w:val="en-US" w:eastAsia="zh-CN"/>
              </w:rPr>
              <w:t>2</w:t>
            </w:r>
          </w:p>
        </w:tc>
        <w:tc>
          <w:tcPr>
            <w:tcW w:w="1457" w:type="dxa"/>
            <w:vAlign w:val="center"/>
          </w:tcPr>
          <w:p w14:paraId="2219A55E">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 w:cs="仿宋"/>
                <w:b w:val="0"/>
                <w:bCs w:val="0"/>
                <w:color w:val="auto"/>
                <w:sz w:val="24"/>
                <w:szCs w:val="24"/>
                <w:highlight w:val="none"/>
                <w:u w:val="none"/>
                <w:lang w:val="en-US" w:eastAsia="zh-CN"/>
              </w:rPr>
            </w:pPr>
          </w:p>
        </w:tc>
      </w:tr>
      <w:tr w14:paraId="2A5AF2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532" w:type="dxa"/>
            <w:vMerge w:val="continue"/>
            <w:textDirection w:val="tbRlV"/>
            <w:vAlign w:val="center"/>
          </w:tcPr>
          <w:p w14:paraId="38EAF98E">
            <w:pPr>
              <w:pStyle w:val="11"/>
              <w:keepNext w:val="0"/>
              <w:keepLines w:val="0"/>
              <w:pageBreakBefore w:val="0"/>
              <w:widowControl/>
              <w:kinsoku w:val="0"/>
              <w:wordWrap/>
              <w:overflowPunct/>
              <w:topLinePunct w:val="0"/>
              <w:autoSpaceDE w:val="0"/>
              <w:autoSpaceDN w:val="0"/>
              <w:bidi w:val="0"/>
              <w:adjustRightInd w:val="0"/>
              <w:snapToGrid w:val="0"/>
              <w:spacing w:line="240" w:lineRule="auto"/>
              <w:ind w:left="1243"/>
              <w:jc w:val="both"/>
              <w:textAlignment w:val="baseline"/>
              <w:rPr>
                <w:rFonts w:hint="eastAsia" w:ascii="仿宋" w:hAnsi="仿宋" w:eastAsia="仿宋" w:cs="仿宋"/>
                <w:b w:val="0"/>
                <w:bCs w:val="0"/>
                <w:color w:val="auto"/>
                <w:sz w:val="24"/>
                <w:szCs w:val="24"/>
              </w:rPr>
            </w:pPr>
          </w:p>
        </w:tc>
        <w:tc>
          <w:tcPr>
            <w:tcW w:w="529" w:type="dxa"/>
            <w:vMerge w:val="continue"/>
            <w:vAlign w:val="center"/>
          </w:tcPr>
          <w:p w14:paraId="04701C06">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napToGrid w:val="0"/>
                <w:color w:val="auto"/>
                <w:kern w:val="0"/>
                <w:sz w:val="24"/>
                <w:szCs w:val="24"/>
                <w:lang w:val="en-US" w:eastAsia="zh-CN" w:bidi="ar-SA"/>
              </w:rPr>
            </w:pPr>
          </w:p>
        </w:tc>
        <w:tc>
          <w:tcPr>
            <w:tcW w:w="695" w:type="dxa"/>
            <w:vMerge w:val="continue"/>
            <w:tcBorders>
              <w:bottom w:val="single" w:color="auto" w:sz="4" w:space="0"/>
            </w:tcBorders>
            <w:vAlign w:val="center"/>
          </w:tcPr>
          <w:p w14:paraId="325BAEA1">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color w:val="auto"/>
                <w:spacing w:val="2"/>
                <w:sz w:val="24"/>
                <w:szCs w:val="24"/>
              </w:rPr>
            </w:pPr>
          </w:p>
        </w:tc>
        <w:tc>
          <w:tcPr>
            <w:tcW w:w="2088" w:type="dxa"/>
            <w:tcBorders>
              <w:bottom w:val="single" w:color="auto" w:sz="4" w:space="0"/>
            </w:tcBorders>
            <w:shd w:val="clear" w:color="auto" w:fill="auto"/>
            <w:vAlign w:val="center"/>
          </w:tcPr>
          <w:p w14:paraId="65FC2288">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napToGrid w:val="0"/>
                <w:color w:val="auto"/>
                <w:spacing w:val="2"/>
                <w:kern w:val="0"/>
                <w:sz w:val="24"/>
                <w:szCs w:val="24"/>
                <w:lang w:val="en-US" w:eastAsia="en-US" w:bidi="ar-SA"/>
              </w:rPr>
            </w:pPr>
            <w:r>
              <w:rPr>
                <w:rFonts w:hint="eastAsia" w:ascii="仿宋" w:hAnsi="仿宋" w:eastAsia="仿宋" w:cs="仿宋"/>
                <w:b w:val="0"/>
                <w:bCs w:val="0"/>
                <w:color w:val="auto"/>
                <w:spacing w:val="2"/>
                <w:sz w:val="24"/>
                <w:szCs w:val="24"/>
                <w:lang w:val="en-US" w:eastAsia="zh-CN"/>
              </w:rPr>
              <w:t>其他</w:t>
            </w:r>
            <w:r>
              <w:rPr>
                <w:rFonts w:hint="eastAsia" w:ascii="仿宋" w:hAnsi="仿宋" w:eastAsia="仿宋" w:cs="仿宋"/>
                <w:b w:val="0"/>
                <w:bCs w:val="0"/>
                <w:color w:val="auto"/>
                <w:spacing w:val="2"/>
                <w:sz w:val="24"/>
                <w:szCs w:val="24"/>
              </w:rPr>
              <w:t>低</w:t>
            </w:r>
            <w:r>
              <w:rPr>
                <w:rFonts w:hint="eastAsia" w:ascii="仿宋" w:hAnsi="仿宋" w:eastAsia="仿宋" w:cs="仿宋"/>
                <w:b w:val="0"/>
                <w:bCs w:val="0"/>
                <w:color w:val="auto"/>
                <w:spacing w:val="2"/>
                <w:sz w:val="24"/>
                <w:szCs w:val="24"/>
                <w:lang w:eastAsia="zh-CN"/>
              </w:rPr>
              <w:t>、</w:t>
            </w:r>
            <w:r>
              <w:rPr>
                <w:rFonts w:hint="eastAsia" w:ascii="仿宋" w:hAnsi="仿宋" w:eastAsia="仿宋" w:cs="仿宋"/>
                <w:b w:val="0"/>
                <w:bCs w:val="0"/>
                <w:color w:val="auto"/>
                <w:spacing w:val="2"/>
                <w:sz w:val="24"/>
                <w:szCs w:val="24"/>
              </w:rPr>
              <w:t>多层住宅</w:t>
            </w:r>
          </w:p>
        </w:tc>
        <w:tc>
          <w:tcPr>
            <w:tcW w:w="1094" w:type="dxa"/>
            <w:shd w:val="clear" w:color="auto" w:fill="auto"/>
            <w:vAlign w:val="center"/>
          </w:tcPr>
          <w:p w14:paraId="033BDA78">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napToGrid w:val="0"/>
                <w:color w:val="auto"/>
                <w:spacing w:val="-6"/>
                <w:kern w:val="0"/>
                <w:sz w:val="24"/>
                <w:szCs w:val="24"/>
                <w:lang w:val="en-US" w:eastAsia="en-US" w:bidi="ar-SA"/>
              </w:rPr>
            </w:pPr>
            <w:r>
              <w:rPr>
                <w:rFonts w:hint="eastAsia" w:ascii="仿宋" w:hAnsi="仿宋" w:eastAsia="仿宋" w:cs="仿宋"/>
                <w:b w:val="0"/>
                <w:bCs w:val="0"/>
                <w:color w:val="auto"/>
                <w:spacing w:val="-6"/>
                <w:sz w:val="24"/>
                <w:szCs w:val="24"/>
              </w:rPr>
              <w:t>≥</w:t>
            </w:r>
            <w:r>
              <w:rPr>
                <w:rFonts w:hint="eastAsia" w:ascii="仿宋" w:hAnsi="仿宋" w:eastAsia="仿宋" w:cs="仿宋"/>
                <w:b w:val="0"/>
                <w:bCs w:val="0"/>
                <w:color w:val="auto"/>
                <w:spacing w:val="-6"/>
                <w:sz w:val="24"/>
                <w:szCs w:val="24"/>
                <w:lang w:val="en-US" w:eastAsia="zh-CN"/>
              </w:rPr>
              <w:t>40</w:t>
            </w:r>
            <w:r>
              <w:rPr>
                <w:rFonts w:hint="eastAsia" w:ascii="仿宋" w:hAnsi="仿宋" w:eastAsia="仿宋" w:cs="仿宋"/>
                <w:b w:val="0"/>
                <w:bCs w:val="0"/>
                <w:color w:val="auto"/>
                <w:spacing w:val="-6"/>
                <w:sz w:val="24"/>
                <w:szCs w:val="24"/>
              </w:rPr>
              <w:t>%</w:t>
            </w:r>
          </w:p>
        </w:tc>
        <w:tc>
          <w:tcPr>
            <w:tcW w:w="2116" w:type="dxa"/>
            <w:shd w:val="clear" w:color="auto" w:fill="auto"/>
            <w:vAlign w:val="center"/>
          </w:tcPr>
          <w:p w14:paraId="1FD84DBB">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color w:val="auto"/>
                <w:spacing w:val="-7"/>
                <w:sz w:val="24"/>
                <w:szCs w:val="24"/>
                <w:lang w:val="en-US" w:eastAsia="zh-CN"/>
              </w:rPr>
            </w:pPr>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1</w:t>
            </w:r>
            <w:r>
              <w:rPr>
                <w:rFonts w:hint="eastAsia" w:ascii="仿宋" w:hAnsi="仿宋" w:eastAsia="仿宋" w:cs="仿宋"/>
                <w:b w:val="0"/>
                <w:bCs w:val="0"/>
                <w:color w:val="auto"/>
                <w:spacing w:val="-7"/>
                <w:sz w:val="24"/>
                <w:szCs w:val="24"/>
              </w:rPr>
              <w:t>≥</w:t>
            </w:r>
            <w:r>
              <w:rPr>
                <w:rFonts w:hint="eastAsia" w:ascii="仿宋" w:hAnsi="仿宋" w:eastAsia="仿宋" w:cs="仿宋"/>
                <w:b w:val="0"/>
                <w:bCs w:val="0"/>
                <w:color w:val="auto"/>
                <w:spacing w:val="-7"/>
                <w:sz w:val="24"/>
                <w:szCs w:val="24"/>
                <w:lang w:val="en-US" w:eastAsia="zh-CN"/>
              </w:rPr>
              <w:t>15，</w:t>
            </w:r>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2</w:t>
            </w:r>
            <w:r>
              <w:rPr>
                <w:rFonts w:hint="eastAsia" w:ascii="仿宋" w:hAnsi="仿宋" w:eastAsia="仿宋" w:cs="仿宋"/>
                <w:b w:val="0"/>
                <w:bCs w:val="0"/>
                <w:color w:val="auto"/>
                <w:spacing w:val="-7"/>
                <w:sz w:val="24"/>
                <w:szCs w:val="24"/>
              </w:rPr>
              <w:t>≥</w:t>
            </w:r>
            <w:r>
              <w:rPr>
                <w:rFonts w:hint="eastAsia" w:ascii="仿宋" w:hAnsi="仿宋" w:eastAsia="仿宋" w:cs="仿宋"/>
                <w:b w:val="0"/>
                <w:bCs w:val="0"/>
                <w:color w:val="auto"/>
                <w:spacing w:val="-7"/>
                <w:sz w:val="24"/>
                <w:szCs w:val="24"/>
                <w:lang w:val="en-US" w:eastAsia="zh-CN"/>
              </w:rPr>
              <w:t>5，</w:t>
            </w:r>
          </w:p>
          <w:p w14:paraId="56FACEE4">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napToGrid w:val="0"/>
                <w:color w:val="auto"/>
                <w:spacing w:val="-7"/>
                <w:kern w:val="0"/>
                <w:sz w:val="24"/>
                <w:szCs w:val="24"/>
                <w:lang w:val="en-US" w:eastAsia="zh-CN" w:bidi="ar-SA"/>
              </w:rPr>
            </w:pPr>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4b</w:t>
            </w:r>
            <w:r>
              <w:rPr>
                <w:rFonts w:hint="eastAsia" w:ascii="仿宋" w:hAnsi="仿宋" w:eastAsia="仿宋" w:cs="仿宋"/>
                <w:b w:val="0"/>
                <w:bCs w:val="0"/>
                <w:color w:val="auto"/>
                <w:spacing w:val="-7"/>
                <w:sz w:val="24"/>
                <w:szCs w:val="24"/>
              </w:rPr>
              <w:t>≥</w:t>
            </w:r>
            <w:r>
              <w:rPr>
                <w:rFonts w:hint="eastAsia" w:ascii="仿宋" w:hAnsi="仿宋" w:eastAsia="仿宋" w:cs="仿宋"/>
                <w:b w:val="0"/>
                <w:bCs w:val="0"/>
                <w:color w:val="auto"/>
                <w:spacing w:val="-7"/>
                <w:sz w:val="24"/>
                <w:szCs w:val="24"/>
                <w:lang w:val="en-US" w:eastAsia="zh-CN"/>
              </w:rPr>
              <w:t>2</w:t>
            </w:r>
          </w:p>
        </w:tc>
        <w:tc>
          <w:tcPr>
            <w:tcW w:w="1457" w:type="dxa"/>
            <w:vAlign w:val="center"/>
          </w:tcPr>
          <w:p w14:paraId="7CC5EF4D">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color w:val="auto"/>
                <w:spacing w:val="-7"/>
                <w:sz w:val="24"/>
                <w:szCs w:val="24"/>
              </w:rPr>
            </w:pPr>
          </w:p>
        </w:tc>
      </w:tr>
      <w:tr w14:paraId="663039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532" w:type="dxa"/>
            <w:vMerge w:val="continue"/>
            <w:textDirection w:val="tbRlV"/>
            <w:vAlign w:val="center"/>
          </w:tcPr>
          <w:p w14:paraId="378DA316">
            <w:pPr>
              <w:pStyle w:val="11"/>
              <w:keepNext w:val="0"/>
              <w:keepLines w:val="0"/>
              <w:pageBreakBefore w:val="0"/>
              <w:widowControl/>
              <w:kinsoku w:val="0"/>
              <w:wordWrap/>
              <w:overflowPunct/>
              <w:topLinePunct w:val="0"/>
              <w:autoSpaceDE w:val="0"/>
              <w:autoSpaceDN w:val="0"/>
              <w:bidi w:val="0"/>
              <w:adjustRightInd w:val="0"/>
              <w:snapToGrid w:val="0"/>
              <w:spacing w:line="240" w:lineRule="auto"/>
              <w:ind w:left="1243"/>
              <w:jc w:val="both"/>
              <w:textAlignment w:val="baseline"/>
              <w:rPr>
                <w:rFonts w:hint="eastAsia" w:ascii="仿宋" w:hAnsi="仿宋" w:eastAsia="仿宋" w:cs="仿宋"/>
                <w:b w:val="0"/>
                <w:bCs w:val="0"/>
                <w:color w:val="auto"/>
                <w:sz w:val="24"/>
                <w:szCs w:val="24"/>
              </w:rPr>
            </w:pPr>
          </w:p>
        </w:tc>
        <w:tc>
          <w:tcPr>
            <w:tcW w:w="529" w:type="dxa"/>
            <w:vMerge w:val="continue"/>
            <w:tcBorders>
              <w:bottom w:val="single" w:color="auto" w:sz="4" w:space="0"/>
            </w:tcBorders>
            <w:vAlign w:val="center"/>
          </w:tcPr>
          <w:p w14:paraId="6FE735BF">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napToGrid w:val="0"/>
                <w:color w:val="auto"/>
                <w:kern w:val="0"/>
                <w:sz w:val="24"/>
                <w:szCs w:val="24"/>
                <w:lang w:val="en-US" w:eastAsia="zh-CN" w:bidi="ar-SA"/>
              </w:rPr>
            </w:pPr>
          </w:p>
        </w:tc>
        <w:tc>
          <w:tcPr>
            <w:tcW w:w="2783" w:type="dxa"/>
            <w:gridSpan w:val="2"/>
            <w:tcBorders>
              <w:bottom w:val="single" w:color="auto" w:sz="4" w:space="0"/>
            </w:tcBorders>
            <w:vAlign w:val="center"/>
          </w:tcPr>
          <w:p w14:paraId="35308CB8">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napToGrid w:val="0"/>
                <w:color w:val="auto"/>
                <w:spacing w:val="2"/>
                <w:kern w:val="0"/>
                <w:sz w:val="24"/>
                <w:szCs w:val="24"/>
                <w:lang w:val="en-US" w:eastAsia="en-US" w:bidi="ar-SA"/>
              </w:rPr>
            </w:pPr>
            <w:r>
              <w:rPr>
                <w:rFonts w:hint="eastAsia" w:ascii="仿宋" w:hAnsi="仿宋" w:eastAsia="仿宋" w:cs="仿宋"/>
                <w:b w:val="0"/>
                <w:bCs w:val="0"/>
                <w:color w:val="auto"/>
                <w:spacing w:val="2"/>
                <w:sz w:val="24"/>
                <w:szCs w:val="24"/>
              </w:rPr>
              <w:t>超高层住宅</w:t>
            </w:r>
          </w:p>
        </w:tc>
        <w:tc>
          <w:tcPr>
            <w:tcW w:w="1094" w:type="dxa"/>
            <w:shd w:val="clear" w:color="auto" w:fill="auto"/>
            <w:vAlign w:val="center"/>
          </w:tcPr>
          <w:p w14:paraId="30D8E0BB">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napToGrid w:val="0"/>
                <w:color w:val="auto"/>
                <w:spacing w:val="-6"/>
                <w:kern w:val="0"/>
                <w:sz w:val="24"/>
                <w:szCs w:val="24"/>
                <w:lang w:val="en-US" w:eastAsia="en-US" w:bidi="ar-SA"/>
              </w:rPr>
            </w:pPr>
            <w:r>
              <w:rPr>
                <w:rFonts w:hint="eastAsia" w:ascii="仿宋" w:hAnsi="仿宋" w:eastAsia="仿宋" w:cs="仿宋"/>
                <w:b w:val="0"/>
                <w:bCs w:val="0"/>
                <w:color w:val="auto"/>
                <w:spacing w:val="-6"/>
                <w:sz w:val="24"/>
                <w:szCs w:val="24"/>
              </w:rPr>
              <w:t>≥</w:t>
            </w:r>
            <w:r>
              <w:rPr>
                <w:rFonts w:hint="eastAsia" w:ascii="仿宋" w:hAnsi="仿宋" w:eastAsia="仿宋" w:cs="仿宋"/>
                <w:b w:val="0"/>
                <w:bCs w:val="0"/>
                <w:color w:val="auto"/>
                <w:spacing w:val="-6"/>
                <w:sz w:val="24"/>
                <w:szCs w:val="24"/>
                <w:lang w:val="en-US" w:eastAsia="zh-CN"/>
              </w:rPr>
              <w:t>20</w:t>
            </w:r>
            <w:r>
              <w:rPr>
                <w:rFonts w:hint="eastAsia" w:ascii="仿宋" w:hAnsi="仿宋" w:eastAsia="仿宋" w:cs="仿宋"/>
                <w:b w:val="0"/>
                <w:bCs w:val="0"/>
                <w:color w:val="auto"/>
                <w:spacing w:val="-6"/>
                <w:sz w:val="24"/>
                <w:szCs w:val="24"/>
              </w:rPr>
              <w:t>%</w:t>
            </w:r>
          </w:p>
        </w:tc>
        <w:tc>
          <w:tcPr>
            <w:tcW w:w="2116" w:type="dxa"/>
            <w:shd w:val="clear" w:color="auto" w:fill="auto"/>
            <w:vAlign w:val="center"/>
          </w:tcPr>
          <w:p w14:paraId="0FCE124A">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color w:val="auto"/>
                <w:spacing w:val="-7"/>
                <w:sz w:val="24"/>
                <w:szCs w:val="24"/>
              </w:rPr>
              <w:t>—</w:t>
            </w:r>
          </w:p>
        </w:tc>
        <w:tc>
          <w:tcPr>
            <w:tcW w:w="1457" w:type="dxa"/>
            <w:vAlign w:val="center"/>
          </w:tcPr>
          <w:p w14:paraId="2ECC2A31">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color w:val="auto"/>
                <w:spacing w:val="-7"/>
                <w:sz w:val="24"/>
                <w:szCs w:val="24"/>
              </w:rPr>
            </w:pPr>
          </w:p>
        </w:tc>
      </w:tr>
      <w:tr w14:paraId="34B48B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532" w:type="dxa"/>
            <w:vMerge w:val="continue"/>
            <w:vAlign w:val="center"/>
          </w:tcPr>
          <w:p w14:paraId="325DE3E6">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仿宋" w:hAnsi="仿宋" w:eastAsia="仿宋" w:cs="仿宋"/>
                <w:b w:val="0"/>
                <w:bCs w:val="0"/>
                <w:color w:val="auto"/>
                <w:sz w:val="24"/>
                <w:szCs w:val="24"/>
              </w:rPr>
            </w:pPr>
          </w:p>
        </w:tc>
        <w:tc>
          <w:tcPr>
            <w:tcW w:w="529" w:type="dxa"/>
            <w:vMerge w:val="restart"/>
            <w:vAlign w:val="center"/>
          </w:tcPr>
          <w:p w14:paraId="53DDBB57">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color w:val="auto"/>
                <w:spacing w:val="2"/>
                <w:sz w:val="24"/>
                <w:szCs w:val="24"/>
                <w:lang w:val="en-US" w:eastAsia="zh-CN"/>
              </w:rPr>
            </w:pPr>
            <w:r>
              <w:rPr>
                <w:rFonts w:hint="eastAsia" w:ascii="仿宋" w:hAnsi="仿宋" w:eastAsia="仿宋" w:cs="仿宋"/>
                <w:b w:val="0"/>
                <w:bCs w:val="0"/>
                <w:color w:val="auto"/>
                <w:spacing w:val="2"/>
                <w:sz w:val="24"/>
                <w:szCs w:val="24"/>
                <w:lang w:val="en-US" w:eastAsia="zh-CN"/>
              </w:rPr>
              <w:t>非</w:t>
            </w:r>
          </w:p>
          <w:p w14:paraId="001BC99E">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color w:val="auto"/>
                <w:spacing w:val="2"/>
                <w:sz w:val="24"/>
                <w:szCs w:val="24"/>
                <w:lang w:val="en-US" w:eastAsia="zh-CN"/>
              </w:rPr>
            </w:pPr>
            <w:r>
              <w:rPr>
                <w:rFonts w:hint="eastAsia" w:ascii="仿宋" w:hAnsi="仿宋" w:eastAsia="仿宋" w:cs="仿宋"/>
                <w:b w:val="0"/>
                <w:bCs w:val="0"/>
                <w:color w:val="auto"/>
                <w:spacing w:val="2"/>
                <w:sz w:val="24"/>
                <w:szCs w:val="24"/>
                <w:lang w:val="en-US" w:eastAsia="zh-CN"/>
              </w:rPr>
              <w:t>住</w:t>
            </w:r>
          </w:p>
          <w:p w14:paraId="4D8456DD">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color w:val="auto"/>
                <w:spacing w:val="2"/>
                <w:sz w:val="24"/>
                <w:szCs w:val="24"/>
                <w:lang w:val="en-US" w:eastAsia="zh-CN"/>
              </w:rPr>
            </w:pPr>
            <w:r>
              <w:rPr>
                <w:rFonts w:hint="eastAsia" w:ascii="仿宋" w:hAnsi="仿宋" w:eastAsia="仿宋" w:cs="仿宋"/>
                <w:b w:val="0"/>
                <w:bCs w:val="0"/>
                <w:color w:val="auto"/>
                <w:spacing w:val="2"/>
                <w:sz w:val="24"/>
                <w:szCs w:val="24"/>
                <w:lang w:val="en-US" w:eastAsia="zh-CN"/>
              </w:rPr>
              <w:t>宅</w:t>
            </w:r>
          </w:p>
          <w:p w14:paraId="36095153">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仿宋" w:hAnsi="仿宋" w:eastAsia="仿宋" w:cs="仿宋"/>
                <w:b w:val="0"/>
                <w:bCs w:val="0"/>
                <w:color w:val="auto"/>
                <w:spacing w:val="2"/>
                <w:sz w:val="24"/>
                <w:szCs w:val="24"/>
                <w:lang w:val="en-US" w:eastAsia="zh-CN"/>
              </w:rPr>
            </w:pPr>
            <w:r>
              <w:rPr>
                <w:rFonts w:hint="eastAsia" w:ascii="仿宋" w:hAnsi="仿宋" w:eastAsia="仿宋" w:cs="仿宋"/>
                <w:b w:val="0"/>
                <w:bCs w:val="0"/>
                <w:color w:val="auto"/>
                <w:spacing w:val="2"/>
                <w:sz w:val="24"/>
                <w:szCs w:val="24"/>
                <w:lang w:val="en-US" w:eastAsia="zh-CN"/>
              </w:rPr>
              <w:t>类</w:t>
            </w:r>
          </w:p>
        </w:tc>
        <w:tc>
          <w:tcPr>
            <w:tcW w:w="2783" w:type="dxa"/>
            <w:gridSpan w:val="2"/>
            <w:tcBorders>
              <w:bottom w:val="single" w:color="auto" w:sz="4" w:space="0"/>
            </w:tcBorders>
            <w:vAlign w:val="center"/>
          </w:tcPr>
          <w:p w14:paraId="57D3078A">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color w:val="auto"/>
                <w:spacing w:val="2"/>
                <w:sz w:val="24"/>
                <w:szCs w:val="24"/>
                <w:lang w:val="en-US" w:eastAsia="zh-CN"/>
              </w:rPr>
            </w:pPr>
            <w:r>
              <w:rPr>
                <w:rFonts w:hint="eastAsia" w:ascii="仿宋" w:hAnsi="仿宋" w:eastAsia="仿宋" w:cs="仿宋"/>
                <w:b w:val="0"/>
                <w:bCs w:val="0"/>
                <w:color w:val="auto"/>
                <w:spacing w:val="2"/>
                <w:sz w:val="24"/>
                <w:szCs w:val="24"/>
                <w:lang w:val="en-US" w:eastAsia="zh-CN"/>
              </w:rPr>
              <w:t>学校宿舍</w:t>
            </w:r>
          </w:p>
        </w:tc>
        <w:tc>
          <w:tcPr>
            <w:tcW w:w="1094" w:type="dxa"/>
            <w:vAlign w:val="center"/>
          </w:tcPr>
          <w:p w14:paraId="42E285A4">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napToGrid w:val="0"/>
                <w:color w:val="auto"/>
                <w:kern w:val="0"/>
                <w:sz w:val="24"/>
                <w:szCs w:val="24"/>
                <w:lang w:val="en-US" w:eastAsia="en-US" w:bidi="ar-SA"/>
              </w:rPr>
            </w:pPr>
            <w:r>
              <w:rPr>
                <w:rFonts w:hint="eastAsia" w:ascii="仿宋" w:hAnsi="仿宋" w:eastAsia="仿宋" w:cs="仿宋"/>
                <w:b w:val="0"/>
                <w:bCs w:val="0"/>
                <w:color w:val="auto"/>
                <w:spacing w:val="-6"/>
                <w:sz w:val="24"/>
                <w:szCs w:val="24"/>
              </w:rPr>
              <w:t>≥</w:t>
            </w:r>
            <w:r>
              <w:rPr>
                <w:rFonts w:hint="eastAsia" w:ascii="仿宋" w:hAnsi="仿宋" w:eastAsia="仿宋" w:cs="仿宋"/>
                <w:b w:val="0"/>
                <w:bCs w:val="0"/>
                <w:color w:val="auto"/>
                <w:spacing w:val="-6"/>
                <w:sz w:val="24"/>
                <w:szCs w:val="24"/>
                <w:lang w:val="en-US" w:eastAsia="zh-CN"/>
              </w:rPr>
              <w:t>6</w:t>
            </w:r>
            <w:r>
              <w:rPr>
                <w:rFonts w:hint="eastAsia" w:ascii="仿宋" w:hAnsi="仿宋" w:eastAsia="仿宋" w:cs="仿宋"/>
                <w:b w:val="0"/>
                <w:bCs w:val="0"/>
                <w:color w:val="auto"/>
                <w:spacing w:val="-6"/>
                <w:sz w:val="24"/>
                <w:szCs w:val="24"/>
              </w:rPr>
              <w:t>0%</w:t>
            </w:r>
          </w:p>
        </w:tc>
        <w:tc>
          <w:tcPr>
            <w:tcW w:w="2116" w:type="dxa"/>
            <w:vAlign w:val="center"/>
          </w:tcPr>
          <w:p w14:paraId="4A3F08C0">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color w:val="auto"/>
                <w:spacing w:val="-7"/>
                <w:sz w:val="24"/>
                <w:szCs w:val="24"/>
                <w:lang w:val="en-US" w:eastAsia="zh-CN"/>
              </w:rPr>
            </w:pPr>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1</w:t>
            </w:r>
            <w:r>
              <w:rPr>
                <w:rFonts w:hint="eastAsia" w:ascii="仿宋" w:hAnsi="仿宋" w:eastAsia="仿宋" w:cs="仿宋"/>
                <w:b w:val="0"/>
                <w:bCs w:val="0"/>
                <w:color w:val="auto"/>
                <w:spacing w:val="-7"/>
                <w:sz w:val="24"/>
                <w:szCs w:val="24"/>
              </w:rPr>
              <w:t>≥</w:t>
            </w:r>
            <w:r>
              <w:rPr>
                <w:rFonts w:hint="eastAsia" w:ascii="仿宋" w:hAnsi="仿宋" w:eastAsia="仿宋" w:cs="仿宋"/>
                <w:b w:val="0"/>
                <w:bCs w:val="0"/>
                <w:color w:val="auto"/>
                <w:spacing w:val="-7"/>
                <w:sz w:val="24"/>
                <w:szCs w:val="24"/>
                <w:lang w:val="en-US" w:eastAsia="zh-CN"/>
              </w:rPr>
              <w:t>20，</w:t>
            </w:r>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2</w:t>
            </w:r>
            <w:r>
              <w:rPr>
                <w:rFonts w:hint="eastAsia" w:ascii="仿宋" w:hAnsi="仿宋" w:eastAsia="仿宋" w:cs="仿宋"/>
                <w:b w:val="0"/>
                <w:bCs w:val="0"/>
                <w:color w:val="auto"/>
                <w:spacing w:val="-7"/>
                <w:sz w:val="24"/>
                <w:szCs w:val="24"/>
              </w:rPr>
              <w:t>≥</w:t>
            </w:r>
            <w:r>
              <w:rPr>
                <w:rFonts w:hint="eastAsia" w:ascii="仿宋" w:hAnsi="仿宋" w:eastAsia="仿宋" w:cs="仿宋"/>
                <w:b w:val="0"/>
                <w:bCs w:val="0"/>
                <w:color w:val="auto"/>
                <w:spacing w:val="-7"/>
                <w:sz w:val="24"/>
                <w:szCs w:val="24"/>
                <w:lang w:val="en-US" w:eastAsia="zh-CN"/>
              </w:rPr>
              <w:t>10，</w:t>
            </w:r>
          </w:p>
          <w:p w14:paraId="218E6E56">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napToGrid w:val="0"/>
                <w:color w:val="auto"/>
                <w:spacing w:val="-7"/>
                <w:kern w:val="0"/>
                <w:sz w:val="24"/>
                <w:szCs w:val="24"/>
                <w:lang w:val="en-US" w:eastAsia="zh-CN" w:bidi="ar-SA"/>
              </w:rPr>
            </w:pPr>
            <w:r>
              <w:rPr>
                <w:rFonts w:hint="eastAsia" w:ascii="Times New Roman" w:hAnsi="Times New Roman" w:eastAsia="仿宋" w:cs="仿宋"/>
                <w:b w:val="0"/>
                <w:bCs w:val="0"/>
                <w:color w:val="auto"/>
                <w:sz w:val="24"/>
                <w:szCs w:val="24"/>
                <w:highlight w:val="none"/>
                <w:u w:val="none"/>
                <w:lang w:val="en-US" w:eastAsia="zh-CN"/>
              </w:rPr>
              <w:t>Q</w:t>
            </w:r>
            <w:r>
              <w:rPr>
                <w:rFonts w:hint="eastAsia" w:eastAsia="仿宋" w:cs="仿宋"/>
                <w:b w:val="0"/>
                <w:bCs w:val="0"/>
                <w:color w:val="auto"/>
                <w:sz w:val="24"/>
                <w:szCs w:val="24"/>
                <w:highlight w:val="none"/>
                <w:u w:val="none"/>
                <w:vertAlign w:val="subscript"/>
                <w:lang w:val="en-US" w:eastAsia="zh-CN"/>
              </w:rPr>
              <w:t>3</w:t>
            </w:r>
            <w:r>
              <w:rPr>
                <w:rFonts w:hint="eastAsia" w:ascii="仿宋" w:hAnsi="仿宋" w:eastAsia="仿宋" w:cs="仿宋"/>
                <w:b w:val="0"/>
                <w:bCs w:val="0"/>
                <w:color w:val="auto"/>
                <w:spacing w:val="-7"/>
                <w:sz w:val="24"/>
                <w:szCs w:val="24"/>
              </w:rPr>
              <w:t>≥</w:t>
            </w:r>
            <w:r>
              <w:rPr>
                <w:rFonts w:hint="eastAsia" w:ascii="仿宋" w:hAnsi="仿宋" w:eastAsia="仿宋" w:cs="仿宋"/>
                <w:b w:val="0"/>
                <w:bCs w:val="0"/>
                <w:color w:val="auto"/>
                <w:spacing w:val="-7"/>
                <w:sz w:val="24"/>
                <w:szCs w:val="24"/>
                <w:lang w:val="en-US" w:eastAsia="zh-CN"/>
              </w:rPr>
              <w:t>5，</w:t>
            </w:r>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4b</w:t>
            </w:r>
            <w:r>
              <w:rPr>
                <w:rFonts w:hint="eastAsia" w:ascii="仿宋" w:hAnsi="仿宋" w:eastAsia="仿宋" w:cs="仿宋"/>
                <w:b w:val="0"/>
                <w:bCs w:val="0"/>
                <w:color w:val="auto"/>
                <w:spacing w:val="-7"/>
                <w:sz w:val="24"/>
                <w:szCs w:val="24"/>
              </w:rPr>
              <w:t>≥</w:t>
            </w:r>
            <w:r>
              <w:rPr>
                <w:rFonts w:hint="eastAsia" w:ascii="仿宋" w:hAnsi="仿宋" w:eastAsia="仿宋" w:cs="仿宋"/>
                <w:b w:val="0"/>
                <w:bCs w:val="0"/>
                <w:color w:val="auto"/>
                <w:spacing w:val="-7"/>
                <w:sz w:val="24"/>
                <w:szCs w:val="24"/>
                <w:lang w:val="en-US" w:eastAsia="zh-CN"/>
              </w:rPr>
              <w:t>2</w:t>
            </w:r>
          </w:p>
        </w:tc>
        <w:tc>
          <w:tcPr>
            <w:tcW w:w="1457" w:type="dxa"/>
            <w:vAlign w:val="center"/>
          </w:tcPr>
          <w:p w14:paraId="0F97AEF3">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color w:val="auto"/>
                <w:spacing w:val="-7"/>
                <w:sz w:val="24"/>
                <w:szCs w:val="24"/>
              </w:rPr>
            </w:pPr>
            <w:r>
              <w:rPr>
                <w:rFonts w:ascii="仿宋" w:hAnsi="仿宋" w:eastAsia="仿宋" w:cs="仿宋"/>
                <w:b w:val="0"/>
                <w:bCs w:val="0"/>
                <w:snapToGrid w:val="0"/>
                <w:color w:val="auto"/>
                <w:kern w:val="0"/>
                <w:sz w:val="25"/>
                <w:szCs w:val="25"/>
                <w:lang w:val="en-US" w:eastAsia="zh-CN" w:bidi="ar"/>
              </w:rPr>
              <w:t>政府投资或者以政府</w:t>
            </w:r>
            <w:r>
              <w:rPr>
                <w:rFonts w:hint="eastAsia" w:ascii="仿宋" w:hAnsi="仿宋" w:eastAsia="仿宋" w:cs="仿宋"/>
                <w:b w:val="0"/>
                <w:bCs w:val="0"/>
                <w:snapToGrid w:val="0"/>
                <w:color w:val="auto"/>
                <w:kern w:val="0"/>
                <w:sz w:val="25"/>
                <w:szCs w:val="25"/>
                <w:lang w:val="en-US" w:eastAsia="zh-CN" w:bidi="ar"/>
              </w:rPr>
              <w:t>投资为主的建设项目</w:t>
            </w:r>
          </w:p>
        </w:tc>
      </w:tr>
      <w:tr w14:paraId="6DDD4F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532" w:type="dxa"/>
            <w:vMerge w:val="continue"/>
            <w:vAlign w:val="center"/>
          </w:tcPr>
          <w:p w14:paraId="5B3303BF">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仿宋" w:hAnsi="仿宋" w:eastAsia="仿宋" w:cs="仿宋"/>
                <w:b w:val="0"/>
                <w:bCs w:val="0"/>
                <w:color w:val="auto"/>
                <w:sz w:val="24"/>
                <w:szCs w:val="24"/>
              </w:rPr>
            </w:pPr>
          </w:p>
        </w:tc>
        <w:tc>
          <w:tcPr>
            <w:tcW w:w="529" w:type="dxa"/>
            <w:vMerge w:val="continue"/>
            <w:tcBorders>
              <w:bottom w:val="single" w:color="auto" w:sz="4" w:space="0"/>
            </w:tcBorders>
            <w:vAlign w:val="center"/>
          </w:tcPr>
          <w:p w14:paraId="4A3890AB">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color w:val="auto"/>
                <w:spacing w:val="2"/>
                <w:sz w:val="24"/>
                <w:szCs w:val="24"/>
                <w:lang w:val="en-US" w:eastAsia="zh-CN"/>
              </w:rPr>
            </w:pPr>
          </w:p>
        </w:tc>
        <w:tc>
          <w:tcPr>
            <w:tcW w:w="2783" w:type="dxa"/>
            <w:gridSpan w:val="2"/>
            <w:tcBorders>
              <w:bottom w:val="single" w:color="auto" w:sz="4" w:space="0"/>
            </w:tcBorders>
            <w:vAlign w:val="center"/>
          </w:tcPr>
          <w:p w14:paraId="67E1B3FE">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color w:val="auto"/>
                <w:spacing w:val="2"/>
                <w:sz w:val="24"/>
                <w:szCs w:val="24"/>
                <w:lang w:val="en-US" w:eastAsia="zh-CN"/>
              </w:rPr>
            </w:pPr>
            <w:r>
              <w:rPr>
                <w:rFonts w:hint="eastAsia" w:ascii="仿宋" w:hAnsi="仿宋" w:eastAsia="仿宋" w:cs="仿宋"/>
                <w:b w:val="0"/>
                <w:bCs w:val="0"/>
                <w:color w:val="auto"/>
                <w:spacing w:val="2"/>
                <w:sz w:val="24"/>
                <w:szCs w:val="24"/>
                <w:lang w:val="en-US" w:eastAsia="zh-CN"/>
              </w:rPr>
              <w:t>其他宿舍</w:t>
            </w:r>
          </w:p>
        </w:tc>
        <w:tc>
          <w:tcPr>
            <w:tcW w:w="1094" w:type="dxa"/>
            <w:vAlign w:val="center"/>
          </w:tcPr>
          <w:p w14:paraId="305705A8">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napToGrid w:val="0"/>
                <w:color w:val="auto"/>
                <w:spacing w:val="-6"/>
                <w:kern w:val="0"/>
                <w:sz w:val="24"/>
                <w:szCs w:val="24"/>
                <w:lang w:val="en-US" w:eastAsia="en-US" w:bidi="ar-SA"/>
              </w:rPr>
            </w:pPr>
            <w:r>
              <w:rPr>
                <w:rFonts w:hint="eastAsia" w:ascii="仿宋" w:hAnsi="仿宋" w:eastAsia="仿宋" w:cs="仿宋"/>
                <w:b w:val="0"/>
                <w:bCs w:val="0"/>
                <w:color w:val="auto"/>
                <w:spacing w:val="-6"/>
                <w:sz w:val="24"/>
                <w:szCs w:val="24"/>
              </w:rPr>
              <w:t>≥</w:t>
            </w:r>
            <w:r>
              <w:rPr>
                <w:rFonts w:hint="eastAsia" w:ascii="仿宋" w:hAnsi="仿宋" w:eastAsia="仿宋" w:cs="仿宋"/>
                <w:b w:val="0"/>
                <w:bCs w:val="0"/>
                <w:color w:val="auto"/>
                <w:spacing w:val="-6"/>
                <w:sz w:val="24"/>
                <w:szCs w:val="24"/>
                <w:lang w:val="en-US" w:eastAsia="zh-CN"/>
              </w:rPr>
              <w:t>50</w:t>
            </w:r>
            <w:r>
              <w:rPr>
                <w:rFonts w:hint="eastAsia" w:ascii="仿宋" w:hAnsi="仿宋" w:eastAsia="仿宋" w:cs="仿宋"/>
                <w:b w:val="0"/>
                <w:bCs w:val="0"/>
                <w:color w:val="auto"/>
                <w:spacing w:val="-6"/>
                <w:sz w:val="24"/>
                <w:szCs w:val="24"/>
              </w:rPr>
              <w:t>%</w:t>
            </w:r>
          </w:p>
        </w:tc>
        <w:tc>
          <w:tcPr>
            <w:tcW w:w="2116" w:type="dxa"/>
            <w:vAlign w:val="center"/>
          </w:tcPr>
          <w:p w14:paraId="64836184">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color w:val="auto"/>
                <w:spacing w:val="-7"/>
                <w:sz w:val="24"/>
                <w:szCs w:val="24"/>
                <w:lang w:val="en-US" w:eastAsia="zh-CN"/>
              </w:rPr>
            </w:pPr>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1</w:t>
            </w:r>
            <w:r>
              <w:rPr>
                <w:rFonts w:hint="eastAsia" w:ascii="仿宋" w:hAnsi="仿宋" w:eastAsia="仿宋" w:cs="仿宋"/>
                <w:b w:val="0"/>
                <w:bCs w:val="0"/>
                <w:color w:val="auto"/>
                <w:spacing w:val="-7"/>
                <w:sz w:val="24"/>
                <w:szCs w:val="24"/>
              </w:rPr>
              <w:t>≥</w:t>
            </w:r>
            <w:r>
              <w:rPr>
                <w:rFonts w:hint="eastAsia" w:ascii="仿宋" w:hAnsi="仿宋" w:eastAsia="仿宋" w:cs="仿宋"/>
                <w:b w:val="0"/>
                <w:bCs w:val="0"/>
                <w:color w:val="auto"/>
                <w:spacing w:val="-7"/>
                <w:sz w:val="24"/>
                <w:szCs w:val="24"/>
                <w:lang w:val="en-US" w:eastAsia="zh-CN"/>
              </w:rPr>
              <w:t>20，</w:t>
            </w:r>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2</w:t>
            </w:r>
            <w:r>
              <w:rPr>
                <w:rFonts w:hint="eastAsia" w:ascii="仿宋" w:hAnsi="仿宋" w:eastAsia="仿宋" w:cs="仿宋"/>
                <w:b w:val="0"/>
                <w:bCs w:val="0"/>
                <w:color w:val="auto"/>
                <w:spacing w:val="-7"/>
                <w:sz w:val="24"/>
                <w:szCs w:val="24"/>
              </w:rPr>
              <w:t>≥</w:t>
            </w:r>
            <w:r>
              <w:rPr>
                <w:rFonts w:hint="eastAsia" w:ascii="仿宋" w:hAnsi="仿宋" w:eastAsia="仿宋" w:cs="仿宋"/>
                <w:b w:val="0"/>
                <w:bCs w:val="0"/>
                <w:color w:val="auto"/>
                <w:spacing w:val="-7"/>
                <w:sz w:val="24"/>
                <w:szCs w:val="24"/>
                <w:lang w:val="en-US" w:eastAsia="zh-CN"/>
              </w:rPr>
              <w:t>10，</w:t>
            </w:r>
          </w:p>
          <w:p w14:paraId="07FD7AB6">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napToGrid w:val="0"/>
                <w:color w:val="auto"/>
                <w:spacing w:val="-7"/>
                <w:kern w:val="0"/>
                <w:sz w:val="24"/>
                <w:szCs w:val="24"/>
                <w:lang w:val="en-US" w:eastAsia="zh-CN" w:bidi="ar-SA"/>
              </w:rPr>
            </w:pPr>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4b</w:t>
            </w:r>
            <w:r>
              <w:rPr>
                <w:rFonts w:hint="eastAsia" w:ascii="仿宋" w:hAnsi="仿宋" w:eastAsia="仿宋" w:cs="仿宋"/>
                <w:b w:val="0"/>
                <w:bCs w:val="0"/>
                <w:color w:val="auto"/>
                <w:spacing w:val="-7"/>
                <w:sz w:val="24"/>
                <w:szCs w:val="24"/>
              </w:rPr>
              <w:t>≥</w:t>
            </w:r>
            <w:r>
              <w:rPr>
                <w:rFonts w:hint="eastAsia" w:ascii="仿宋" w:hAnsi="仿宋" w:eastAsia="仿宋" w:cs="仿宋"/>
                <w:b w:val="0"/>
                <w:bCs w:val="0"/>
                <w:color w:val="auto"/>
                <w:spacing w:val="-7"/>
                <w:sz w:val="24"/>
                <w:szCs w:val="24"/>
                <w:lang w:val="en-US" w:eastAsia="zh-CN"/>
              </w:rPr>
              <w:t>2</w:t>
            </w:r>
          </w:p>
        </w:tc>
        <w:tc>
          <w:tcPr>
            <w:tcW w:w="1457" w:type="dxa"/>
            <w:vAlign w:val="center"/>
          </w:tcPr>
          <w:p w14:paraId="32E13D6A">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color w:val="auto"/>
                <w:spacing w:val="-7"/>
                <w:sz w:val="24"/>
                <w:szCs w:val="24"/>
              </w:rPr>
            </w:pPr>
          </w:p>
        </w:tc>
      </w:tr>
      <w:tr w14:paraId="71A30D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532" w:type="dxa"/>
            <w:vMerge w:val="restart"/>
            <w:tcBorders>
              <w:right w:val="single" w:color="auto" w:sz="4" w:space="0"/>
            </w:tcBorders>
            <w:textDirection w:val="tbRlV"/>
            <w:vAlign w:val="center"/>
          </w:tcPr>
          <w:p w14:paraId="58FFAA1F">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公</w:t>
            </w:r>
            <w:r>
              <w:rPr>
                <w:rFonts w:hint="eastAsia" w:ascii="仿宋" w:hAnsi="仿宋" w:eastAsia="仿宋" w:cs="仿宋"/>
                <w:b w:val="0"/>
                <w:bCs w:val="0"/>
                <w:color w:val="auto"/>
                <w:spacing w:val="-34"/>
                <w:sz w:val="24"/>
                <w:szCs w:val="24"/>
              </w:rPr>
              <w:t xml:space="preserve"> </w:t>
            </w:r>
            <w:r>
              <w:rPr>
                <w:rFonts w:hint="eastAsia" w:ascii="仿宋" w:hAnsi="仿宋" w:eastAsia="仿宋" w:cs="仿宋"/>
                <w:b w:val="0"/>
                <w:bCs w:val="0"/>
                <w:color w:val="auto"/>
                <w:sz w:val="24"/>
                <w:szCs w:val="24"/>
              </w:rPr>
              <w:t>共</w:t>
            </w:r>
            <w:r>
              <w:rPr>
                <w:rFonts w:hint="eastAsia" w:ascii="仿宋" w:hAnsi="仿宋" w:eastAsia="仿宋" w:cs="仿宋"/>
                <w:b w:val="0"/>
                <w:bCs w:val="0"/>
                <w:color w:val="auto"/>
                <w:spacing w:val="-34"/>
                <w:sz w:val="24"/>
                <w:szCs w:val="24"/>
              </w:rPr>
              <w:t xml:space="preserve"> </w:t>
            </w:r>
            <w:r>
              <w:rPr>
                <w:rFonts w:hint="eastAsia" w:ascii="仿宋" w:hAnsi="仿宋" w:eastAsia="仿宋" w:cs="仿宋"/>
                <w:b w:val="0"/>
                <w:bCs w:val="0"/>
                <w:color w:val="auto"/>
                <w:sz w:val="24"/>
                <w:szCs w:val="24"/>
              </w:rPr>
              <w:t>建</w:t>
            </w:r>
            <w:r>
              <w:rPr>
                <w:rFonts w:hint="eastAsia" w:ascii="仿宋" w:hAnsi="仿宋" w:eastAsia="仿宋" w:cs="仿宋"/>
                <w:b w:val="0"/>
                <w:bCs w:val="0"/>
                <w:color w:val="auto"/>
                <w:spacing w:val="-34"/>
                <w:sz w:val="24"/>
                <w:szCs w:val="24"/>
              </w:rPr>
              <w:t xml:space="preserve"> </w:t>
            </w:r>
            <w:r>
              <w:rPr>
                <w:rFonts w:hint="eastAsia" w:ascii="仿宋" w:hAnsi="仿宋" w:eastAsia="仿宋" w:cs="仿宋"/>
                <w:b w:val="0"/>
                <w:bCs w:val="0"/>
                <w:color w:val="auto"/>
                <w:sz w:val="24"/>
                <w:szCs w:val="24"/>
              </w:rPr>
              <w:t>筑</w:t>
            </w:r>
          </w:p>
        </w:tc>
        <w:tc>
          <w:tcPr>
            <w:tcW w:w="3312" w:type="dxa"/>
            <w:gridSpan w:val="3"/>
            <w:tcBorders>
              <w:top w:val="single" w:color="auto" w:sz="4" w:space="0"/>
              <w:left w:val="single" w:color="auto" w:sz="4" w:space="0"/>
              <w:bottom w:val="single" w:color="auto" w:sz="4" w:space="0"/>
              <w:right w:val="single" w:color="auto" w:sz="4" w:space="0"/>
            </w:tcBorders>
            <w:vAlign w:val="center"/>
          </w:tcPr>
          <w:p w14:paraId="4AE60BD5">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仿宋" w:hAnsi="仿宋" w:eastAsia="仿宋" w:cs="仿宋"/>
                <w:b w:val="0"/>
                <w:bCs w:val="0"/>
                <w:color w:val="auto"/>
                <w:sz w:val="24"/>
                <w:szCs w:val="24"/>
                <w:lang w:val="en-US"/>
              </w:rPr>
            </w:pPr>
            <w:r>
              <w:rPr>
                <w:rFonts w:hint="eastAsia" w:ascii="仿宋" w:hAnsi="仿宋" w:eastAsia="仿宋" w:cs="仿宋"/>
                <w:b w:val="0"/>
                <w:bCs w:val="0"/>
                <w:color w:val="auto"/>
                <w:spacing w:val="9"/>
                <w:sz w:val="24"/>
                <w:szCs w:val="24"/>
              </w:rPr>
              <w:t>教育</w:t>
            </w:r>
            <w:r>
              <w:rPr>
                <w:rFonts w:hint="eastAsia" w:ascii="仿宋" w:hAnsi="仿宋" w:eastAsia="仿宋" w:cs="仿宋"/>
                <w:b w:val="0"/>
                <w:bCs w:val="0"/>
                <w:color w:val="auto"/>
                <w:spacing w:val="-3"/>
                <w:sz w:val="24"/>
                <w:szCs w:val="24"/>
              </w:rPr>
              <w:t>类建</w:t>
            </w:r>
            <w:r>
              <w:rPr>
                <w:rFonts w:hint="eastAsia" w:ascii="仿宋" w:hAnsi="仿宋" w:eastAsia="仿宋" w:cs="仿宋"/>
                <w:b w:val="0"/>
                <w:bCs w:val="0"/>
                <w:color w:val="auto"/>
                <w:sz w:val="24"/>
                <w:szCs w:val="24"/>
              </w:rPr>
              <w:t>筑</w:t>
            </w: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lang w:val="en-US" w:eastAsia="zh-CN"/>
              </w:rPr>
              <w:t>教学楼、综合楼、行政楼</w:t>
            </w:r>
          </w:p>
        </w:tc>
        <w:tc>
          <w:tcPr>
            <w:tcW w:w="1094" w:type="dxa"/>
            <w:tcBorders>
              <w:left w:val="single" w:color="auto" w:sz="4" w:space="0"/>
            </w:tcBorders>
            <w:vAlign w:val="center"/>
          </w:tcPr>
          <w:p w14:paraId="593726B6">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color w:val="auto"/>
                <w:spacing w:val="-5"/>
                <w:sz w:val="24"/>
                <w:szCs w:val="24"/>
              </w:rPr>
            </w:pPr>
            <w:r>
              <w:rPr>
                <w:rFonts w:hint="eastAsia" w:ascii="仿宋" w:hAnsi="仿宋" w:eastAsia="仿宋" w:cs="仿宋"/>
                <w:b w:val="0"/>
                <w:bCs w:val="0"/>
                <w:color w:val="auto"/>
                <w:spacing w:val="-5"/>
                <w:sz w:val="24"/>
                <w:szCs w:val="24"/>
              </w:rPr>
              <w:t>≥</w:t>
            </w:r>
            <w:r>
              <w:rPr>
                <w:rFonts w:hint="eastAsia" w:ascii="仿宋" w:hAnsi="仿宋" w:eastAsia="仿宋" w:cs="仿宋"/>
                <w:b w:val="0"/>
                <w:bCs w:val="0"/>
                <w:color w:val="auto"/>
                <w:spacing w:val="-5"/>
                <w:sz w:val="24"/>
                <w:szCs w:val="24"/>
                <w:lang w:val="en-US" w:eastAsia="zh-CN"/>
              </w:rPr>
              <w:t>6</w:t>
            </w:r>
            <w:r>
              <w:rPr>
                <w:rFonts w:hint="eastAsia" w:ascii="仿宋" w:hAnsi="仿宋" w:eastAsia="仿宋" w:cs="仿宋"/>
                <w:b w:val="0"/>
                <w:bCs w:val="0"/>
                <w:color w:val="auto"/>
                <w:spacing w:val="-5"/>
                <w:sz w:val="24"/>
                <w:szCs w:val="24"/>
              </w:rPr>
              <w:t>0%</w:t>
            </w:r>
          </w:p>
        </w:tc>
        <w:tc>
          <w:tcPr>
            <w:tcW w:w="2116" w:type="dxa"/>
            <w:vAlign w:val="center"/>
          </w:tcPr>
          <w:p w14:paraId="65159D3B">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color w:val="auto"/>
                <w:spacing w:val="-7"/>
                <w:sz w:val="24"/>
                <w:szCs w:val="24"/>
                <w:lang w:val="en-US" w:eastAsia="zh-CN"/>
              </w:rPr>
            </w:pPr>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1</w:t>
            </w:r>
            <w:r>
              <w:rPr>
                <w:rFonts w:hint="eastAsia" w:ascii="仿宋" w:hAnsi="仿宋" w:eastAsia="仿宋" w:cs="仿宋"/>
                <w:b w:val="0"/>
                <w:bCs w:val="0"/>
                <w:color w:val="auto"/>
                <w:spacing w:val="-7"/>
                <w:sz w:val="24"/>
                <w:szCs w:val="24"/>
              </w:rPr>
              <w:t>≥</w:t>
            </w:r>
            <w:r>
              <w:rPr>
                <w:rFonts w:hint="eastAsia" w:ascii="仿宋" w:hAnsi="仿宋" w:eastAsia="仿宋" w:cs="仿宋"/>
                <w:b w:val="0"/>
                <w:bCs w:val="0"/>
                <w:color w:val="auto"/>
                <w:spacing w:val="-7"/>
                <w:sz w:val="24"/>
                <w:szCs w:val="24"/>
                <w:lang w:val="en-US" w:eastAsia="zh-CN"/>
              </w:rPr>
              <w:t>20，</w:t>
            </w:r>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2</w:t>
            </w:r>
            <w:r>
              <w:rPr>
                <w:rFonts w:hint="eastAsia" w:ascii="仿宋" w:hAnsi="仿宋" w:eastAsia="仿宋" w:cs="仿宋"/>
                <w:b w:val="0"/>
                <w:bCs w:val="0"/>
                <w:color w:val="auto"/>
                <w:spacing w:val="-7"/>
                <w:sz w:val="24"/>
                <w:szCs w:val="24"/>
              </w:rPr>
              <w:t>≥</w:t>
            </w:r>
            <w:r>
              <w:rPr>
                <w:rFonts w:hint="eastAsia" w:ascii="仿宋" w:hAnsi="仿宋" w:eastAsia="仿宋" w:cs="仿宋"/>
                <w:b w:val="0"/>
                <w:bCs w:val="0"/>
                <w:color w:val="auto"/>
                <w:spacing w:val="-7"/>
                <w:sz w:val="24"/>
                <w:szCs w:val="24"/>
                <w:lang w:val="en-US" w:eastAsia="zh-CN"/>
              </w:rPr>
              <w:t>10，</w:t>
            </w:r>
          </w:p>
          <w:p w14:paraId="0070997B">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color w:val="auto"/>
                <w:spacing w:val="-5"/>
                <w:sz w:val="24"/>
                <w:szCs w:val="24"/>
              </w:rPr>
            </w:pPr>
            <w:r>
              <w:rPr>
                <w:rFonts w:hint="eastAsia" w:ascii="Times New Roman" w:hAnsi="Times New Roman" w:eastAsia="仿宋" w:cs="仿宋"/>
                <w:b w:val="0"/>
                <w:bCs w:val="0"/>
                <w:color w:val="auto"/>
                <w:sz w:val="24"/>
                <w:szCs w:val="24"/>
                <w:highlight w:val="none"/>
                <w:u w:val="none"/>
                <w:lang w:val="en-US" w:eastAsia="zh-CN"/>
              </w:rPr>
              <w:t>Q</w:t>
            </w:r>
            <w:r>
              <w:rPr>
                <w:rFonts w:hint="eastAsia" w:eastAsia="仿宋" w:cs="仿宋"/>
                <w:b w:val="0"/>
                <w:bCs w:val="0"/>
                <w:color w:val="auto"/>
                <w:sz w:val="24"/>
                <w:szCs w:val="24"/>
                <w:highlight w:val="none"/>
                <w:u w:val="none"/>
                <w:vertAlign w:val="subscript"/>
                <w:lang w:val="en-US" w:eastAsia="zh-CN"/>
              </w:rPr>
              <w:t>3</w:t>
            </w:r>
            <w:r>
              <w:rPr>
                <w:rFonts w:hint="eastAsia" w:ascii="仿宋" w:hAnsi="仿宋" w:eastAsia="仿宋" w:cs="仿宋"/>
                <w:b w:val="0"/>
                <w:bCs w:val="0"/>
                <w:color w:val="auto"/>
                <w:spacing w:val="-7"/>
                <w:sz w:val="24"/>
                <w:szCs w:val="24"/>
              </w:rPr>
              <w:t>≥</w:t>
            </w:r>
            <w:r>
              <w:rPr>
                <w:rFonts w:hint="eastAsia" w:ascii="仿宋" w:hAnsi="仿宋" w:eastAsia="仿宋" w:cs="仿宋"/>
                <w:b w:val="0"/>
                <w:bCs w:val="0"/>
                <w:color w:val="auto"/>
                <w:spacing w:val="-7"/>
                <w:sz w:val="24"/>
                <w:szCs w:val="24"/>
                <w:lang w:val="en-US" w:eastAsia="zh-CN"/>
              </w:rPr>
              <w:t>3，</w:t>
            </w:r>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4b</w:t>
            </w:r>
            <w:r>
              <w:rPr>
                <w:rFonts w:hint="eastAsia" w:ascii="仿宋" w:hAnsi="仿宋" w:eastAsia="仿宋" w:cs="仿宋"/>
                <w:b w:val="0"/>
                <w:bCs w:val="0"/>
                <w:color w:val="auto"/>
                <w:spacing w:val="-7"/>
                <w:sz w:val="24"/>
                <w:szCs w:val="24"/>
              </w:rPr>
              <w:t>≥</w:t>
            </w:r>
            <w:r>
              <w:rPr>
                <w:rFonts w:hint="eastAsia" w:ascii="仿宋" w:hAnsi="仿宋" w:eastAsia="仿宋" w:cs="仿宋"/>
                <w:b w:val="0"/>
                <w:bCs w:val="0"/>
                <w:color w:val="auto"/>
                <w:spacing w:val="-7"/>
                <w:sz w:val="24"/>
                <w:szCs w:val="24"/>
                <w:lang w:val="en-US" w:eastAsia="zh-CN"/>
              </w:rPr>
              <w:t>2</w:t>
            </w:r>
          </w:p>
        </w:tc>
        <w:tc>
          <w:tcPr>
            <w:tcW w:w="1457" w:type="dxa"/>
            <w:vMerge w:val="restart"/>
            <w:vAlign w:val="center"/>
          </w:tcPr>
          <w:p w14:paraId="24BBDED8">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color w:val="auto"/>
                <w:spacing w:val="-5"/>
                <w:sz w:val="24"/>
                <w:szCs w:val="24"/>
              </w:rPr>
            </w:pPr>
            <w:r>
              <w:rPr>
                <w:rFonts w:ascii="仿宋" w:hAnsi="仿宋" w:eastAsia="仿宋" w:cs="仿宋"/>
                <w:b w:val="0"/>
                <w:bCs w:val="0"/>
                <w:snapToGrid w:val="0"/>
                <w:color w:val="auto"/>
                <w:kern w:val="0"/>
                <w:sz w:val="25"/>
                <w:szCs w:val="25"/>
                <w:lang w:val="en-US" w:eastAsia="zh-CN" w:bidi="ar"/>
              </w:rPr>
              <w:t>政府投资或者以政府</w:t>
            </w:r>
            <w:r>
              <w:rPr>
                <w:rFonts w:hint="eastAsia" w:ascii="仿宋" w:hAnsi="仿宋" w:eastAsia="仿宋" w:cs="仿宋"/>
                <w:b w:val="0"/>
                <w:bCs w:val="0"/>
                <w:snapToGrid w:val="0"/>
                <w:color w:val="auto"/>
                <w:kern w:val="0"/>
                <w:sz w:val="25"/>
                <w:szCs w:val="25"/>
                <w:lang w:val="en-US" w:eastAsia="zh-CN" w:bidi="ar"/>
              </w:rPr>
              <w:t>投资为主的建设项目</w:t>
            </w:r>
          </w:p>
        </w:tc>
      </w:tr>
      <w:tr w14:paraId="7D7177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532" w:type="dxa"/>
            <w:vMerge w:val="continue"/>
            <w:tcBorders>
              <w:right w:val="single" w:color="auto" w:sz="4" w:space="0"/>
            </w:tcBorders>
            <w:textDirection w:val="tbRlV"/>
            <w:vAlign w:val="center"/>
          </w:tcPr>
          <w:p w14:paraId="6E86C149">
            <w:pPr>
              <w:pStyle w:val="11"/>
              <w:keepNext w:val="0"/>
              <w:keepLines w:val="0"/>
              <w:pageBreakBefore w:val="0"/>
              <w:widowControl/>
              <w:kinsoku w:val="0"/>
              <w:wordWrap/>
              <w:overflowPunct/>
              <w:topLinePunct w:val="0"/>
              <w:autoSpaceDE w:val="0"/>
              <w:autoSpaceDN w:val="0"/>
              <w:bidi w:val="0"/>
              <w:adjustRightInd w:val="0"/>
              <w:snapToGrid w:val="0"/>
              <w:spacing w:line="240" w:lineRule="auto"/>
              <w:ind w:left="2500"/>
              <w:textAlignment w:val="baseline"/>
              <w:rPr>
                <w:rFonts w:hint="eastAsia" w:ascii="仿宋" w:hAnsi="仿宋" w:eastAsia="仿宋" w:cs="仿宋"/>
                <w:b w:val="0"/>
                <w:bCs w:val="0"/>
                <w:color w:val="auto"/>
                <w:sz w:val="24"/>
                <w:szCs w:val="24"/>
              </w:rPr>
            </w:pPr>
          </w:p>
        </w:tc>
        <w:tc>
          <w:tcPr>
            <w:tcW w:w="3312" w:type="dxa"/>
            <w:gridSpan w:val="3"/>
            <w:tcBorders>
              <w:top w:val="single" w:color="auto" w:sz="4" w:space="0"/>
              <w:left w:val="single" w:color="auto" w:sz="4" w:space="0"/>
              <w:bottom w:val="single" w:color="auto" w:sz="4" w:space="0"/>
              <w:right w:val="single" w:color="auto" w:sz="4" w:space="0"/>
            </w:tcBorders>
            <w:vAlign w:val="center"/>
          </w:tcPr>
          <w:p w14:paraId="6CD73801">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仿宋" w:hAnsi="仿宋" w:eastAsia="仿宋" w:cs="仿宋"/>
                <w:b w:val="0"/>
                <w:bCs w:val="0"/>
                <w:color w:val="auto"/>
                <w:spacing w:val="-5"/>
                <w:sz w:val="24"/>
                <w:szCs w:val="24"/>
                <w:lang w:val="en-US" w:eastAsia="zh-CN"/>
              </w:rPr>
            </w:pPr>
            <w:r>
              <w:rPr>
                <w:rFonts w:hint="eastAsia" w:ascii="仿宋" w:hAnsi="仿宋" w:eastAsia="仿宋" w:cs="仿宋"/>
                <w:b w:val="0"/>
                <w:bCs w:val="0"/>
                <w:color w:val="auto"/>
                <w:spacing w:val="5"/>
                <w:sz w:val="24"/>
                <w:szCs w:val="24"/>
              </w:rPr>
              <w:t>医疗</w:t>
            </w:r>
            <w:r>
              <w:rPr>
                <w:rFonts w:hint="eastAsia" w:ascii="仿宋" w:hAnsi="仿宋" w:eastAsia="仿宋" w:cs="仿宋"/>
                <w:b w:val="0"/>
                <w:bCs w:val="0"/>
                <w:color w:val="auto"/>
                <w:spacing w:val="-5"/>
                <w:sz w:val="24"/>
                <w:szCs w:val="24"/>
              </w:rPr>
              <w:t>类建</w:t>
            </w:r>
            <w:r>
              <w:rPr>
                <w:rFonts w:hint="eastAsia" w:ascii="仿宋" w:hAnsi="仿宋" w:eastAsia="仿宋" w:cs="仿宋"/>
                <w:b w:val="0"/>
                <w:bCs w:val="0"/>
                <w:color w:val="auto"/>
                <w:sz w:val="24"/>
                <w:szCs w:val="24"/>
              </w:rPr>
              <w:t>筑</w:t>
            </w: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lang w:val="en-US" w:eastAsia="zh-CN"/>
              </w:rPr>
              <w:t>住院楼</w:t>
            </w:r>
          </w:p>
        </w:tc>
        <w:tc>
          <w:tcPr>
            <w:tcW w:w="1094" w:type="dxa"/>
            <w:tcBorders>
              <w:left w:val="single" w:color="auto" w:sz="4" w:space="0"/>
            </w:tcBorders>
            <w:vAlign w:val="center"/>
          </w:tcPr>
          <w:p w14:paraId="57E9A9B8">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napToGrid w:val="0"/>
                <w:color w:val="auto"/>
                <w:spacing w:val="-6"/>
                <w:kern w:val="0"/>
                <w:sz w:val="24"/>
                <w:szCs w:val="24"/>
                <w:lang w:val="en-US" w:eastAsia="en-US" w:bidi="ar-SA"/>
              </w:rPr>
            </w:pPr>
            <w:r>
              <w:rPr>
                <w:rFonts w:hint="eastAsia" w:ascii="仿宋" w:hAnsi="仿宋" w:eastAsia="仿宋" w:cs="仿宋"/>
                <w:b w:val="0"/>
                <w:bCs w:val="0"/>
                <w:color w:val="auto"/>
                <w:spacing w:val="-6"/>
                <w:sz w:val="24"/>
                <w:szCs w:val="24"/>
              </w:rPr>
              <w:t>≥</w:t>
            </w:r>
            <w:r>
              <w:rPr>
                <w:rFonts w:hint="eastAsia" w:ascii="仿宋" w:hAnsi="仿宋" w:eastAsia="仿宋" w:cs="仿宋"/>
                <w:b w:val="0"/>
                <w:bCs w:val="0"/>
                <w:color w:val="auto"/>
                <w:spacing w:val="-6"/>
                <w:sz w:val="24"/>
                <w:szCs w:val="24"/>
                <w:lang w:val="en-US" w:eastAsia="zh-CN"/>
              </w:rPr>
              <w:t>60</w:t>
            </w:r>
            <w:r>
              <w:rPr>
                <w:rFonts w:hint="eastAsia" w:ascii="仿宋" w:hAnsi="仿宋" w:eastAsia="仿宋" w:cs="仿宋"/>
                <w:b w:val="0"/>
                <w:bCs w:val="0"/>
                <w:color w:val="auto"/>
                <w:spacing w:val="-6"/>
                <w:sz w:val="24"/>
                <w:szCs w:val="24"/>
              </w:rPr>
              <w:t>%</w:t>
            </w:r>
          </w:p>
        </w:tc>
        <w:tc>
          <w:tcPr>
            <w:tcW w:w="2116" w:type="dxa"/>
            <w:vAlign w:val="center"/>
          </w:tcPr>
          <w:p w14:paraId="7CBEE560">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color w:val="auto"/>
                <w:spacing w:val="-7"/>
                <w:sz w:val="24"/>
                <w:szCs w:val="24"/>
                <w:lang w:val="en-US" w:eastAsia="zh-CN"/>
              </w:rPr>
            </w:pPr>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1</w:t>
            </w:r>
            <w:r>
              <w:rPr>
                <w:rFonts w:hint="eastAsia" w:ascii="仿宋" w:hAnsi="仿宋" w:eastAsia="仿宋" w:cs="仿宋"/>
                <w:b w:val="0"/>
                <w:bCs w:val="0"/>
                <w:color w:val="auto"/>
                <w:spacing w:val="-7"/>
                <w:sz w:val="24"/>
                <w:szCs w:val="24"/>
              </w:rPr>
              <w:t>≥</w:t>
            </w:r>
            <w:r>
              <w:rPr>
                <w:rFonts w:hint="eastAsia" w:ascii="仿宋" w:hAnsi="仿宋" w:eastAsia="仿宋" w:cs="仿宋"/>
                <w:b w:val="0"/>
                <w:bCs w:val="0"/>
                <w:color w:val="auto"/>
                <w:spacing w:val="-7"/>
                <w:sz w:val="24"/>
                <w:szCs w:val="24"/>
                <w:lang w:val="en-US" w:eastAsia="zh-CN"/>
              </w:rPr>
              <w:t>20，</w:t>
            </w:r>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2</w:t>
            </w:r>
            <w:r>
              <w:rPr>
                <w:rFonts w:hint="eastAsia" w:ascii="仿宋" w:hAnsi="仿宋" w:eastAsia="仿宋" w:cs="仿宋"/>
                <w:b w:val="0"/>
                <w:bCs w:val="0"/>
                <w:color w:val="auto"/>
                <w:spacing w:val="-7"/>
                <w:sz w:val="24"/>
                <w:szCs w:val="24"/>
              </w:rPr>
              <w:t>≥</w:t>
            </w:r>
            <w:r>
              <w:rPr>
                <w:rFonts w:hint="eastAsia" w:ascii="仿宋" w:hAnsi="仿宋" w:eastAsia="仿宋" w:cs="仿宋"/>
                <w:b w:val="0"/>
                <w:bCs w:val="0"/>
                <w:color w:val="auto"/>
                <w:spacing w:val="-7"/>
                <w:sz w:val="24"/>
                <w:szCs w:val="24"/>
                <w:lang w:val="en-US" w:eastAsia="zh-CN"/>
              </w:rPr>
              <w:t>10</w:t>
            </w:r>
          </w:p>
          <w:p w14:paraId="1416A942">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napToGrid w:val="0"/>
                <w:color w:val="auto"/>
                <w:spacing w:val="-7"/>
                <w:kern w:val="0"/>
                <w:sz w:val="24"/>
                <w:szCs w:val="24"/>
                <w:lang w:val="en-US" w:eastAsia="zh-CN" w:bidi="ar-SA"/>
              </w:rPr>
            </w:pPr>
            <w:r>
              <w:rPr>
                <w:rFonts w:hint="eastAsia" w:ascii="Times New Roman" w:hAnsi="Times New Roman" w:eastAsia="仿宋" w:cs="仿宋"/>
                <w:b w:val="0"/>
                <w:bCs w:val="0"/>
                <w:color w:val="auto"/>
                <w:sz w:val="24"/>
                <w:szCs w:val="24"/>
                <w:highlight w:val="none"/>
                <w:u w:val="none"/>
                <w:lang w:val="en-US" w:eastAsia="zh-CN"/>
              </w:rPr>
              <w:t>Q</w:t>
            </w:r>
            <w:r>
              <w:rPr>
                <w:rFonts w:hint="eastAsia" w:eastAsia="仿宋" w:cs="仿宋"/>
                <w:b w:val="0"/>
                <w:bCs w:val="0"/>
                <w:color w:val="auto"/>
                <w:sz w:val="24"/>
                <w:szCs w:val="24"/>
                <w:highlight w:val="none"/>
                <w:u w:val="none"/>
                <w:vertAlign w:val="subscript"/>
                <w:lang w:val="en-US" w:eastAsia="zh-CN"/>
              </w:rPr>
              <w:t>3</w:t>
            </w:r>
            <w:r>
              <w:rPr>
                <w:rFonts w:hint="eastAsia" w:ascii="仿宋" w:hAnsi="仿宋" w:eastAsia="仿宋" w:cs="仿宋"/>
                <w:b w:val="0"/>
                <w:bCs w:val="0"/>
                <w:color w:val="auto"/>
                <w:spacing w:val="-7"/>
                <w:sz w:val="24"/>
                <w:szCs w:val="24"/>
              </w:rPr>
              <w:t>≥</w:t>
            </w:r>
            <w:r>
              <w:rPr>
                <w:rFonts w:hint="eastAsia" w:ascii="仿宋" w:hAnsi="仿宋" w:eastAsia="仿宋" w:cs="仿宋"/>
                <w:b w:val="0"/>
                <w:bCs w:val="0"/>
                <w:color w:val="auto"/>
                <w:spacing w:val="-7"/>
                <w:sz w:val="24"/>
                <w:szCs w:val="24"/>
                <w:lang w:val="en-US" w:eastAsia="zh-CN"/>
              </w:rPr>
              <w:t>3，</w:t>
            </w:r>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4b</w:t>
            </w:r>
            <w:r>
              <w:rPr>
                <w:rFonts w:hint="eastAsia" w:ascii="仿宋" w:hAnsi="仿宋" w:eastAsia="仿宋" w:cs="仿宋"/>
                <w:b w:val="0"/>
                <w:bCs w:val="0"/>
                <w:color w:val="auto"/>
                <w:spacing w:val="-7"/>
                <w:sz w:val="24"/>
                <w:szCs w:val="24"/>
              </w:rPr>
              <w:t>≥</w:t>
            </w:r>
            <w:r>
              <w:rPr>
                <w:rFonts w:hint="eastAsia" w:ascii="仿宋" w:hAnsi="仿宋" w:eastAsia="仿宋" w:cs="仿宋"/>
                <w:b w:val="0"/>
                <w:bCs w:val="0"/>
                <w:color w:val="auto"/>
                <w:spacing w:val="-7"/>
                <w:sz w:val="24"/>
                <w:szCs w:val="24"/>
                <w:lang w:val="en-US" w:eastAsia="zh-CN"/>
              </w:rPr>
              <w:t>2</w:t>
            </w:r>
          </w:p>
        </w:tc>
        <w:tc>
          <w:tcPr>
            <w:tcW w:w="1457" w:type="dxa"/>
            <w:vMerge w:val="continue"/>
            <w:vAlign w:val="center"/>
          </w:tcPr>
          <w:p w14:paraId="5EBAC6D5">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color w:val="auto"/>
                <w:spacing w:val="-5"/>
                <w:sz w:val="24"/>
                <w:szCs w:val="24"/>
              </w:rPr>
            </w:pPr>
          </w:p>
        </w:tc>
      </w:tr>
      <w:tr w14:paraId="1F1AE3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532" w:type="dxa"/>
            <w:vMerge w:val="continue"/>
            <w:tcBorders>
              <w:right w:val="single" w:color="auto" w:sz="4" w:space="0"/>
            </w:tcBorders>
            <w:textDirection w:val="tbRlV"/>
            <w:vAlign w:val="center"/>
          </w:tcPr>
          <w:p w14:paraId="1FEC6870">
            <w:pPr>
              <w:pStyle w:val="11"/>
              <w:keepNext w:val="0"/>
              <w:keepLines w:val="0"/>
              <w:pageBreakBefore w:val="0"/>
              <w:widowControl/>
              <w:kinsoku w:val="0"/>
              <w:wordWrap/>
              <w:overflowPunct/>
              <w:topLinePunct w:val="0"/>
              <w:autoSpaceDE w:val="0"/>
              <w:autoSpaceDN w:val="0"/>
              <w:bidi w:val="0"/>
              <w:adjustRightInd w:val="0"/>
              <w:snapToGrid w:val="0"/>
              <w:spacing w:line="240" w:lineRule="auto"/>
              <w:ind w:left="2500"/>
              <w:textAlignment w:val="baseline"/>
              <w:rPr>
                <w:rFonts w:hint="eastAsia" w:ascii="仿宋" w:hAnsi="仿宋" w:eastAsia="仿宋" w:cs="仿宋"/>
                <w:b w:val="0"/>
                <w:bCs w:val="0"/>
                <w:color w:val="auto"/>
                <w:sz w:val="24"/>
                <w:szCs w:val="24"/>
              </w:rPr>
            </w:pPr>
          </w:p>
        </w:tc>
        <w:tc>
          <w:tcPr>
            <w:tcW w:w="331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4CE70E8E">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napToGrid w:val="0"/>
                <w:color w:val="auto"/>
                <w:spacing w:val="9"/>
                <w:kern w:val="0"/>
                <w:sz w:val="24"/>
                <w:szCs w:val="24"/>
                <w:lang w:val="en-US" w:eastAsia="zh-CN" w:bidi="ar-SA"/>
              </w:rPr>
            </w:pPr>
            <w:r>
              <w:rPr>
                <w:rFonts w:hint="eastAsia" w:ascii="仿宋" w:hAnsi="仿宋" w:eastAsia="仿宋" w:cs="仿宋"/>
                <w:b w:val="0"/>
                <w:bCs w:val="0"/>
                <w:color w:val="auto"/>
                <w:sz w:val="24"/>
                <w:szCs w:val="24"/>
                <w:lang w:val="en-US" w:eastAsia="zh-CN"/>
              </w:rPr>
              <w:t>行政办公楼</w:t>
            </w:r>
          </w:p>
        </w:tc>
        <w:tc>
          <w:tcPr>
            <w:tcW w:w="1094" w:type="dxa"/>
            <w:tcBorders>
              <w:left w:val="single" w:color="auto" w:sz="4" w:space="0"/>
            </w:tcBorders>
            <w:shd w:val="clear" w:color="auto" w:fill="auto"/>
            <w:vAlign w:val="center"/>
          </w:tcPr>
          <w:p w14:paraId="7E09C984">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napToGrid w:val="0"/>
                <w:color w:val="auto"/>
                <w:spacing w:val="-5"/>
                <w:kern w:val="0"/>
                <w:sz w:val="24"/>
                <w:szCs w:val="24"/>
                <w:lang w:val="en-US" w:eastAsia="en-US" w:bidi="ar-SA"/>
              </w:rPr>
            </w:pPr>
            <w:r>
              <w:rPr>
                <w:rFonts w:hint="eastAsia" w:ascii="仿宋" w:hAnsi="仿宋" w:eastAsia="仿宋" w:cs="仿宋"/>
                <w:b w:val="0"/>
                <w:bCs w:val="0"/>
                <w:color w:val="auto"/>
                <w:spacing w:val="-5"/>
                <w:sz w:val="24"/>
                <w:szCs w:val="24"/>
              </w:rPr>
              <w:t>≥</w:t>
            </w:r>
            <w:r>
              <w:rPr>
                <w:rFonts w:hint="eastAsia" w:ascii="仿宋" w:hAnsi="仿宋" w:eastAsia="仿宋" w:cs="仿宋"/>
                <w:b w:val="0"/>
                <w:bCs w:val="0"/>
                <w:color w:val="auto"/>
                <w:spacing w:val="-5"/>
                <w:sz w:val="24"/>
                <w:szCs w:val="24"/>
                <w:lang w:val="en-US" w:eastAsia="zh-CN"/>
              </w:rPr>
              <w:t>6</w:t>
            </w:r>
            <w:r>
              <w:rPr>
                <w:rFonts w:hint="eastAsia" w:ascii="仿宋" w:hAnsi="仿宋" w:eastAsia="仿宋" w:cs="仿宋"/>
                <w:b w:val="0"/>
                <w:bCs w:val="0"/>
                <w:color w:val="auto"/>
                <w:spacing w:val="-5"/>
                <w:sz w:val="24"/>
                <w:szCs w:val="24"/>
              </w:rPr>
              <w:t>0%</w:t>
            </w:r>
          </w:p>
        </w:tc>
        <w:tc>
          <w:tcPr>
            <w:tcW w:w="2116" w:type="dxa"/>
            <w:shd w:val="clear" w:color="auto" w:fill="auto"/>
            <w:vAlign w:val="center"/>
          </w:tcPr>
          <w:p w14:paraId="541D674B">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color w:val="auto"/>
                <w:spacing w:val="-7"/>
                <w:sz w:val="24"/>
                <w:szCs w:val="24"/>
                <w:lang w:val="en-US" w:eastAsia="zh-CN"/>
              </w:rPr>
            </w:pPr>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1</w:t>
            </w:r>
            <w:r>
              <w:rPr>
                <w:rFonts w:hint="eastAsia" w:ascii="仿宋" w:hAnsi="仿宋" w:eastAsia="仿宋" w:cs="仿宋"/>
                <w:b w:val="0"/>
                <w:bCs w:val="0"/>
                <w:color w:val="auto"/>
                <w:spacing w:val="-7"/>
                <w:sz w:val="24"/>
                <w:szCs w:val="24"/>
              </w:rPr>
              <w:t>≥</w:t>
            </w:r>
            <w:r>
              <w:rPr>
                <w:rFonts w:hint="eastAsia" w:ascii="仿宋" w:hAnsi="仿宋" w:eastAsia="仿宋" w:cs="仿宋"/>
                <w:b w:val="0"/>
                <w:bCs w:val="0"/>
                <w:color w:val="auto"/>
                <w:spacing w:val="-7"/>
                <w:sz w:val="24"/>
                <w:szCs w:val="24"/>
                <w:lang w:val="en-US" w:eastAsia="zh-CN"/>
              </w:rPr>
              <w:t>20，</w:t>
            </w:r>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2</w:t>
            </w:r>
            <w:r>
              <w:rPr>
                <w:rFonts w:hint="eastAsia" w:ascii="仿宋" w:hAnsi="仿宋" w:eastAsia="仿宋" w:cs="仿宋"/>
                <w:b w:val="0"/>
                <w:bCs w:val="0"/>
                <w:color w:val="auto"/>
                <w:spacing w:val="-7"/>
                <w:sz w:val="24"/>
                <w:szCs w:val="24"/>
              </w:rPr>
              <w:t>≥</w:t>
            </w:r>
            <w:r>
              <w:rPr>
                <w:rFonts w:hint="eastAsia" w:ascii="仿宋" w:hAnsi="仿宋" w:eastAsia="仿宋" w:cs="仿宋"/>
                <w:b w:val="0"/>
                <w:bCs w:val="0"/>
                <w:color w:val="auto"/>
                <w:spacing w:val="-7"/>
                <w:sz w:val="24"/>
                <w:szCs w:val="24"/>
                <w:lang w:val="en-US" w:eastAsia="zh-CN"/>
              </w:rPr>
              <w:t>10，</w:t>
            </w:r>
          </w:p>
          <w:p w14:paraId="22ED7579">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napToGrid w:val="0"/>
                <w:color w:val="auto"/>
                <w:spacing w:val="-5"/>
                <w:kern w:val="0"/>
                <w:sz w:val="24"/>
                <w:szCs w:val="24"/>
                <w:lang w:val="en-US" w:eastAsia="zh-CN" w:bidi="ar-SA"/>
              </w:rPr>
            </w:pPr>
            <w:r>
              <w:rPr>
                <w:rFonts w:hint="eastAsia" w:ascii="Times New Roman" w:hAnsi="Times New Roman" w:eastAsia="仿宋" w:cs="仿宋"/>
                <w:b w:val="0"/>
                <w:bCs w:val="0"/>
                <w:color w:val="auto"/>
                <w:sz w:val="24"/>
                <w:szCs w:val="24"/>
                <w:highlight w:val="none"/>
                <w:u w:val="none"/>
                <w:lang w:val="en-US" w:eastAsia="zh-CN"/>
              </w:rPr>
              <w:t>Q</w:t>
            </w:r>
            <w:r>
              <w:rPr>
                <w:rFonts w:hint="eastAsia" w:eastAsia="仿宋" w:cs="仿宋"/>
                <w:b w:val="0"/>
                <w:bCs w:val="0"/>
                <w:color w:val="auto"/>
                <w:sz w:val="24"/>
                <w:szCs w:val="24"/>
                <w:highlight w:val="none"/>
                <w:u w:val="none"/>
                <w:vertAlign w:val="subscript"/>
                <w:lang w:val="en-US" w:eastAsia="zh-CN"/>
              </w:rPr>
              <w:t>3</w:t>
            </w:r>
            <w:r>
              <w:rPr>
                <w:rFonts w:hint="eastAsia" w:ascii="仿宋" w:hAnsi="仿宋" w:eastAsia="仿宋" w:cs="仿宋"/>
                <w:b w:val="0"/>
                <w:bCs w:val="0"/>
                <w:color w:val="auto"/>
                <w:spacing w:val="-7"/>
                <w:sz w:val="24"/>
                <w:szCs w:val="24"/>
              </w:rPr>
              <w:t>≥</w:t>
            </w:r>
            <w:r>
              <w:rPr>
                <w:rFonts w:hint="eastAsia" w:ascii="仿宋" w:hAnsi="仿宋" w:eastAsia="仿宋" w:cs="仿宋"/>
                <w:b w:val="0"/>
                <w:bCs w:val="0"/>
                <w:color w:val="auto"/>
                <w:spacing w:val="-7"/>
                <w:sz w:val="24"/>
                <w:szCs w:val="24"/>
                <w:lang w:val="en-US" w:eastAsia="zh-CN"/>
              </w:rPr>
              <w:t>3，</w:t>
            </w:r>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4b</w:t>
            </w:r>
            <w:r>
              <w:rPr>
                <w:rFonts w:hint="eastAsia" w:ascii="仿宋" w:hAnsi="仿宋" w:eastAsia="仿宋" w:cs="仿宋"/>
                <w:b w:val="0"/>
                <w:bCs w:val="0"/>
                <w:color w:val="auto"/>
                <w:spacing w:val="-7"/>
                <w:sz w:val="24"/>
                <w:szCs w:val="24"/>
              </w:rPr>
              <w:t>≥</w:t>
            </w:r>
            <w:r>
              <w:rPr>
                <w:rFonts w:hint="eastAsia" w:ascii="仿宋" w:hAnsi="仿宋" w:eastAsia="仿宋" w:cs="仿宋"/>
                <w:b w:val="0"/>
                <w:bCs w:val="0"/>
                <w:color w:val="auto"/>
                <w:spacing w:val="-7"/>
                <w:sz w:val="24"/>
                <w:szCs w:val="24"/>
                <w:lang w:val="en-US" w:eastAsia="zh-CN"/>
              </w:rPr>
              <w:t>2</w:t>
            </w:r>
          </w:p>
        </w:tc>
        <w:tc>
          <w:tcPr>
            <w:tcW w:w="1457" w:type="dxa"/>
            <w:vMerge w:val="continue"/>
            <w:vAlign w:val="center"/>
          </w:tcPr>
          <w:p w14:paraId="0F798211">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color w:val="auto"/>
                <w:spacing w:val="-5"/>
                <w:sz w:val="24"/>
                <w:szCs w:val="24"/>
              </w:rPr>
            </w:pPr>
          </w:p>
        </w:tc>
      </w:tr>
      <w:tr w14:paraId="545DC9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532" w:type="dxa"/>
            <w:vMerge w:val="continue"/>
            <w:tcBorders>
              <w:right w:val="single" w:color="auto" w:sz="4" w:space="0"/>
            </w:tcBorders>
            <w:textDirection w:val="tbRlV"/>
            <w:vAlign w:val="center"/>
          </w:tcPr>
          <w:p w14:paraId="66DAFBCF">
            <w:pPr>
              <w:pStyle w:val="11"/>
              <w:keepNext w:val="0"/>
              <w:keepLines w:val="0"/>
              <w:pageBreakBefore w:val="0"/>
              <w:widowControl/>
              <w:kinsoku w:val="0"/>
              <w:wordWrap/>
              <w:overflowPunct/>
              <w:topLinePunct w:val="0"/>
              <w:autoSpaceDE w:val="0"/>
              <w:autoSpaceDN w:val="0"/>
              <w:bidi w:val="0"/>
              <w:adjustRightInd w:val="0"/>
              <w:snapToGrid w:val="0"/>
              <w:spacing w:line="240" w:lineRule="auto"/>
              <w:ind w:left="2500"/>
              <w:textAlignment w:val="baseline"/>
              <w:rPr>
                <w:rFonts w:hint="eastAsia" w:ascii="仿宋" w:hAnsi="仿宋" w:eastAsia="仿宋" w:cs="仿宋"/>
                <w:b w:val="0"/>
                <w:bCs w:val="0"/>
                <w:color w:val="auto"/>
                <w:sz w:val="24"/>
                <w:szCs w:val="24"/>
              </w:rPr>
            </w:pPr>
          </w:p>
        </w:tc>
        <w:tc>
          <w:tcPr>
            <w:tcW w:w="331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0D1E4AD3">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napToGrid w:val="0"/>
                <w:color w:val="auto"/>
                <w:spacing w:val="5"/>
                <w:kern w:val="0"/>
                <w:sz w:val="24"/>
                <w:szCs w:val="24"/>
                <w:lang w:val="en-US" w:eastAsia="zh-CN" w:bidi="ar-SA"/>
              </w:rPr>
            </w:pPr>
            <w:r>
              <w:rPr>
                <w:rFonts w:hint="eastAsia" w:ascii="仿宋" w:hAnsi="仿宋" w:eastAsia="仿宋" w:cs="仿宋"/>
                <w:b w:val="0"/>
                <w:bCs w:val="0"/>
                <w:color w:val="auto"/>
                <w:spacing w:val="5"/>
                <w:sz w:val="24"/>
                <w:szCs w:val="24"/>
                <w:lang w:val="en-US" w:eastAsia="zh-CN"/>
              </w:rPr>
              <w:t>标志性建筑：体育场馆、博物馆、展览馆、纪念馆、影剧院</w:t>
            </w:r>
          </w:p>
        </w:tc>
        <w:tc>
          <w:tcPr>
            <w:tcW w:w="1094" w:type="dxa"/>
            <w:tcBorders>
              <w:left w:val="single" w:color="auto" w:sz="4" w:space="0"/>
            </w:tcBorders>
            <w:shd w:val="clear" w:color="auto" w:fill="auto"/>
            <w:vAlign w:val="center"/>
          </w:tcPr>
          <w:p w14:paraId="0E72863F">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napToGrid w:val="0"/>
                <w:color w:val="auto"/>
                <w:spacing w:val="-6"/>
                <w:kern w:val="0"/>
                <w:sz w:val="24"/>
                <w:szCs w:val="24"/>
                <w:lang w:val="en-US" w:eastAsia="en-US" w:bidi="ar-SA"/>
              </w:rPr>
            </w:pPr>
            <w:r>
              <w:rPr>
                <w:rFonts w:hint="eastAsia" w:ascii="仿宋" w:hAnsi="仿宋" w:eastAsia="仿宋" w:cs="仿宋"/>
                <w:b w:val="0"/>
                <w:bCs w:val="0"/>
                <w:color w:val="auto"/>
                <w:spacing w:val="-6"/>
                <w:sz w:val="24"/>
                <w:szCs w:val="24"/>
              </w:rPr>
              <w:t>≥3</w:t>
            </w:r>
            <w:r>
              <w:rPr>
                <w:rFonts w:hint="eastAsia" w:ascii="仿宋" w:hAnsi="仿宋" w:eastAsia="仿宋" w:cs="仿宋"/>
                <w:b w:val="0"/>
                <w:bCs w:val="0"/>
                <w:color w:val="auto"/>
                <w:spacing w:val="-6"/>
                <w:sz w:val="24"/>
                <w:szCs w:val="24"/>
                <w:lang w:val="en-US" w:eastAsia="zh-CN"/>
              </w:rPr>
              <w:t>0</w:t>
            </w:r>
            <w:r>
              <w:rPr>
                <w:rFonts w:hint="eastAsia" w:ascii="仿宋" w:hAnsi="仿宋" w:eastAsia="仿宋" w:cs="仿宋"/>
                <w:b w:val="0"/>
                <w:bCs w:val="0"/>
                <w:color w:val="auto"/>
                <w:spacing w:val="-6"/>
                <w:sz w:val="24"/>
                <w:szCs w:val="24"/>
              </w:rPr>
              <w:t>%</w:t>
            </w:r>
          </w:p>
        </w:tc>
        <w:tc>
          <w:tcPr>
            <w:tcW w:w="2116" w:type="dxa"/>
            <w:shd w:val="clear" w:color="auto" w:fill="auto"/>
            <w:vAlign w:val="center"/>
          </w:tcPr>
          <w:p w14:paraId="6D272128">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color w:val="auto"/>
                <w:spacing w:val="-7"/>
                <w:sz w:val="24"/>
                <w:szCs w:val="24"/>
              </w:rPr>
              <w:t>—</w:t>
            </w:r>
          </w:p>
        </w:tc>
        <w:tc>
          <w:tcPr>
            <w:tcW w:w="1457" w:type="dxa"/>
            <w:shd w:val="clear" w:color="auto" w:fill="auto"/>
            <w:vAlign w:val="center"/>
          </w:tcPr>
          <w:p w14:paraId="435E7F6F">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仿宋" w:hAnsi="仿宋" w:eastAsia="仿宋" w:cs="仿宋"/>
                <w:b w:val="0"/>
                <w:bCs w:val="0"/>
                <w:snapToGrid w:val="0"/>
                <w:color w:val="auto"/>
                <w:spacing w:val="-5"/>
                <w:kern w:val="0"/>
                <w:sz w:val="24"/>
                <w:szCs w:val="24"/>
                <w:lang w:val="en-US" w:eastAsia="zh-CN" w:bidi="ar-SA"/>
              </w:rPr>
            </w:pPr>
            <w:r>
              <w:rPr>
                <w:rFonts w:hint="eastAsia" w:ascii="仿宋" w:hAnsi="仿宋" w:eastAsia="仿宋" w:cs="仿宋"/>
                <w:b w:val="0"/>
                <w:bCs w:val="0"/>
                <w:snapToGrid w:val="0"/>
                <w:color w:val="auto"/>
                <w:spacing w:val="-5"/>
                <w:kern w:val="0"/>
                <w:sz w:val="24"/>
                <w:szCs w:val="24"/>
                <w:lang w:val="en-US" w:eastAsia="zh-CN" w:bidi="ar-SA"/>
              </w:rPr>
              <w:t>符合《工程设计资质标准》中大、中型公共建筑要求</w:t>
            </w:r>
          </w:p>
        </w:tc>
      </w:tr>
      <w:tr w14:paraId="01FA20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532" w:type="dxa"/>
            <w:vMerge w:val="continue"/>
            <w:tcBorders>
              <w:right w:val="single" w:color="auto" w:sz="4" w:space="0"/>
            </w:tcBorders>
            <w:textDirection w:val="tbRlV"/>
            <w:vAlign w:val="center"/>
          </w:tcPr>
          <w:p w14:paraId="2AF74A6B">
            <w:pPr>
              <w:pStyle w:val="11"/>
              <w:keepNext w:val="0"/>
              <w:keepLines w:val="0"/>
              <w:pageBreakBefore w:val="0"/>
              <w:widowControl/>
              <w:kinsoku w:val="0"/>
              <w:wordWrap/>
              <w:overflowPunct/>
              <w:topLinePunct w:val="0"/>
              <w:autoSpaceDE w:val="0"/>
              <w:autoSpaceDN w:val="0"/>
              <w:bidi w:val="0"/>
              <w:adjustRightInd w:val="0"/>
              <w:snapToGrid w:val="0"/>
              <w:spacing w:line="240" w:lineRule="auto"/>
              <w:ind w:left="2500"/>
              <w:textAlignment w:val="baseline"/>
              <w:rPr>
                <w:rFonts w:hint="eastAsia" w:ascii="仿宋" w:hAnsi="仿宋" w:eastAsia="仿宋" w:cs="仿宋"/>
                <w:b w:val="0"/>
                <w:bCs w:val="0"/>
                <w:color w:val="auto"/>
                <w:sz w:val="24"/>
                <w:szCs w:val="24"/>
              </w:rPr>
            </w:pPr>
          </w:p>
        </w:tc>
        <w:tc>
          <w:tcPr>
            <w:tcW w:w="331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18A00E34">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仿宋" w:hAnsi="仿宋" w:eastAsia="仿宋" w:cs="仿宋"/>
                <w:b w:val="0"/>
                <w:bCs w:val="0"/>
                <w:snapToGrid w:val="0"/>
                <w:color w:val="auto"/>
                <w:spacing w:val="5"/>
                <w:kern w:val="0"/>
                <w:sz w:val="24"/>
                <w:szCs w:val="24"/>
                <w:lang w:val="en-US" w:eastAsia="zh-CN" w:bidi="ar-SA"/>
              </w:rPr>
            </w:pPr>
            <w:r>
              <w:rPr>
                <w:rFonts w:hint="eastAsia" w:ascii="仿宋" w:hAnsi="仿宋" w:eastAsia="仿宋" w:cs="仿宋"/>
                <w:b w:val="0"/>
                <w:bCs w:val="0"/>
                <w:color w:val="auto"/>
                <w:spacing w:val="5"/>
                <w:sz w:val="24"/>
                <w:szCs w:val="24"/>
                <w:lang w:val="en-US" w:eastAsia="zh-CN"/>
              </w:rPr>
              <w:t>超高层公共建筑</w:t>
            </w:r>
          </w:p>
        </w:tc>
        <w:tc>
          <w:tcPr>
            <w:tcW w:w="1094" w:type="dxa"/>
            <w:tcBorders>
              <w:left w:val="single" w:color="auto" w:sz="4" w:space="0"/>
            </w:tcBorders>
            <w:shd w:val="clear" w:color="auto" w:fill="auto"/>
            <w:vAlign w:val="center"/>
          </w:tcPr>
          <w:p w14:paraId="08E3D1E6">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napToGrid w:val="0"/>
                <w:color w:val="auto"/>
                <w:spacing w:val="-6"/>
                <w:kern w:val="0"/>
                <w:sz w:val="24"/>
                <w:szCs w:val="24"/>
                <w:lang w:val="en-US" w:eastAsia="en-US" w:bidi="ar-SA"/>
              </w:rPr>
            </w:pPr>
            <w:r>
              <w:rPr>
                <w:rFonts w:hint="eastAsia" w:ascii="仿宋" w:hAnsi="仿宋" w:eastAsia="仿宋" w:cs="仿宋"/>
                <w:b w:val="0"/>
                <w:bCs w:val="0"/>
                <w:color w:val="auto"/>
                <w:spacing w:val="-6"/>
                <w:sz w:val="24"/>
                <w:szCs w:val="24"/>
              </w:rPr>
              <w:t>≥</w:t>
            </w:r>
            <w:r>
              <w:rPr>
                <w:rFonts w:hint="eastAsia" w:ascii="仿宋" w:hAnsi="仿宋" w:eastAsia="仿宋" w:cs="仿宋"/>
                <w:b w:val="0"/>
                <w:bCs w:val="0"/>
                <w:color w:val="auto"/>
                <w:spacing w:val="-6"/>
                <w:sz w:val="24"/>
                <w:szCs w:val="24"/>
                <w:lang w:val="en-US" w:eastAsia="zh-CN"/>
              </w:rPr>
              <w:t>20</w:t>
            </w:r>
            <w:r>
              <w:rPr>
                <w:rFonts w:hint="eastAsia" w:ascii="仿宋" w:hAnsi="仿宋" w:eastAsia="仿宋" w:cs="仿宋"/>
                <w:b w:val="0"/>
                <w:bCs w:val="0"/>
                <w:color w:val="auto"/>
                <w:spacing w:val="-6"/>
                <w:sz w:val="24"/>
                <w:szCs w:val="24"/>
              </w:rPr>
              <w:t>%</w:t>
            </w:r>
          </w:p>
        </w:tc>
        <w:tc>
          <w:tcPr>
            <w:tcW w:w="2116" w:type="dxa"/>
            <w:shd w:val="clear" w:color="auto" w:fill="auto"/>
            <w:vAlign w:val="center"/>
          </w:tcPr>
          <w:p w14:paraId="350B6496">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 w:cs="仿宋"/>
                <w:b w:val="0"/>
                <w:bCs w:val="0"/>
                <w:snapToGrid w:val="0"/>
                <w:color w:val="auto"/>
                <w:kern w:val="0"/>
                <w:sz w:val="24"/>
                <w:szCs w:val="24"/>
                <w:highlight w:val="none"/>
                <w:u w:val="none"/>
                <w:lang w:val="en-US" w:eastAsia="zh-CN" w:bidi="ar-SA"/>
              </w:rPr>
            </w:pPr>
            <w:r>
              <w:rPr>
                <w:rFonts w:hint="eastAsia" w:ascii="仿宋" w:hAnsi="仿宋" w:eastAsia="仿宋" w:cs="仿宋"/>
                <w:b w:val="0"/>
                <w:bCs w:val="0"/>
                <w:color w:val="auto"/>
                <w:spacing w:val="-7"/>
                <w:sz w:val="24"/>
                <w:szCs w:val="24"/>
              </w:rPr>
              <w:t>—</w:t>
            </w:r>
          </w:p>
        </w:tc>
        <w:tc>
          <w:tcPr>
            <w:tcW w:w="1457" w:type="dxa"/>
            <w:shd w:val="clear" w:color="auto" w:fill="auto"/>
            <w:vAlign w:val="center"/>
          </w:tcPr>
          <w:p w14:paraId="71954E7F">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仿宋" w:hAnsi="仿宋" w:eastAsia="仿宋" w:cs="仿宋"/>
                <w:b w:val="0"/>
                <w:bCs w:val="0"/>
                <w:snapToGrid w:val="0"/>
                <w:color w:val="auto"/>
                <w:spacing w:val="-5"/>
                <w:kern w:val="0"/>
                <w:sz w:val="24"/>
                <w:szCs w:val="24"/>
                <w:lang w:val="en-US" w:eastAsia="zh-CN" w:bidi="ar-SA"/>
              </w:rPr>
            </w:pPr>
          </w:p>
        </w:tc>
      </w:tr>
      <w:tr w14:paraId="10C2B4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532" w:type="dxa"/>
            <w:vMerge w:val="continue"/>
            <w:tcBorders>
              <w:right w:val="single" w:color="auto" w:sz="4" w:space="0"/>
            </w:tcBorders>
            <w:textDirection w:val="tbRlV"/>
            <w:vAlign w:val="center"/>
          </w:tcPr>
          <w:p w14:paraId="172DA682">
            <w:pPr>
              <w:pStyle w:val="11"/>
              <w:keepNext w:val="0"/>
              <w:keepLines w:val="0"/>
              <w:pageBreakBefore w:val="0"/>
              <w:widowControl/>
              <w:kinsoku w:val="0"/>
              <w:wordWrap/>
              <w:overflowPunct/>
              <w:topLinePunct w:val="0"/>
              <w:autoSpaceDE w:val="0"/>
              <w:autoSpaceDN w:val="0"/>
              <w:bidi w:val="0"/>
              <w:adjustRightInd w:val="0"/>
              <w:snapToGrid w:val="0"/>
              <w:spacing w:line="240" w:lineRule="auto"/>
              <w:ind w:left="2500"/>
              <w:textAlignment w:val="baseline"/>
              <w:rPr>
                <w:rFonts w:hint="eastAsia" w:ascii="仿宋" w:hAnsi="仿宋" w:eastAsia="仿宋" w:cs="仿宋"/>
                <w:b w:val="0"/>
                <w:bCs w:val="0"/>
                <w:color w:val="auto"/>
                <w:sz w:val="24"/>
                <w:szCs w:val="24"/>
              </w:rPr>
            </w:pPr>
          </w:p>
        </w:tc>
        <w:tc>
          <w:tcPr>
            <w:tcW w:w="3312" w:type="dxa"/>
            <w:gridSpan w:val="3"/>
            <w:tcBorders>
              <w:top w:val="single" w:color="auto" w:sz="4" w:space="0"/>
              <w:left w:val="single" w:color="auto" w:sz="4" w:space="0"/>
              <w:bottom w:val="single" w:color="auto" w:sz="4" w:space="0"/>
              <w:right w:val="single" w:color="auto" w:sz="4" w:space="0"/>
            </w:tcBorders>
            <w:vAlign w:val="center"/>
          </w:tcPr>
          <w:p w14:paraId="0E1B3A32">
            <w:pPr>
              <w:pStyle w:val="11"/>
              <w:keepNext w:val="0"/>
              <w:keepLines w:val="0"/>
              <w:pageBreakBefore w:val="0"/>
              <w:widowControl/>
              <w:kinsoku w:val="0"/>
              <w:wordWrap/>
              <w:overflowPunct/>
              <w:topLinePunct w:val="0"/>
              <w:autoSpaceDE w:val="0"/>
              <w:autoSpaceDN w:val="0"/>
              <w:bidi w:val="0"/>
              <w:adjustRightInd w:val="0"/>
              <w:snapToGrid w:val="0"/>
              <w:spacing w:line="240" w:lineRule="auto"/>
              <w:ind w:right="111" w:rightChars="0"/>
              <w:jc w:val="center"/>
              <w:textAlignment w:val="baseline"/>
              <w:rPr>
                <w:rFonts w:hint="eastAsia" w:ascii="仿宋" w:hAnsi="仿宋" w:eastAsia="仿宋" w:cs="仿宋"/>
                <w:b w:val="0"/>
                <w:bCs w:val="0"/>
                <w:snapToGrid w:val="0"/>
                <w:color w:val="auto"/>
                <w:kern w:val="0"/>
                <w:sz w:val="24"/>
                <w:szCs w:val="24"/>
                <w:lang w:val="en-US" w:eastAsia="zh-CN" w:bidi="ar-SA"/>
              </w:rPr>
            </w:pPr>
            <w:r>
              <w:rPr>
                <w:rFonts w:hint="eastAsia" w:ascii="仿宋" w:hAnsi="仿宋" w:eastAsia="仿宋" w:cs="仿宋"/>
                <w:b w:val="0"/>
                <w:bCs w:val="0"/>
                <w:color w:val="auto"/>
                <w:spacing w:val="1"/>
                <w:sz w:val="24"/>
                <w:szCs w:val="24"/>
              </w:rPr>
              <w:t>文物、宗教、国</w:t>
            </w:r>
            <w:r>
              <w:rPr>
                <w:rFonts w:hint="eastAsia" w:ascii="仿宋" w:hAnsi="仿宋" w:eastAsia="仿宋" w:cs="仿宋"/>
                <w:b w:val="0"/>
                <w:bCs w:val="0"/>
                <w:color w:val="auto"/>
                <w:spacing w:val="-1"/>
                <w:sz w:val="24"/>
                <w:szCs w:val="24"/>
              </w:rPr>
              <w:t>家安全和保密等特殊类建筑</w:t>
            </w:r>
          </w:p>
        </w:tc>
        <w:tc>
          <w:tcPr>
            <w:tcW w:w="1094" w:type="dxa"/>
            <w:tcBorders>
              <w:left w:val="single" w:color="auto" w:sz="4" w:space="0"/>
            </w:tcBorders>
            <w:vAlign w:val="center"/>
          </w:tcPr>
          <w:p w14:paraId="3124EF0E">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napToGrid w:val="0"/>
                <w:color w:val="auto"/>
                <w:kern w:val="0"/>
                <w:sz w:val="24"/>
                <w:szCs w:val="24"/>
                <w:lang w:val="en-US" w:eastAsia="en-US" w:bidi="ar-SA"/>
              </w:rPr>
            </w:pPr>
            <w:r>
              <w:rPr>
                <w:rFonts w:hint="eastAsia" w:ascii="仿宋" w:hAnsi="仿宋" w:eastAsia="仿宋" w:cs="仿宋"/>
                <w:b w:val="0"/>
                <w:bCs w:val="0"/>
                <w:color w:val="auto"/>
                <w:position w:val="-4"/>
                <w:sz w:val="24"/>
                <w:szCs w:val="24"/>
              </w:rPr>
              <w:t>—</w:t>
            </w:r>
          </w:p>
        </w:tc>
        <w:tc>
          <w:tcPr>
            <w:tcW w:w="2116" w:type="dxa"/>
            <w:vAlign w:val="center"/>
          </w:tcPr>
          <w:p w14:paraId="367AB661">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napToGrid w:val="0"/>
                <w:color w:val="auto"/>
                <w:kern w:val="0"/>
                <w:sz w:val="24"/>
                <w:szCs w:val="24"/>
                <w:lang w:val="en-US" w:eastAsia="zh-CN" w:bidi="ar-SA"/>
              </w:rPr>
            </w:pPr>
            <w:r>
              <w:rPr>
                <w:rFonts w:hint="eastAsia" w:ascii="仿宋" w:hAnsi="仿宋" w:eastAsia="仿宋" w:cs="仿宋"/>
                <w:b w:val="0"/>
                <w:bCs w:val="0"/>
                <w:color w:val="auto"/>
                <w:position w:val="-4"/>
                <w:sz w:val="24"/>
                <w:szCs w:val="24"/>
              </w:rPr>
              <w:t>—</w:t>
            </w:r>
          </w:p>
        </w:tc>
        <w:tc>
          <w:tcPr>
            <w:tcW w:w="1457" w:type="dxa"/>
            <w:vAlign w:val="center"/>
          </w:tcPr>
          <w:p w14:paraId="62CE7D1F">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仿宋" w:hAnsi="仿宋" w:eastAsia="仿宋" w:cs="仿宋"/>
                <w:b w:val="0"/>
                <w:bCs w:val="0"/>
                <w:snapToGrid w:val="0"/>
                <w:color w:val="auto"/>
                <w:kern w:val="0"/>
                <w:sz w:val="24"/>
                <w:szCs w:val="24"/>
                <w:lang w:val="en-US" w:eastAsia="zh-CN" w:bidi="ar-SA"/>
              </w:rPr>
            </w:pPr>
            <w:r>
              <w:rPr>
                <w:rFonts w:hint="eastAsia" w:ascii="仿宋" w:hAnsi="仿宋" w:eastAsia="仿宋" w:cs="仿宋"/>
                <w:b w:val="0"/>
                <w:bCs w:val="0"/>
                <w:snapToGrid w:val="0"/>
                <w:color w:val="auto"/>
                <w:kern w:val="0"/>
                <w:sz w:val="24"/>
                <w:szCs w:val="24"/>
                <w:lang w:val="en-US" w:eastAsia="zh-CN" w:bidi="ar-SA"/>
              </w:rPr>
              <w:t>市级及以上主管部门批复</w:t>
            </w:r>
          </w:p>
        </w:tc>
      </w:tr>
      <w:tr w14:paraId="11D257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jc w:val="center"/>
        </w:trPr>
        <w:tc>
          <w:tcPr>
            <w:tcW w:w="532" w:type="dxa"/>
            <w:vMerge w:val="continue"/>
            <w:tcBorders>
              <w:right w:val="single" w:color="auto" w:sz="4" w:space="0"/>
            </w:tcBorders>
            <w:textDirection w:val="tbRlV"/>
            <w:vAlign w:val="center"/>
          </w:tcPr>
          <w:p w14:paraId="39ABF29C">
            <w:pPr>
              <w:pStyle w:val="11"/>
              <w:keepNext w:val="0"/>
              <w:keepLines w:val="0"/>
              <w:pageBreakBefore w:val="0"/>
              <w:widowControl/>
              <w:kinsoku w:val="0"/>
              <w:wordWrap/>
              <w:overflowPunct/>
              <w:topLinePunct w:val="0"/>
              <w:autoSpaceDE w:val="0"/>
              <w:autoSpaceDN w:val="0"/>
              <w:bidi w:val="0"/>
              <w:adjustRightInd w:val="0"/>
              <w:snapToGrid w:val="0"/>
              <w:spacing w:line="240" w:lineRule="auto"/>
              <w:ind w:left="2500"/>
              <w:textAlignment w:val="baseline"/>
              <w:rPr>
                <w:rFonts w:hint="eastAsia" w:ascii="仿宋" w:hAnsi="仿宋" w:eastAsia="仿宋" w:cs="仿宋"/>
                <w:b w:val="0"/>
                <w:bCs w:val="0"/>
                <w:color w:val="auto"/>
                <w:sz w:val="24"/>
                <w:szCs w:val="24"/>
              </w:rPr>
            </w:pPr>
          </w:p>
        </w:tc>
        <w:tc>
          <w:tcPr>
            <w:tcW w:w="3312" w:type="dxa"/>
            <w:gridSpan w:val="3"/>
            <w:tcBorders>
              <w:top w:val="single" w:color="auto" w:sz="4" w:space="0"/>
              <w:left w:val="single" w:color="auto" w:sz="4" w:space="0"/>
              <w:bottom w:val="single" w:color="auto" w:sz="4" w:space="0"/>
              <w:right w:val="single" w:color="auto" w:sz="4" w:space="0"/>
            </w:tcBorders>
            <w:vAlign w:val="center"/>
          </w:tcPr>
          <w:p w14:paraId="0F455DC9">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仿宋" w:hAnsi="仿宋" w:eastAsia="仿宋" w:cs="仿宋"/>
                <w:b w:val="0"/>
                <w:bCs w:val="0"/>
                <w:color w:val="auto"/>
                <w:spacing w:val="5"/>
                <w:sz w:val="24"/>
                <w:szCs w:val="24"/>
                <w:lang w:val="en-US" w:eastAsia="zh-CN"/>
              </w:rPr>
            </w:pPr>
            <w:r>
              <w:rPr>
                <w:rFonts w:hint="eastAsia" w:ascii="仿宋" w:hAnsi="仿宋" w:eastAsia="仿宋" w:cs="仿宋"/>
                <w:b w:val="0"/>
                <w:bCs w:val="0"/>
                <w:color w:val="auto"/>
                <w:spacing w:val="5"/>
                <w:sz w:val="24"/>
                <w:szCs w:val="24"/>
                <w:lang w:val="en-US" w:eastAsia="zh-CN"/>
              </w:rPr>
              <w:t>其他公共建筑</w:t>
            </w:r>
          </w:p>
        </w:tc>
        <w:tc>
          <w:tcPr>
            <w:tcW w:w="1094" w:type="dxa"/>
            <w:tcBorders>
              <w:left w:val="single" w:color="auto" w:sz="4" w:space="0"/>
            </w:tcBorders>
            <w:vAlign w:val="center"/>
          </w:tcPr>
          <w:p w14:paraId="5DD72133">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napToGrid w:val="0"/>
                <w:color w:val="auto"/>
                <w:spacing w:val="-6"/>
                <w:kern w:val="0"/>
                <w:sz w:val="24"/>
                <w:szCs w:val="24"/>
                <w:lang w:val="en-US" w:eastAsia="en-US" w:bidi="ar-SA"/>
              </w:rPr>
            </w:pPr>
            <w:r>
              <w:rPr>
                <w:rFonts w:hint="eastAsia" w:ascii="仿宋" w:hAnsi="仿宋" w:eastAsia="仿宋" w:cs="仿宋"/>
                <w:b w:val="0"/>
                <w:bCs w:val="0"/>
                <w:color w:val="auto"/>
                <w:spacing w:val="-6"/>
                <w:sz w:val="24"/>
                <w:szCs w:val="24"/>
              </w:rPr>
              <w:t>≥</w:t>
            </w:r>
            <w:r>
              <w:rPr>
                <w:rFonts w:hint="eastAsia" w:ascii="仿宋" w:hAnsi="仿宋" w:eastAsia="仿宋" w:cs="仿宋"/>
                <w:b w:val="0"/>
                <w:bCs w:val="0"/>
                <w:color w:val="auto"/>
                <w:spacing w:val="-6"/>
                <w:sz w:val="24"/>
                <w:szCs w:val="24"/>
                <w:lang w:val="en-US" w:eastAsia="zh-CN"/>
              </w:rPr>
              <w:t>50</w:t>
            </w:r>
            <w:r>
              <w:rPr>
                <w:rFonts w:hint="eastAsia" w:ascii="仿宋" w:hAnsi="仿宋" w:eastAsia="仿宋" w:cs="仿宋"/>
                <w:b w:val="0"/>
                <w:bCs w:val="0"/>
                <w:color w:val="auto"/>
                <w:spacing w:val="-6"/>
                <w:sz w:val="24"/>
                <w:szCs w:val="24"/>
              </w:rPr>
              <w:t>%</w:t>
            </w:r>
          </w:p>
        </w:tc>
        <w:tc>
          <w:tcPr>
            <w:tcW w:w="2116" w:type="dxa"/>
            <w:vAlign w:val="center"/>
          </w:tcPr>
          <w:p w14:paraId="5A2C86B8">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color w:val="auto"/>
                <w:spacing w:val="-7"/>
                <w:sz w:val="24"/>
                <w:szCs w:val="24"/>
                <w:lang w:val="en-US" w:eastAsia="zh-CN"/>
              </w:rPr>
            </w:pPr>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1</w:t>
            </w:r>
            <w:r>
              <w:rPr>
                <w:rFonts w:hint="eastAsia" w:ascii="仿宋" w:hAnsi="仿宋" w:eastAsia="仿宋" w:cs="仿宋"/>
                <w:b w:val="0"/>
                <w:bCs w:val="0"/>
                <w:color w:val="auto"/>
                <w:spacing w:val="-7"/>
                <w:sz w:val="24"/>
                <w:szCs w:val="24"/>
              </w:rPr>
              <w:t>≥</w:t>
            </w:r>
            <w:r>
              <w:rPr>
                <w:rFonts w:hint="eastAsia" w:ascii="仿宋" w:hAnsi="仿宋" w:eastAsia="仿宋" w:cs="仿宋"/>
                <w:b w:val="0"/>
                <w:bCs w:val="0"/>
                <w:color w:val="auto"/>
                <w:spacing w:val="-7"/>
                <w:sz w:val="24"/>
                <w:szCs w:val="24"/>
                <w:lang w:val="en-US" w:eastAsia="zh-CN"/>
              </w:rPr>
              <w:t>20，</w:t>
            </w:r>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2</w:t>
            </w:r>
            <w:r>
              <w:rPr>
                <w:rFonts w:hint="eastAsia" w:ascii="仿宋" w:hAnsi="仿宋" w:eastAsia="仿宋" w:cs="仿宋"/>
                <w:b w:val="0"/>
                <w:bCs w:val="0"/>
                <w:color w:val="auto"/>
                <w:spacing w:val="-7"/>
                <w:sz w:val="24"/>
                <w:szCs w:val="24"/>
              </w:rPr>
              <w:t>≥</w:t>
            </w:r>
            <w:r>
              <w:rPr>
                <w:rFonts w:hint="eastAsia" w:ascii="仿宋" w:hAnsi="仿宋" w:eastAsia="仿宋" w:cs="仿宋"/>
                <w:b w:val="0"/>
                <w:bCs w:val="0"/>
                <w:color w:val="auto"/>
                <w:spacing w:val="-7"/>
                <w:sz w:val="24"/>
                <w:szCs w:val="24"/>
                <w:lang w:val="en-US" w:eastAsia="zh-CN"/>
              </w:rPr>
              <w:t>10，</w:t>
            </w:r>
          </w:p>
          <w:p w14:paraId="3820BB0B">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napToGrid w:val="0"/>
                <w:color w:val="auto"/>
                <w:spacing w:val="-7"/>
                <w:kern w:val="0"/>
                <w:sz w:val="24"/>
                <w:szCs w:val="24"/>
                <w:lang w:val="en-US" w:eastAsia="zh-CN" w:bidi="ar-SA"/>
              </w:rPr>
            </w:pPr>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4b</w:t>
            </w:r>
            <w:r>
              <w:rPr>
                <w:rFonts w:hint="eastAsia" w:ascii="仿宋" w:hAnsi="仿宋" w:eastAsia="仿宋" w:cs="仿宋"/>
                <w:b w:val="0"/>
                <w:bCs w:val="0"/>
                <w:color w:val="auto"/>
                <w:spacing w:val="-7"/>
                <w:sz w:val="24"/>
                <w:szCs w:val="24"/>
              </w:rPr>
              <w:t>≥</w:t>
            </w:r>
            <w:r>
              <w:rPr>
                <w:rFonts w:hint="eastAsia" w:ascii="仿宋" w:hAnsi="仿宋" w:eastAsia="仿宋" w:cs="仿宋"/>
                <w:b w:val="0"/>
                <w:bCs w:val="0"/>
                <w:color w:val="auto"/>
                <w:spacing w:val="-7"/>
                <w:sz w:val="24"/>
                <w:szCs w:val="24"/>
                <w:lang w:val="en-US" w:eastAsia="zh-CN"/>
              </w:rPr>
              <w:t>2</w:t>
            </w:r>
          </w:p>
        </w:tc>
        <w:tc>
          <w:tcPr>
            <w:tcW w:w="1457" w:type="dxa"/>
            <w:vAlign w:val="center"/>
          </w:tcPr>
          <w:p w14:paraId="046D36E9">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napToGrid w:val="0"/>
                <w:color w:val="auto"/>
                <w:spacing w:val="-5"/>
                <w:kern w:val="0"/>
                <w:sz w:val="24"/>
                <w:szCs w:val="24"/>
                <w:lang w:val="en-US" w:eastAsia="zh-CN" w:bidi="ar-SA"/>
              </w:rPr>
            </w:pPr>
          </w:p>
        </w:tc>
      </w:tr>
      <w:tr w14:paraId="2ECF53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4" w:hRule="atLeast"/>
          <w:jc w:val="center"/>
        </w:trPr>
        <w:tc>
          <w:tcPr>
            <w:tcW w:w="532" w:type="dxa"/>
            <w:tcBorders>
              <w:right w:val="single" w:color="auto" w:sz="4" w:space="0"/>
            </w:tcBorders>
            <w:vAlign w:val="center"/>
          </w:tcPr>
          <w:p w14:paraId="15EA3485">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color w:val="auto"/>
                <w:spacing w:val="1"/>
                <w:sz w:val="24"/>
                <w:szCs w:val="24"/>
              </w:rPr>
            </w:pPr>
            <w:r>
              <w:rPr>
                <w:rFonts w:hint="eastAsia" w:ascii="仿宋" w:hAnsi="仿宋" w:eastAsia="仿宋" w:cs="仿宋"/>
                <w:b w:val="0"/>
                <w:bCs w:val="0"/>
                <w:color w:val="auto"/>
                <w:spacing w:val="1"/>
                <w:sz w:val="24"/>
                <w:szCs w:val="24"/>
              </w:rPr>
              <w:t>工</w:t>
            </w:r>
          </w:p>
          <w:p w14:paraId="4560E4DF">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color w:val="auto"/>
                <w:spacing w:val="1"/>
                <w:sz w:val="24"/>
                <w:szCs w:val="24"/>
              </w:rPr>
            </w:pPr>
            <w:r>
              <w:rPr>
                <w:rFonts w:hint="eastAsia" w:ascii="仿宋" w:hAnsi="仿宋" w:eastAsia="仿宋" w:cs="仿宋"/>
                <w:b w:val="0"/>
                <w:bCs w:val="0"/>
                <w:color w:val="auto"/>
                <w:spacing w:val="1"/>
                <w:sz w:val="24"/>
                <w:szCs w:val="24"/>
              </w:rPr>
              <w:t>业</w:t>
            </w:r>
          </w:p>
          <w:p w14:paraId="2BA99844">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color w:val="auto"/>
                <w:spacing w:val="1"/>
                <w:sz w:val="24"/>
                <w:szCs w:val="24"/>
              </w:rPr>
            </w:pPr>
            <w:r>
              <w:rPr>
                <w:rFonts w:hint="eastAsia" w:ascii="仿宋" w:hAnsi="仿宋" w:eastAsia="仿宋" w:cs="仿宋"/>
                <w:b w:val="0"/>
                <w:bCs w:val="0"/>
                <w:color w:val="auto"/>
                <w:spacing w:val="1"/>
                <w:sz w:val="24"/>
                <w:szCs w:val="24"/>
              </w:rPr>
              <w:t>建</w:t>
            </w:r>
          </w:p>
          <w:p w14:paraId="2B288612">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1"/>
                <w:sz w:val="24"/>
                <w:szCs w:val="24"/>
              </w:rPr>
              <w:t>筑</w:t>
            </w:r>
          </w:p>
        </w:tc>
        <w:tc>
          <w:tcPr>
            <w:tcW w:w="331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2D071D59">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仿宋" w:hAnsi="仿宋" w:eastAsia="仿宋" w:cs="仿宋"/>
                <w:b w:val="0"/>
                <w:bCs w:val="0"/>
                <w:snapToGrid w:val="0"/>
                <w:color w:val="auto"/>
                <w:kern w:val="0"/>
                <w:sz w:val="24"/>
                <w:szCs w:val="24"/>
                <w:lang w:val="en-US" w:eastAsia="zh-CN" w:bidi="ar-SA"/>
              </w:rPr>
            </w:pPr>
            <w:r>
              <w:rPr>
                <w:rFonts w:hint="eastAsia" w:ascii="仿宋" w:hAnsi="仿宋" w:eastAsia="仿宋" w:cs="仿宋"/>
                <w:b w:val="0"/>
                <w:bCs w:val="0"/>
                <w:color w:val="auto"/>
                <w:spacing w:val="1"/>
                <w:sz w:val="24"/>
                <w:szCs w:val="24"/>
                <w:lang w:val="en-US" w:eastAsia="zh-CN"/>
              </w:rPr>
              <w:t>工业厂房、仓库等</w:t>
            </w:r>
          </w:p>
        </w:tc>
        <w:tc>
          <w:tcPr>
            <w:tcW w:w="1094" w:type="dxa"/>
            <w:tcBorders>
              <w:left w:val="single" w:color="auto" w:sz="4" w:space="0"/>
            </w:tcBorders>
            <w:shd w:val="clear" w:color="auto" w:fill="auto"/>
            <w:vAlign w:val="center"/>
          </w:tcPr>
          <w:p w14:paraId="4952AF8F">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napToGrid w:val="0"/>
                <w:color w:val="auto"/>
                <w:kern w:val="0"/>
                <w:sz w:val="24"/>
                <w:szCs w:val="24"/>
                <w:lang w:val="en-US" w:eastAsia="en-US" w:bidi="ar-SA"/>
              </w:rPr>
            </w:pPr>
            <w:r>
              <w:rPr>
                <w:rFonts w:hint="eastAsia" w:ascii="仿宋" w:hAnsi="仿宋" w:eastAsia="仿宋" w:cs="仿宋"/>
                <w:b w:val="0"/>
                <w:bCs w:val="0"/>
                <w:color w:val="auto"/>
                <w:spacing w:val="-7"/>
                <w:sz w:val="24"/>
                <w:szCs w:val="24"/>
              </w:rPr>
              <w:t>≥</w:t>
            </w:r>
            <w:r>
              <w:rPr>
                <w:rFonts w:hint="eastAsia" w:ascii="仿宋" w:hAnsi="仿宋" w:eastAsia="仿宋" w:cs="仿宋"/>
                <w:b w:val="0"/>
                <w:bCs w:val="0"/>
                <w:color w:val="auto"/>
                <w:spacing w:val="-7"/>
                <w:sz w:val="24"/>
                <w:szCs w:val="24"/>
                <w:lang w:val="en-US" w:eastAsia="zh-CN"/>
              </w:rPr>
              <w:t>50</w:t>
            </w:r>
            <w:r>
              <w:rPr>
                <w:rFonts w:hint="eastAsia" w:ascii="仿宋" w:hAnsi="仿宋" w:eastAsia="仿宋" w:cs="仿宋"/>
                <w:b w:val="0"/>
                <w:bCs w:val="0"/>
                <w:color w:val="auto"/>
                <w:spacing w:val="-7"/>
                <w:sz w:val="24"/>
                <w:szCs w:val="24"/>
              </w:rPr>
              <w:t>%</w:t>
            </w:r>
          </w:p>
        </w:tc>
        <w:tc>
          <w:tcPr>
            <w:tcW w:w="2116" w:type="dxa"/>
            <w:shd w:val="clear" w:color="auto" w:fill="auto"/>
            <w:vAlign w:val="center"/>
          </w:tcPr>
          <w:p w14:paraId="0328ED86">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color w:val="auto"/>
                <w:spacing w:val="-7"/>
                <w:sz w:val="24"/>
                <w:szCs w:val="24"/>
                <w:lang w:val="en-US" w:eastAsia="zh-CN"/>
              </w:rPr>
            </w:pPr>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1</w:t>
            </w:r>
            <w:r>
              <w:rPr>
                <w:rFonts w:hint="eastAsia" w:ascii="仿宋" w:hAnsi="仿宋" w:eastAsia="仿宋" w:cs="仿宋"/>
                <w:b w:val="0"/>
                <w:bCs w:val="0"/>
                <w:color w:val="auto"/>
                <w:spacing w:val="-7"/>
                <w:sz w:val="24"/>
                <w:szCs w:val="24"/>
              </w:rPr>
              <w:t>≥</w:t>
            </w:r>
            <w:r>
              <w:rPr>
                <w:rFonts w:hint="eastAsia" w:ascii="仿宋" w:hAnsi="仿宋" w:eastAsia="仿宋" w:cs="仿宋"/>
                <w:b w:val="0"/>
                <w:bCs w:val="0"/>
                <w:color w:val="auto"/>
                <w:spacing w:val="-7"/>
                <w:sz w:val="24"/>
                <w:szCs w:val="24"/>
                <w:lang w:val="en-US" w:eastAsia="zh-CN"/>
              </w:rPr>
              <w:t>20，</w:t>
            </w:r>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2</w:t>
            </w:r>
            <w:r>
              <w:rPr>
                <w:rFonts w:hint="eastAsia" w:ascii="仿宋" w:hAnsi="仿宋" w:eastAsia="仿宋" w:cs="仿宋"/>
                <w:b w:val="0"/>
                <w:bCs w:val="0"/>
                <w:color w:val="auto"/>
                <w:spacing w:val="-7"/>
                <w:sz w:val="24"/>
                <w:szCs w:val="24"/>
              </w:rPr>
              <w:t>≥</w:t>
            </w:r>
            <w:r>
              <w:rPr>
                <w:rFonts w:hint="eastAsia" w:ascii="仿宋" w:hAnsi="仿宋" w:eastAsia="仿宋" w:cs="仿宋"/>
                <w:b w:val="0"/>
                <w:bCs w:val="0"/>
                <w:color w:val="auto"/>
                <w:spacing w:val="-7"/>
                <w:sz w:val="24"/>
                <w:szCs w:val="24"/>
                <w:lang w:val="en-US" w:eastAsia="zh-CN"/>
              </w:rPr>
              <w:t>10，</w:t>
            </w:r>
          </w:p>
          <w:p w14:paraId="5EB85D1F">
            <w:pPr>
              <w:pStyle w:val="11"/>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napToGrid w:val="0"/>
                <w:color w:val="auto"/>
                <w:spacing w:val="-7"/>
                <w:kern w:val="0"/>
                <w:sz w:val="24"/>
                <w:szCs w:val="24"/>
                <w:lang w:val="en-US" w:eastAsia="zh-CN" w:bidi="ar-SA"/>
              </w:rPr>
            </w:pPr>
            <w:r>
              <w:rPr>
                <w:rFonts w:hint="eastAsia" w:ascii="Times New Roman" w:hAnsi="Times New Roman" w:eastAsia="仿宋" w:cs="仿宋"/>
                <w:b w:val="0"/>
                <w:bCs w:val="0"/>
                <w:color w:val="auto"/>
                <w:sz w:val="24"/>
                <w:szCs w:val="24"/>
                <w:highlight w:val="none"/>
                <w:u w:val="none"/>
                <w:lang w:val="en-US" w:eastAsia="zh-CN"/>
              </w:rPr>
              <w:t>Q</w:t>
            </w:r>
            <w:r>
              <w:rPr>
                <w:rFonts w:hint="eastAsia" w:ascii="Times New Roman" w:hAnsi="Times New Roman" w:eastAsia="仿宋" w:cs="仿宋"/>
                <w:b w:val="0"/>
                <w:bCs w:val="0"/>
                <w:color w:val="auto"/>
                <w:sz w:val="24"/>
                <w:szCs w:val="24"/>
                <w:highlight w:val="none"/>
                <w:u w:val="none"/>
                <w:vertAlign w:val="subscript"/>
                <w:lang w:val="en-US" w:eastAsia="zh-CN"/>
              </w:rPr>
              <w:t>4b</w:t>
            </w:r>
            <w:r>
              <w:rPr>
                <w:rFonts w:hint="eastAsia" w:ascii="仿宋" w:hAnsi="仿宋" w:eastAsia="仿宋" w:cs="仿宋"/>
                <w:b w:val="0"/>
                <w:bCs w:val="0"/>
                <w:color w:val="auto"/>
                <w:spacing w:val="-7"/>
                <w:sz w:val="24"/>
                <w:szCs w:val="24"/>
              </w:rPr>
              <w:t>≥</w:t>
            </w:r>
            <w:r>
              <w:rPr>
                <w:rFonts w:hint="eastAsia" w:ascii="仿宋" w:hAnsi="仿宋" w:eastAsia="仿宋" w:cs="仿宋"/>
                <w:b w:val="0"/>
                <w:bCs w:val="0"/>
                <w:color w:val="auto"/>
                <w:spacing w:val="-7"/>
                <w:sz w:val="24"/>
                <w:szCs w:val="24"/>
                <w:lang w:val="en-US" w:eastAsia="zh-CN"/>
              </w:rPr>
              <w:t>2</w:t>
            </w:r>
          </w:p>
        </w:tc>
        <w:tc>
          <w:tcPr>
            <w:tcW w:w="1457" w:type="dxa"/>
            <w:vAlign w:val="center"/>
          </w:tcPr>
          <w:p w14:paraId="549C263B">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b w:val="0"/>
                <w:bCs w:val="0"/>
                <w:snapToGrid w:val="0"/>
                <w:color w:val="auto"/>
                <w:kern w:val="0"/>
                <w:sz w:val="24"/>
                <w:szCs w:val="24"/>
                <w:lang w:val="en-US" w:eastAsia="zh-CN" w:bidi="ar-SA"/>
              </w:rPr>
            </w:pPr>
          </w:p>
        </w:tc>
      </w:tr>
      <w:tr w14:paraId="1CFA6A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4" w:hRule="atLeast"/>
          <w:jc w:val="center"/>
        </w:trPr>
        <w:tc>
          <w:tcPr>
            <w:tcW w:w="8511" w:type="dxa"/>
            <w:gridSpan w:val="7"/>
            <w:vAlign w:val="center"/>
          </w:tcPr>
          <w:p w14:paraId="15D79A49">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114"/>
              <w:textAlignment w:val="baseline"/>
              <w:rPr>
                <w:rFonts w:hint="default" w:ascii="仿宋" w:hAnsi="仿宋" w:eastAsia="仿宋" w:cs="仿宋"/>
                <w:b w:val="0"/>
                <w:bCs w:val="0"/>
                <w:color w:val="auto"/>
                <w:spacing w:val="-3"/>
                <w:sz w:val="21"/>
                <w:szCs w:val="21"/>
                <w:lang w:val="en-US" w:eastAsia="zh-CN"/>
              </w:rPr>
            </w:pPr>
            <w:r>
              <w:rPr>
                <w:rFonts w:hint="eastAsia" w:ascii="仿宋" w:hAnsi="仿宋" w:eastAsia="仿宋" w:cs="仿宋"/>
                <w:b w:val="0"/>
                <w:bCs w:val="0"/>
                <w:color w:val="auto"/>
                <w:spacing w:val="-5"/>
                <w:sz w:val="21"/>
                <w:szCs w:val="21"/>
              </w:rPr>
              <w:t>注</w:t>
            </w:r>
            <w:r>
              <w:rPr>
                <w:rFonts w:hint="eastAsia" w:ascii="仿宋" w:hAnsi="仿宋" w:eastAsia="仿宋" w:cs="仿宋"/>
                <w:b w:val="0"/>
                <w:bCs w:val="0"/>
                <w:color w:val="auto"/>
                <w:spacing w:val="-49"/>
                <w:sz w:val="21"/>
                <w:szCs w:val="21"/>
              </w:rPr>
              <w:t xml:space="preserve"> </w:t>
            </w:r>
            <w:r>
              <w:rPr>
                <w:rFonts w:hint="eastAsia" w:ascii="仿宋" w:hAnsi="仿宋" w:eastAsia="仿宋" w:cs="仿宋"/>
                <w:b w:val="0"/>
                <w:bCs w:val="0"/>
                <w:color w:val="auto"/>
                <w:spacing w:val="-5"/>
                <w:sz w:val="21"/>
                <w:szCs w:val="21"/>
              </w:rPr>
              <w:t>：</w:t>
            </w:r>
            <w:r>
              <w:rPr>
                <w:rFonts w:hint="eastAsia" w:ascii="仿宋" w:hAnsi="仿宋" w:eastAsia="仿宋" w:cs="仿宋"/>
                <w:b w:val="0"/>
                <w:bCs w:val="0"/>
                <w:color w:val="auto"/>
                <w:spacing w:val="-3"/>
                <w:sz w:val="21"/>
                <w:szCs w:val="21"/>
              </w:rPr>
              <w:t>1.划“—”表示</w:t>
            </w:r>
            <w:r>
              <w:rPr>
                <w:rFonts w:hint="eastAsia" w:ascii="仿宋" w:hAnsi="仿宋" w:eastAsia="仿宋" w:cs="仿宋"/>
                <w:b w:val="0"/>
                <w:bCs w:val="0"/>
                <w:color w:val="auto"/>
                <w:spacing w:val="-3"/>
                <w:sz w:val="21"/>
                <w:szCs w:val="21"/>
                <w:lang w:val="en-US" w:eastAsia="zh-CN"/>
              </w:rPr>
              <w:t>评分</w:t>
            </w:r>
            <w:r>
              <w:rPr>
                <w:rFonts w:hint="eastAsia" w:ascii="仿宋" w:hAnsi="仿宋" w:eastAsia="仿宋" w:cs="仿宋"/>
                <w:b w:val="0"/>
                <w:bCs w:val="0"/>
                <w:color w:val="auto"/>
                <w:spacing w:val="-3"/>
                <w:sz w:val="21"/>
                <w:szCs w:val="21"/>
              </w:rPr>
              <w:t>不做具体要求。</w:t>
            </w:r>
          </w:p>
        </w:tc>
      </w:tr>
    </w:tbl>
    <w:p w14:paraId="4604F78A">
      <w:pPr>
        <w:pStyle w:val="3"/>
        <w:keepNext w:val="0"/>
        <w:keepLines w:val="0"/>
        <w:pageBreakBefore w:val="0"/>
        <w:widowControl w:val="0"/>
        <w:numPr>
          <w:ilvl w:val="0"/>
          <w:numId w:val="0"/>
        </w:numPr>
        <w:kinsoku/>
        <w:wordWrap/>
        <w:overflowPunct/>
        <w:topLinePunct w:val="0"/>
        <w:autoSpaceDE/>
        <w:autoSpaceDN/>
        <w:bidi w:val="0"/>
        <w:adjustRightInd w:val="0"/>
        <w:snapToGrid w:val="0"/>
        <w:spacing w:beforeAutospacing="0" w:line="20" w:lineRule="exact"/>
        <w:ind w:right="108" w:rightChars="0"/>
        <w:jc w:val="left"/>
        <w:textAlignment w:val="baseline"/>
        <w:rPr>
          <w:rFonts w:hint="eastAsia" w:ascii="仿宋" w:hAnsi="仿宋" w:eastAsia="仿宋" w:cs="仿宋"/>
          <w:b w:val="0"/>
          <w:bCs w:val="0"/>
          <w:snapToGrid/>
          <w:color w:val="auto"/>
          <w:kern w:val="2"/>
          <w:sz w:val="32"/>
          <w:szCs w:val="32"/>
          <w:highlight w:val="none"/>
          <w:u w:val="none"/>
          <w:lang w:val="en-US" w:eastAsia="zh-CN"/>
        </w:rPr>
      </w:pPr>
      <w:bookmarkStart w:id="8" w:name="_GoBack"/>
      <w:bookmarkEnd w:id="8"/>
    </w:p>
    <w:sectPr>
      <w:footerReference r:id="rId5" w:type="default"/>
      <w:pgSz w:w="11907" w:h="16839"/>
      <w:pgMar w:top="1431" w:right="1360" w:bottom="1440" w:left="1644" w:header="850" w:footer="992"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B82508">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B7301F">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9B7301F">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130E53"/>
    <w:multiLevelType w:val="singleLevel"/>
    <w:tmpl w:val="8A130E53"/>
    <w:lvl w:ilvl="0" w:tentative="0">
      <w:start w:val="1"/>
      <w:numFmt w:val="decimal"/>
      <w:lvlText w:val="%1)"/>
      <w:lvlJc w:val="left"/>
      <w:pPr>
        <w:ind w:left="0" w:leftChars="0" w:firstLine="567" w:firstLineChars="0"/>
      </w:pPr>
      <w:rPr>
        <w:rFonts w:hint="default"/>
      </w:rPr>
    </w:lvl>
  </w:abstractNum>
  <w:abstractNum w:abstractNumId="1">
    <w:nsid w:val="8DBA81F6"/>
    <w:multiLevelType w:val="singleLevel"/>
    <w:tmpl w:val="8DBA81F6"/>
    <w:lvl w:ilvl="0" w:tentative="0">
      <w:start w:val="1"/>
      <w:numFmt w:val="decimal"/>
      <w:suff w:val="nothing"/>
      <w:lvlText w:val="%1．"/>
      <w:lvlJc w:val="left"/>
      <w:pPr>
        <w:ind w:left="0" w:firstLine="566"/>
      </w:pPr>
      <w:rPr>
        <w:rFonts w:hint="default"/>
      </w:rPr>
    </w:lvl>
  </w:abstractNum>
  <w:abstractNum w:abstractNumId="2">
    <w:nsid w:val="BF5DF624"/>
    <w:multiLevelType w:val="singleLevel"/>
    <w:tmpl w:val="BF5DF624"/>
    <w:lvl w:ilvl="0" w:tentative="0">
      <w:start w:val="1"/>
      <w:numFmt w:val="decimal"/>
      <w:suff w:val="nothing"/>
      <w:lvlText w:val="%1．"/>
      <w:lvlJc w:val="left"/>
      <w:pPr>
        <w:ind w:left="0" w:firstLine="567"/>
      </w:pPr>
      <w:rPr>
        <w:rFonts w:hint="default"/>
        <w:sz w:val="28"/>
        <w:szCs w:val="28"/>
      </w:rPr>
    </w:lvl>
  </w:abstractNum>
  <w:abstractNum w:abstractNumId="3">
    <w:nsid w:val="F7780E69"/>
    <w:multiLevelType w:val="singleLevel"/>
    <w:tmpl w:val="F7780E69"/>
    <w:lvl w:ilvl="0" w:tentative="0">
      <w:start w:val="1"/>
      <w:numFmt w:val="decimal"/>
      <w:suff w:val="nothing"/>
      <w:lvlText w:val="%1．"/>
      <w:lvlJc w:val="left"/>
      <w:pPr>
        <w:ind w:left="0" w:firstLine="567"/>
      </w:pPr>
      <w:rPr>
        <w:rFonts w:hint="default" w:ascii="仿宋" w:hAnsi="仿宋" w:eastAsia="仿宋" w:cs="仿宋"/>
        <w:sz w:val="32"/>
        <w:szCs w:val="32"/>
      </w:rPr>
    </w:lvl>
  </w:abstractNum>
  <w:abstractNum w:abstractNumId="4">
    <w:nsid w:val="FEE4FB4B"/>
    <w:multiLevelType w:val="singleLevel"/>
    <w:tmpl w:val="FEE4FB4B"/>
    <w:lvl w:ilvl="0" w:tentative="0">
      <w:start w:val="1"/>
      <w:numFmt w:val="decimal"/>
      <w:suff w:val="nothing"/>
      <w:lvlText w:val="%1．"/>
      <w:lvlJc w:val="left"/>
      <w:pPr>
        <w:ind w:left="0" w:firstLine="567"/>
      </w:pPr>
      <w:rPr>
        <w:rFonts w:hint="default"/>
        <w:sz w:val="32"/>
        <w:szCs w:val="32"/>
      </w:rPr>
    </w:lvl>
  </w:abstractNum>
  <w:abstractNum w:abstractNumId="5">
    <w:nsid w:val="02951293"/>
    <w:multiLevelType w:val="singleLevel"/>
    <w:tmpl w:val="02951293"/>
    <w:lvl w:ilvl="0" w:tentative="0">
      <w:start w:val="1"/>
      <w:numFmt w:val="decimal"/>
      <w:suff w:val="nothing"/>
      <w:lvlText w:val="%1．"/>
      <w:lvlJc w:val="left"/>
      <w:pPr>
        <w:ind w:left="0" w:firstLine="567"/>
      </w:pPr>
      <w:rPr>
        <w:rFonts w:hint="default"/>
        <w:sz w:val="32"/>
        <w:szCs w:val="32"/>
      </w:rPr>
    </w:lvl>
  </w:abstractNum>
  <w:abstractNum w:abstractNumId="6">
    <w:nsid w:val="082609CA"/>
    <w:multiLevelType w:val="multilevel"/>
    <w:tmpl w:val="082609CA"/>
    <w:lvl w:ilvl="0" w:tentative="0">
      <w:start w:val="1"/>
      <w:numFmt w:val="decimal"/>
      <w:lvlText w:val="%1."/>
      <w:lvlJc w:val="left"/>
      <w:pPr>
        <w:ind w:left="425" w:hanging="425"/>
      </w:pPr>
      <w:rPr>
        <w:rFonts w:hint="default"/>
      </w:rPr>
    </w:lvl>
    <w:lvl w:ilvl="1" w:tentative="0">
      <w:start w:val="1"/>
      <w:numFmt w:val="decimal"/>
      <w:suff w:val="space"/>
      <w:lvlText w:val="%1.%2"/>
      <w:lvlJc w:val="left"/>
      <w:pPr>
        <w:ind w:left="0" w:leftChars="0" w:firstLine="567" w:firstLineChars="0"/>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7">
    <w:nsid w:val="2FDDF820"/>
    <w:multiLevelType w:val="multilevel"/>
    <w:tmpl w:val="2FDDF820"/>
    <w:lvl w:ilvl="0" w:tentative="0">
      <w:start w:val="2"/>
      <w:numFmt w:val="decimal"/>
      <w:lvlText w:val="%1."/>
      <w:lvlJc w:val="left"/>
      <w:pPr>
        <w:tabs>
          <w:tab w:val="left" w:pos="420"/>
        </w:tabs>
        <w:ind w:left="425" w:hanging="425"/>
      </w:pPr>
      <w:rPr>
        <w:rFonts w:hint="default"/>
      </w:rPr>
    </w:lvl>
    <w:lvl w:ilvl="1" w:tentative="0">
      <w:start w:val="1"/>
      <w:numFmt w:val="decimal"/>
      <w:suff w:val="space"/>
      <w:lvlText w:val="%1.%2"/>
      <w:lvlJc w:val="left"/>
      <w:pPr>
        <w:tabs>
          <w:tab w:val="left" w:pos="0"/>
        </w:tabs>
        <w:ind w:left="0" w:leftChars="0" w:firstLine="567" w:firstLineChars="0"/>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8">
    <w:nsid w:val="4373B627"/>
    <w:multiLevelType w:val="singleLevel"/>
    <w:tmpl w:val="4373B627"/>
    <w:lvl w:ilvl="0" w:tentative="0">
      <w:start w:val="1"/>
      <w:numFmt w:val="decimal"/>
      <w:suff w:val="nothing"/>
      <w:lvlText w:val="%1．"/>
      <w:lvlJc w:val="left"/>
      <w:pPr>
        <w:ind w:left="0" w:firstLine="567"/>
      </w:pPr>
      <w:rPr>
        <w:rFonts w:hint="default"/>
        <w:sz w:val="32"/>
        <w:szCs w:val="32"/>
      </w:rPr>
    </w:lvl>
  </w:abstractNum>
  <w:abstractNum w:abstractNumId="9">
    <w:nsid w:val="62519DE3"/>
    <w:multiLevelType w:val="singleLevel"/>
    <w:tmpl w:val="62519DE3"/>
    <w:lvl w:ilvl="0" w:tentative="0">
      <w:start w:val="1"/>
      <w:numFmt w:val="decimal"/>
      <w:lvlText w:val="%1)"/>
      <w:lvlJc w:val="left"/>
      <w:pPr>
        <w:ind w:left="0" w:leftChars="0" w:firstLine="567" w:firstLineChars="0"/>
      </w:pPr>
      <w:rPr>
        <w:rFonts w:hint="default"/>
      </w:rPr>
    </w:lvl>
  </w:abstractNum>
  <w:abstractNum w:abstractNumId="10">
    <w:nsid w:val="689543FE"/>
    <w:multiLevelType w:val="multilevel"/>
    <w:tmpl w:val="689543FE"/>
    <w:lvl w:ilvl="0" w:tentative="0">
      <w:start w:val="1"/>
      <w:numFmt w:val="decimal"/>
      <w:lvlText w:val="%1."/>
      <w:lvlJc w:val="left"/>
      <w:pPr>
        <w:ind w:left="0" w:leftChars="0" w:firstLine="567" w:firstLineChars="0"/>
      </w:pPr>
      <w:rPr>
        <w:rFonts w:hint="default"/>
      </w:rPr>
    </w:lvl>
    <w:lvl w:ilvl="1" w:tentative="0">
      <w:start w:val="1"/>
      <w:numFmt w:val="decimal"/>
      <w:suff w:val="space"/>
      <w:lvlText w:val="%1.%2"/>
      <w:lvlJc w:val="left"/>
      <w:pPr>
        <w:tabs>
          <w:tab w:val="left" w:pos="0"/>
        </w:tabs>
        <w:ind w:left="0" w:leftChars="0" w:firstLine="567" w:firstLineChars="0"/>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1">
    <w:nsid w:val="6A31CCF6"/>
    <w:multiLevelType w:val="multilevel"/>
    <w:tmpl w:val="6A31CCF6"/>
    <w:lvl w:ilvl="0" w:tentative="0">
      <w:start w:val="1"/>
      <w:numFmt w:val="decimal"/>
      <w:lvlText w:val="%1."/>
      <w:lvlJc w:val="left"/>
      <w:pPr>
        <w:tabs>
          <w:tab w:val="left" w:pos="420"/>
        </w:tabs>
        <w:ind w:left="425" w:hanging="425"/>
      </w:pPr>
      <w:rPr>
        <w:rFonts w:hint="default"/>
      </w:rPr>
    </w:lvl>
    <w:lvl w:ilvl="1" w:tentative="0">
      <w:start w:val="1"/>
      <w:numFmt w:val="decimal"/>
      <w:suff w:val="space"/>
      <w:lvlText w:val="%1.%2"/>
      <w:lvlJc w:val="left"/>
      <w:pPr>
        <w:tabs>
          <w:tab w:val="left" w:pos="0"/>
        </w:tabs>
        <w:ind w:left="0" w:leftChars="0" w:firstLine="567" w:firstLineChars="0"/>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4"/>
  </w:num>
  <w:num w:numId="2">
    <w:abstractNumId w:val="2"/>
  </w:num>
  <w:num w:numId="3">
    <w:abstractNumId w:val="8"/>
  </w:num>
  <w:num w:numId="4">
    <w:abstractNumId w:val="10"/>
  </w:num>
  <w:num w:numId="5">
    <w:abstractNumId w:val="6"/>
  </w:num>
  <w:num w:numId="6">
    <w:abstractNumId w:val="0"/>
  </w:num>
  <w:num w:numId="7">
    <w:abstractNumId w:val="9"/>
  </w:num>
  <w:num w:numId="8">
    <w:abstractNumId w:val="3"/>
  </w:num>
  <w:num w:numId="9">
    <w:abstractNumId w:val="11"/>
  </w:num>
  <w:num w:numId="10">
    <w:abstractNumId w:val="7"/>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M2Y3ZDhhZjRjMDdmZGIyNDIxMjFiMDczNjkzYzk4MmYifQ=="/>
  </w:docVars>
  <w:rsids>
    <w:rsidRoot w:val="00000000"/>
    <w:rsid w:val="000273CC"/>
    <w:rsid w:val="000735E9"/>
    <w:rsid w:val="000969AD"/>
    <w:rsid w:val="000E7B1F"/>
    <w:rsid w:val="000F5645"/>
    <w:rsid w:val="001B6A9F"/>
    <w:rsid w:val="001D4C52"/>
    <w:rsid w:val="002410F1"/>
    <w:rsid w:val="00327CB1"/>
    <w:rsid w:val="003532FE"/>
    <w:rsid w:val="003F5162"/>
    <w:rsid w:val="004C685B"/>
    <w:rsid w:val="004E616D"/>
    <w:rsid w:val="005A0FB6"/>
    <w:rsid w:val="005C088A"/>
    <w:rsid w:val="005F037B"/>
    <w:rsid w:val="00661709"/>
    <w:rsid w:val="00693CB3"/>
    <w:rsid w:val="006A4574"/>
    <w:rsid w:val="007007DA"/>
    <w:rsid w:val="007402CA"/>
    <w:rsid w:val="007643FF"/>
    <w:rsid w:val="0077293E"/>
    <w:rsid w:val="007A1658"/>
    <w:rsid w:val="007C521F"/>
    <w:rsid w:val="00882D07"/>
    <w:rsid w:val="008B06F1"/>
    <w:rsid w:val="00930024"/>
    <w:rsid w:val="00973FB8"/>
    <w:rsid w:val="00A10993"/>
    <w:rsid w:val="00B30BFA"/>
    <w:rsid w:val="00B52690"/>
    <w:rsid w:val="00C34DAD"/>
    <w:rsid w:val="00C6664C"/>
    <w:rsid w:val="00CC0711"/>
    <w:rsid w:val="00D03026"/>
    <w:rsid w:val="00D91EDB"/>
    <w:rsid w:val="00E32D5A"/>
    <w:rsid w:val="00E82FA6"/>
    <w:rsid w:val="00EF7141"/>
    <w:rsid w:val="00EF7950"/>
    <w:rsid w:val="00FC2488"/>
    <w:rsid w:val="010D6029"/>
    <w:rsid w:val="012515C4"/>
    <w:rsid w:val="012B64AF"/>
    <w:rsid w:val="012C2953"/>
    <w:rsid w:val="012D0479"/>
    <w:rsid w:val="013A1699"/>
    <w:rsid w:val="01423F24"/>
    <w:rsid w:val="014A4B87"/>
    <w:rsid w:val="014F03EF"/>
    <w:rsid w:val="014F4893"/>
    <w:rsid w:val="0154649E"/>
    <w:rsid w:val="015D1EF7"/>
    <w:rsid w:val="016A5229"/>
    <w:rsid w:val="016F329F"/>
    <w:rsid w:val="017460A8"/>
    <w:rsid w:val="017B3FF0"/>
    <w:rsid w:val="01883901"/>
    <w:rsid w:val="018E53BB"/>
    <w:rsid w:val="0192652E"/>
    <w:rsid w:val="019329D2"/>
    <w:rsid w:val="0199402F"/>
    <w:rsid w:val="01A00C4B"/>
    <w:rsid w:val="01A3073B"/>
    <w:rsid w:val="01AA1AC9"/>
    <w:rsid w:val="01B215BD"/>
    <w:rsid w:val="01B666C0"/>
    <w:rsid w:val="01BF37C7"/>
    <w:rsid w:val="01C012ED"/>
    <w:rsid w:val="01C56903"/>
    <w:rsid w:val="01C74429"/>
    <w:rsid w:val="01CA5CC8"/>
    <w:rsid w:val="01CC5EE4"/>
    <w:rsid w:val="01CC7C92"/>
    <w:rsid w:val="01D54D98"/>
    <w:rsid w:val="01DA16D0"/>
    <w:rsid w:val="01DB46F5"/>
    <w:rsid w:val="01DD3C4D"/>
    <w:rsid w:val="01DE398C"/>
    <w:rsid w:val="01E63F53"/>
    <w:rsid w:val="01F80A87"/>
    <w:rsid w:val="0217699D"/>
    <w:rsid w:val="02182ED7"/>
    <w:rsid w:val="021E42F5"/>
    <w:rsid w:val="0225428C"/>
    <w:rsid w:val="02274EC8"/>
    <w:rsid w:val="022C0730"/>
    <w:rsid w:val="022C6982"/>
    <w:rsid w:val="02300221"/>
    <w:rsid w:val="023C4E17"/>
    <w:rsid w:val="023D293E"/>
    <w:rsid w:val="023E3C50"/>
    <w:rsid w:val="024617F2"/>
    <w:rsid w:val="024E68F9"/>
    <w:rsid w:val="025263E9"/>
    <w:rsid w:val="02565708"/>
    <w:rsid w:val="025D08EA"/>
    <w:rsid w:val="026223A4"/>
    <w:rsid w:val="02685C0C"/>
    <w:rsid w:val="02726E16"/>
    <w:rsid w:val="027D4D96"/>
    <w:rsid w:val="027D71DE"/>
    <w:rsid w:val="028969DB"/>
    <w:rsid w:val="028D1AB4"/>
    <w:rsid w:val="028D7421"/>
    <w:rsid w:val="02906F11"/>
    <w:rsid w:val="0297204E"/>
    <w:rsid w:val="029A7D90"/>
    <w:rsid w:val="02A93B2F"/>
    <w:rsid w:val="02A94D49"/>
    <w:rsid w:val="02AE55E9"/>
    <w:rsid w:val="02B349AE"/>
    <w:rsid w:val="02B7449E"/>
    <w:rsid w:val="02C80459"/>
    <w:rsid w:val="02C941D1"/>
    <w:rsid w:val="02CB7F49"/>
    <w:rsid w:val="02D432A2"/>
    <w:rsid w:val="02EA4873"/>
    <w:rsid w:val="02EB05EB"/>
    <w:rsid w:val="03033CF4"/>
    <w:rsid w:val="03060F81"/>
    <w:rsid w:val="0317318F"/>
    <w:rsid w:val="031C2553"/>
    <w:rsid w:val="032836C6"/>
    <w:rsid w:val="032A2ED6"/>
    <w:rsid w:val="03345AEF"/>
    <w:rsid w:val="033A435B"/>
    <w:rsid w:val="033A6A9A"/>
    <w:rsid w:val="033E4BBF"/>
    <w:rsid w:val="033F0F9A"/>
    <w:rsid w:val="03411FB9"/>
    <w:rsid w:val="034C73FC"/>
    <w:rsid w:val="034D4E02"/>
    <w:rsid w:val="035B5368"/>
    <w:rsid w:val="035E542E"/>
    <w:rsid w:val="036208AE"/>
    <w:rsid w:val="03771E7F"/>
    <w:rsid w:val="038A7E04"/>
    <w:rsid w:val="038B458E"/>
    <w:rsid w:val="038F0F77"/>
    <w:rsid w:val="03993BA4"/>
    <w:rsid w:val="039C407F"/>
    <w:rsid w:val="039C5442"/>
    <w:rsid w:val="03A04F32"/>
    <w:rsid w:val="03BB1D6C"/>
    <w:rsid w:val="03C055D4"/>
    <w:rsid w:val="03C07382"/>
    <w:rsid w:val="03C17706"/>
    <w:rsid w:val="03C52BEB"/>
    <w:rsid w:val="03C672EC"/>
    <w:rsid w:val="03C86237"/>
    <w:rsid w:val="03DB2C20"/>
    <w:rsid w:val="03DE3CAC"/>
    <w:rsid w:val="03E00A2D"/>
    <w:rsid w:val="03E153C2"/>
    <w:rsid w:val="03E21816"/>
    <w:rsid w:val="03E2554B"/>
    <w:rsid w:val="03F37758"/>
    <w:rsid w:val="03FA6D38"/>
    <w:rsid w:val="03FD4132"/>
    <w:rsid w:val="03FE7EAB"/>
    <w:rsid w:val="04043713"/>
    <w:rsid w:val="040E4592"/>
    <w:rsid w:val="040F3E66"/>
    <w:rsid w:val="04194CE4"/>
    <w:rsid w:val="04243DB5"/>
    <w:rsid w:val="04275653"/>
    <w:rsid w:val="04277401"/>
    <w:rsid w:val="042D7EDC"/>
    <w:rsid w:val="04387860"/>
    <w:rsid w:val="04402271"/>
    <w:rsid w:val="04441D61"/>
    <w:rsid w:val="044F0706"/>
    <w:rsid w:val="04575F38"/>
    <w:rsid w:val="045B70AB"/>
    <w:rsid w:val="0464621C"/>
    <w:rsid w:val="0468679E"/>
    <w:rsid w:val="046917C8"/>
    <w:rsid w:val="047168CE"/>
    <w:rsid w:val="04732647"/>
    <w:rsid w:val="047D1717"/>
    <w:rsid w:val="04805B1A"/>
    <w:rsid w:val="04820BAF"/>
    <w:rsid w:val="04926F71"/>
    <w:rsid w:val="04932CE9"/>
    <w:rsid w:val="049D5915"/>
    <w:rsid w:val="04A348C2"/>
    <w:rsid w:val="04A647CA"/>
    <w:rsid w:val="04A9250C"/>
    <w:rsid w:val="04B8274F"/>
    <w:rsid w:val="04BD7D66"/>
    <w:rsid w:val="04C133B2"/>
    <w:rsid w:val="04C50B0C"/>
    <w:rsid w:val="04C609C8"/>
    <w:rsid w:val="04C80BE4"/>
    <w:rsid w:val="04D2034C"/>
    <w:rsid w:val="04D36D56"/>
    <w:rsid w:val="04D806FC"/>
    <w:rsid w:val="04DC01EC"/>
    <w:rsid w:val="04E72E38"/>
    <w:rsid w:val="04E86B91"/>
    <w:rsid w:val="04EB042F"/>
    <w:rsid w:val="04F9637D"/>
    <w:rsid w:val="04FD469D"/>
    <w:rsid w:val="04FF212C"/>
    <w:rsid w:val="05015EA4"/>
    <w:rsid w:val="05080FE1"/>
    <w:rsid w:val="05092FAB"/>
    <w:rsid w:val="051060E7"/>
    <w:rsid w:val="05121E5F"/>
    <w:rsid w:val="05153D1D"/>
    <w:rsid w:val="05171224"/>
    <w:rsid w:val="05177476"/>
    <w:rsid w:val="05184F9C"/>
    <w:rsid w:val="051C2857"/>
    <w:rsid w:val="051C683A"/>
    <w:rsid w:val="0521388A"/>
    <w:rsid w:val="05230033"/>
    <w:rsid w:val="052611BC"/>
    <w:rsid w:val="053072DA"/>
    <w:rsid w:val="0532605E"/>
    <w:rsid w:val="05340028"/>
    <w:rsid w:val="053A4F12"/>
    <w:rsid w:val="05453FE3"/>
    <w:rsid w:val="054E634E"/>
    <w:rsid w:val="05575AC4"/>
    <w:rsid w:val="05577DE1"/>
    <w:rsid w:val="055A7363"/>
    <w:rsid w:val="05600E1D"/>
    <w:rsid w:val="05634469"/>
    <w:rsid w:val="056F2E0E"/>
    <w:rsid w:val="0571302A"/>
    <w:rsid w:val="05746676"/>
    <w:rsid w:val="0577171E"/>
    <w:rsid w:val="057C3D1C"/>
    <w:rsid w:val="057D647D"/>
    <w:rsid w:val="05801FB9"/>
    <w:rsid w:val="058060BB"/>
    <w:rsid w:val="058A40EC"/>
    <w:rsid w:val="05AD3936"/>
    <w:rsid w:val="05B20F4D"/>
    <w:rsid w:val="05B66C8F"/>
    <w:rsid w:val="05B922DB"/>
    <w:rsid w:val="05C8626D"/>
    <w:rsid w:val="05CF200E"/>
    <w:rsid w:val="05CF7D50"/>
    <w:rsid w:val="05D13AC9"/>
    <w:rsid w:val="05E125EC"/>
    <w:rsid w:val="05E57574"/>
    <w:rsid w:val="05EC4AE5"/>
    <w:rsid w:val="05F11A75"/>
    <w:rsid w:val="05F257ED"/>
    <w:rsid w:val="05F477B7"/>
    <w:rsid w:val="05F66597"/>
    <w:rsid w:val="05F81055"/>
    <w:rsid w:val="05FB28F4"/>
    <w:rsid w:val="05FD48BE"/>
    <w:rsid w:val="060A0D89"/>
    <w:rsid w:val="06155F36"/>
    <w:rsid w:val="061F2A86"/>
    <w:rsid w:val="06227AE0"/>
    <w:rsid w:val="06231E4A"/>
    <w:rsid w:val="062C51A3"/>
    <w:rsid w:val="062F1215"/>
    <w:rsid w:val="062F4A20"/>
    <w:rsid w:val="063858F6"/>
    <w:rsid w:val="06400C4E"/>
    <w:rsid w:val="06400C90"/>
    <w:rsid w:val="06473D8B"/>
    <w:rsid w:val="0648603A"/>
    <w:rsid w:val="06506EE9"/>
    <w:rsid w:val="065169B7"/>
    <w:rsid w:val="06604E4C"/>
    <w:rsid w:val="06620BC5"/>
    <w:rsid w:val="06640499"/>
    <w:rsid w:val="066647AF"/>
    <w:rsid w:val="0687687D"/>
    <w:rsid w:val="0690347C"/>
    <w:rsid w:val="069A035E"/>
    <w:rsid w:val="069A5515"/>
    <w:rsid w:val="06A20FC1"/>
    <w:rsid w:val="06A4028B"/>
    <w:rsid w:val="06AB532F"/>
    <w:rsid w:val="06AD62E4"/>
    <w:rsid w:val="06AE5FCC"/>
    <w:rsid w:val="06B56F46"/>
    <w:rsid w:val="06BD404D"/>
    <w:rsid w:val="06BF1B73"/>
    <w:rsid w:val="06C947A0"/>
    <w:rsid w:val="06DE5545"/>
    <w:rsid w:val="06E23AB3"/>
    <w:rsid w:val="06EE4206"/>
    <w:rsid w:val="06FC2DC7"/>
    <w:rsid w:val="06FE6B3F"/>
    <w:rsid w:val="07027CB2"/>
    <w:rsid w:val="071A149F"/>
    <w:rsid w:val="072365A6"/>
    <w:rsid w:val="07320597"/>
    <w:rsid w:val="0733430F"/>
    <w:rsid w:val="073C31C4"/>
    <w:rsid w:val="073C62EA"/>
    <w:rsid w:val="074327A4"/>
    <w:rsid w:val="07481B68"/>
    <w:rsid w:val="07550729"/>
    <w:rsid w:val="075778DF"/>
    <w:rsid w:val="075B5D40"/>
    <w:rsid w:val="07674F30"/>
    <w:rsid w:val="076F5347"/>
    <w:rsid w:val="0774295E"/>
    <w:rsid w:val="0790350F"/>
    <w:rsid w:val="07965987"/>
    <w:rsid w:val="079A3C73"/>
    <w:rsid w:val="07A5520D"/>
    <w:rsid w:val="07AF3996"/>
    <w:rsid w:val="07B436A2"/>
    <w:rsid w:val="07B74F40"/>
    <w:rsid w:val="07BA5F05"/>
    <w:rsid w:val="07BC4304"/>
    <w:rsid w:val="07C05BA3"/>
    <w:rsid w:val="07C5765D"/>
    <w:rsid w:val="07DE071F"/>
    <w:rsid w:val="07E16F81"/>
    <w:rsid w:val="07E94161"/>
    <w:rsid w:val="07F44F1F"/>
    <w:rsid w:val="07F67816"/>
    <w:rsid w:val="08055CAB"/>
    <w:rsid w:val="0808579C"/>
    <w:rsid w:val="080B5CCC"/>
    <w:rsid w:val="08161C67"/>
    <w:rsid w:val="0817778D"/>
    <w:rsid w:val="08183C31"/>
    <w:rsid w:val="081C4DA3"/>
    <w:rsid w:val="082A74C0"/>
    <w:rsid w:val="084126B6"/>
    <w:rsid w:val="084A5DB4"/>
    <w:rsid w:val="085068E9"/>
    <w:rsid w:val="08511733"/>
    <w:rsid w:val="085409E1"/>
    <w:rsid w:val="08547718"/>
    <w:rsid w:val="085831B1"/>
    <w:rsid w:val="085B3B1D"/>
    <w:rsid w:val="085C0B1A"/>
    <w:rsid w:val="086C5D2B"/>
    <w:rsid w:val="08730E67"/>
    <w:rsid w:val="08760957"/>
    <w:rsid w:val="087D3A94"/>
    <w:rsid w:val="087D5842"/>
    <w:rsid w:val="08836BD0"/>
    <w:rsid w:val="08907C6B"/>
    <w:rsid w:val="089111E3"/>
    <w:rsid w:val="089201C5"/>
    <w:rsid w:val="089332B7"/>
    <w:rsid w:val="089C6C03"/>
    <w:rsid w:val="08A54B31"/>
    <w:rsid w:val="08A70B11"/>
    <w:rsid w:val="08B33959"/>
    <w:rsid w:val="08B900D1"/>
    <w:rsid w:val="08C2594B"/>
    <w:rsid w:val="08C90A87"/>
    <w:rsid w:val="08D443D3"/>
    <w:rsid w:val="08D8516E"/>
    <w:rsid w:val="08DB2D17"/>
    <w:rsid w:val="08E37CF2"/>
    <w:rsid w:val="08E43B13"/>
    <w:rsid w:val="08E753B1"/>
    <w:rsid w:val="08F71B79"/>
    <w:rsid w:val="09045F63"/>
    <w:rsid w:val="09047D11"/>
    <w:rsid w:val="090E6DE2"/>
    <w:rsid w:val="09220511"/>
    <w:rsid w:val="092E59E8"/>
    <w:rsid w:val="093C56FD"/>
    <w:rsid w:val="093C74AB"/>
    <w:rsid w:val="09453417"/>
    <w:rsid w:val="09464432"/>
    <w:rsid w:val="09482E28"/>
    <w:rsid w:val="09491FC2"/>
    <w:rsid w:val="094C2DE1"/>
    <w:rsid w:val="09502F56"/>
    <w:rsid w:val="095C7B4D"/>
    <w:rsid w:val="09622C8A"/>
    <w:rsid w:val="09725E4A"/>
    <w:rsid w:val="09727371"/>
    <w:rsid w:val="0975644A"/>
    <w:rsid w:val="097A4477"/>
    <w:rsid w:val="097A6225"/>
    <w:rsid w:val="09864BCA"/>
    <w:rsid w:val="098B0432"/>
    <w:rsid w:val="098B09F7"/>
    <w:rsid w:val="098D5F59"/>
    <w:rsid w:val="099A2423"/>
    <w:rsid w:val="099E3CC2"/>
    <w:rsid w:val="099F1469"/>
    <w:rsid w:val="09B4569E"/>
    <w:rsid w:val="09C37BCC"/>
    <w:rsid w:val="09CA0D36"/>
    <w:rsid w:val="09D21BBD"/>
    <w:rsid w:val="09D65F5B"/>
    <w:rsid w:val="09D771D4"/>
    <w:rsid w:val="09E576A6"/>
    <w:rsid w:val="09EF276F"/>
    <w:rsid w:val="09EF451D"/>
    <w:rsid w:val="09F55B85"/>
    <w:rsid w:val="09F61D50"/>
    <w:rsid w:val="09F9539C"/>
    <w:rsid w:val="09FE0C04"/>
    <w:rsid w:val="0A075D0B"/>
    <w:rsid w:val="0A110938"/>
    <w:rsid w:val="0A1421D6"/>
    <w:rsid w:val="0A1E12A6"/>
    <w:rsid w:val="0A2148F3"/>
    <w:rsid w:val="0A23066B"/>
    <w:rsid w:val="0A29447A"/>
    <w:rsid w:val="0A3E32FB"/>
    <w:rsid w:val="0A426D43"/>
    <w:rsid w:val="0A516F86"/>
    <w:rsid w:val="0A5B2044"/>
    <w:rsid w:val="0A5D3B7D"/>
    <w:rsid w:val="0A5E16A3"/>
    <w:rsid w:val="0A650C83"/>
    <w:rsid w:val="0A6767AA"/>
    <w:rsid w:val="0A6A629A"/>
    <w:rsid w:val="0A6C0264"/>
    <w:rsid w:val="0A764C3F"/>
    <w:rsid w:val="0A79028B"/>
    <w:rsid w:val="0A7B4003"/>
    <w:rsid w:val="0A8433BB"/>
    <w:rsid w:val="0A856C30"/>
    <w:rsid w:val="0A8C7FBE"/>
    <w:rsid w:val="0A9056F3"/>
    <w:rsid w:val="0AA31D59"/>
    <w:rsid w:val="0AA33808"/>
    <w:rsid w:val="0AB7027B"/>
    <w:rsid w:val="0AB85257"/>
    <w:rsid w:val="0AC27E84"/>
    <w:rsid w:val="0AC72240"/>
    <w:rsid w:val="0AC83782"/>
    <w:rsid w:val="0AC97464"/>
    <w:rsid w:val="0ACC56B9"/>
    <w:rsid w:val="0AD11E75"/>
    <w:rsid w:val="0ADB2CF4"/>
    <w:rsid w:val="0AF838A6"/>
    <w:rsid w:val="0AFA464E"/>
    <w:rsid w:val="0B043FF8"/>
    <w:rsid w:val="0B087B27"/>
    <w:rsid w:val="0B0E4E77"/>
    <w:rsid w:val="0B134FD9"/>
    <w:rsid w:val="0B154457"/>
    <w:rsid w:val="0B1B1342"/>
    <w:rsid w:val="0B1C39CD"/>
    <w:rsid w:val="0B1D2F4C"/>
    <w:rsid w:val="0B2E1CE4"/>
    <w:rsid w:val="0B4D1E43"/>
    <w:rsid w:val="0B582596"/>
    <w:rsid w:val="0B590448"/>
    <w:rsid w:val="0B605843"/>
    <w:rsid w:val="0B61144B"/>
    <w:rsid w:val="0B6251C3"/>
    <w:rsid w:val="0B646265"/>
    <w:rsid w:val="0B6A0E7D"/>
    <w:rsid w:val="0B6B4275"/>
    <w:rsid w:val="0B7C44D7"/>
    <w:rsid w:val="0B7C6285"/>
    <w:rsid w:val="0B7F5D75"/>
    <w:rsid w:val="0B860EB1"/>
    <w:rsid w:val="0B8909A2"/>
    <w:rsid w:val="0B941820"/>
    <w:rsid w:val="0B9A670B"/>
    <w:rsid w:val="0BA37CB5"/>
    <w:rsid w:val="0BB93035"/>
    <w:rsid w:val="0BBE124B"/>
    <w:rsid w:val="0BCB4F25"/>
    <w:rsid w:val="0BD26C31"/>
    <w:rsid w:val="0BD55995"/>
    <w:rsid w:val="0BE333E9"/>
    <w:rsid w:val="0BE43E2A"/>
    <w:rsid w:val="0BF26547"/>
    <w:rsid w:val="0C0006A4"/>
    <w:rsid w:val="0C05627A"/>
    <w:rsid w:val="0C0A3890"/>
    <w:rsid w:val="0C1069CD"/>
    <w:rsid w:val="0C120997"/>
    <w:rsid w:val="0C14470F"/>
    <w:rsid w:val="0C1666D9"/>
    <w:rsid w:val="0C177D5B"/>
    <w:rsid w:val="0C191D25"/>
    <w:rsid w:val="0C223B8F"/>
    <w:rsid w:val="0C360B29"/>
    <w:rsid w:val="0C403756"/>
    <w:rsid w:val="0C436DA2"/>
    <w:rsid w:val="0C480E8B"/>
    <w:rsid w:val="0C4A0131"/>
    <w:rsid w:val="0C4A375E"/>
    <w:rsid w:val="0C4A6383"/>
    <w:rsid w:val="0C542D5E"/>
    <w:rsid w:val="0C760F26"/>
    <w:rsid w:val="0C7B5426"/>
    <w:rsid w:val="0C7E602C"/>
    <w:rsid w:val="0C7E7DDA"/>
    <w:rsid w:val="0C8252F9"/>
    <w:rsid w:val="0C95560D"/>
    <w:rsid w:val="0C9E3D6D"/>
    <w:rsid w:val="0CA21D1B"/>
    <w:rsid w:val="0CA75583"/>
    <w:rsid w:val="0CB3217A"/>
    <w:rsid w:val="0CB8153E"/>
    <w:rsid w:val="0CC212FB"/>
    <w:rsid w:val="0CC954FA"/>
    <w:rsid w:val="0CCA3020"/>
    <w:rsid w:val="0CCD1249"/>
    <w:rsid w:val="0CE62033"/>
    <w:rsid w:val="0CE95936"/>
    <w:rsid w:val="0CEA156D"/>
    <w:rsid w:val="0CEF2A86"/>
    <w:rsid w:val="0CF62067"/>
    <w:rsid w:val="0CF72404"/>
    <w:rsid w:val="0CF85DDF"/>
    <w:rsid w:val="0CFF53BF"/>
    <w:rsid w:val="0D026C5D"/>
    <w:rsid w:val="0D046532"/>
    <w:rsid w:val="0D0759E7"/>
    <w:rsid w:val="0D126E40"/>
    <w:rsid w:val="0D136775"/>
    <w:rsid w:val="0D196DD8"/>
    <w:rsid w:val="0D1A10C6"/>
    <w:rsid w:val="0D1B1ACD"/>
    <w:rsid w:val="0D2210AE"/>
    <w:rsid w:val="0D2B0FEE"/>
    <w:rsid w:val="0D3A1F53"/>
    <w:rsid w:val="0D474670"/>
    <w:rsid w:val="0D4978FD"/>
    <w:rsid w:val="0D4C0C55"/>
    <w:rsid w:val="0D5A43A4"/>
    <w:rsid w:val="0D5B058D"/>
    <w:rsid w:val="0D666295"/>
    <w:rsid w:val="0D703BC7"/>
    <w:rsid w:val="0D7A21AC"/>
    <w:rsid w:val="0D894C89"/>
    <w:rsid w:val="0D8B0A01"/>
    <w:rsid w:val="0D8D11F8"/>
    <w:rsid w:val="0D907DC5"/>
    <w:rsid w:val="0D930454"/>
    <w:rsid w:val="0D933D56"/>
    <w:rsid w:val="0D937208"/>
    <w:rsid w:val="0D983A1B"/>
    <w:rsid w:val="0D9D5236"/>
    <w:rsid w:val="0DA25D4B"/>
    <w:rsid w:val="0DBC0BBA"/>
    <w:rsid w:val="0DC7755F"/>
    <w:rsid w:val="0DC932D7"/>
    <w:rsid w:val="0DE140E3"/>
    <w:rsid w:val="0DE1721D"/>
    <w:rsid w:val="0DE66DEE"/>
    <w:rsid w:val="0DF177EA"/>
    <w:rsid w:val="0DF26CD2"/>
    <w:rsid w:val="0DF77E44"/>
    <w:rsid w:val="0E010CC3"/>
    <w:rsid w:val="0E0407B3"/>
    <w:rsid w:val="0E1446AE"/>
    <w:rsid w:val="0E19425F"/>
    <w:rsid w:val="0E1A28BF"/>
    <w:rsid w:val="0E1E3623"/>
    <w:rsid w:val="0E25520E"/>
    <w:rsid w:val="0E2A1FC8"/>
    <w:rsid w:val="0E2D1AB8"/>
    <w:rsid w:val="0E3C1CFB"/>
    <w:rsid w:val="0E3E1322"/>
    <w:rsid w:val="0E3E175C"/>
    <w:rsid w:val="0E474666"/>
    <w:rsid w:val="0E4B14BC"/>
    <w:rsid w:val="0E572FD9"/>
    <w:rsid w:val="0E6A6868"/>
    <w:rsid w:val="0E7077C1"/>
    <w:rsid w:val="0E715E49"/>
    <w:rsid w:val="0E7714C9"/>
    <w:rsid w:val="0E7926CD"/>
    <w:rsid w:val="0E7E40C2"/>
    <w:rsid w:val="0E8057D1"/>
    <w:rsid w:val="0E87248F"/>
    <w:rsid w:val="0E924011"/>
    <w:rsid w:val="0E927B6D"/>
    <w:rsid w:val="0E9438E5"/>
    <w:rsid w:val="0E96765D"/>
    <w:rsid w:val="0E99714E"/>
    <w:rsid w:val="0E9B4C74"/>
    <w:rsid w:val="0E9E6512"/>
    <w:rsid w:val="0EB36461"/>
    <w:rsid w:val="0EB4443B"/>
    <w:rsid w:val="0ED40186"/>
    <w:rsid w:val="0ED57B53"/>
    <w:rsid w:val="0ED70174"/>
    <w:rsid w:val="0ED967F5"/>
    <w:rsid w:val="0EDB32C2"/>
    <w:rsid w:val="0EE7435D"/>
    <w:rsid w:val="0EE7610B"/>
    <w:rsid w:val="0EEA79A9"/>
    <w:rsid w:val="0EF10D38"/>
    <w:rsid w:val="0EF16F8A"/>
    <w:rsid w:val="0EF645A0"/>
    <w:rsid w:val="0F0E3698"/>
    <w:rsid w:val="0F144A26"/>
    <w:rsid w:val="0F1A028E"/>
    <w:rsid w:val="0F2075D7"/>
    <w:rsid w:val="0F225395"/>
    <w:rsid w:val="0F2F5BAE"/>
    <w:rsid w:val="0F384BB8"/>
    <w:rsid w:val="0F3B265E"/>
    <w:rsid w:val="0F3D75E0"/>
    <w:rsid w:val="0F451083"/>
    <w:rsid w:val="0F4D0500"/>
    <w:rsid w:val="0F4F4355"/>
    <w:rsid w:val="0F580DB7"/>
    <w:rsid w:val="0F591061"/>
    <w:rsid w:val="0F5C08A7"/>
    <w:rsid w:val="0F5F2145"/>
    <w:rsid w:val="0F607C6B"/>
    <w:rsid w:val="0F6A0FB2"/>
    <w:rsid w:val="0F6C4862"/>
    <w:rsid w:val="0F733789"/>
    <w:rsid w:val="0F76123D"/>
    <w:rsid w:val="0F772D10"/>
    <w:rsid w:val="0F7B5AFA"/>
    <w:rsid w:val="0F7B6853"/>
    <w:rsid w:val="0F827BE2"/>
    <w:rsid w:val="0F9D2C6D"/>
    <w:rsid w:val="0F9F2542"/>
    <w:rsid w:val="0FA1275E"/>
    <w:rsid w:val="0FAB7138"/>
    <w:rsid w:val="0FB26719"/>
    <w:rsid w:val="0FB562C1"/>
    <w:rsid w:val="0FB73D2F"/>
    <w:rsid w:val="0FBD0C1A"/>
    <w:rsid w:val="0FCB1589"/>
    <w:rsid w:val="0FCB77DB"/>
    <w:rsid w:val="0FD04DF1"/>
    <w:rsid w:val="0FD52407"/>
    <w:rsid w:val="0FFA3C1C"/>
    <w:rsid w:val="0FFE195E"/>
    <w:rsid w:val="0FFF56D6"/>
    <w:rsid w:val="1001144E"/>
    <w:rsid w:val="100625C1"/>
    <w:rsid w:val="100920B1"/>
    <w:rsid w:val="1009386E"/>
    <w:rsid w:val="100E06DE"/>
    <w:rsid w:val="101600A3"/>
    <w:rsid w:val="101822F4"/>
    <w:rsid w:val="1021389E"/>
    <w:rsid w:val="10215D6D"/>
    <w:rsid w:val="10233173"/>
    <w:rsid w:val="10240C99"/>
    <w:rsid w:val="10250610"/>
    <w:rsid w:val="10250B51"/>
    <w:rsid w:val="10387DA1"/>
    <w:rsid w:val="103E1D5B"/>
    <w:rsid w:val="103E61FE"/>
    <w:rsid w:val="103E7FAD"/>
    <w:rsid w:val="10480E2B"/>
    <w:rsid w:val="104E5D16"/>
    <w:rsid w:val="105F7F23"/>
    <w:rsid w:val="106831D5"/>
    <w:rsid w:val="10727C56"/>
    <w:rsid w:val="10772246"/>
    <w:rsid w:val="107B2FAF"/>
    <w:rsid w:val="107F4121"/>
    <w:rsid w:val="10817E99"/>
    <w:rsid w:val="108227E4"/>
    <w:rsid w:val="10827943"/>
    <w:rsid w:val="10855BDB"/>
    <w:rsid w:val="1088747A"/>
    <w:rsid w:val="108E0D65"/>
    <w:rsid w:val="1096074C"/>
    <w:rsid w:val="109C4CD3"/>
    <w:rsid w:val="109F097E"/>
    <w:rsid w:val="10B14C22"/>
    <w:rsid w:val="10B3473A"/>
    <w:rsid w:val="10B3519C"/>
    <w:rsid w:val="10B85FB1"/>
    <w:rsid w:val="10BC5EEA"/>
    <w:rsid w:val="10BE10ED"/>
    <w:rsid w:val="10CD1330"/>
    <w:rsid w:val="10E2302E"/>
    <w:rsid w:val="10E30B54"/>
    <w:rsid w:val="10EA0B23"/>
    <w:rsid w:val="10EA3C90"/>
    <w:rsid w:val="10EC7A09"/>
    <w:rsid w:val="10EE19D3"/>
    <w:rsid w:val="10F468BD"/>
    <w:rsid w:val="110259F6"/>
    <w:rsid w:val="110A60E1"/>
    <w:rsid w:val="11175D7B"/>
    <w:rsid w:val="111B6540"/>
    <w:rsid w:val="111E393A"/>
    <w:rsid w:val="111F7DDE"/>
    <w:rsid w:val="1122245A"/>
    <w:rsid w:val="1128513A"/>
    <w:rsid w:val="11286567"/>
    <w:rsid w:val="112A1F9A"/>
    <w:rsid w:val="1134315E"/>
    <w:rsid w:val="11405DAC"/>
    <w:rsid w:val="114419C1"/>
    <w:rsid w:val="114F61E9"/>
    <w:rsid w:val="116003F7"/>
    <w:rsid w:val="11603F53"/>
    <w:rsid w:val="116220E5"/>
    <w:rsid w:val="11627CCB"/>
    <w:rsid w:val="11665A0D"/>
    <w:rsid w:val="11692E07"/>
    <w:rsid w:val="116A5203"/>
    <w:rsid w:val="116B093D"/>
    <w:rsid w:val="1170063A"/>
    <w:rsid w:val="117F6ACF"/>
    <w:rsid w:val="11930865"/>
    <w:rsid w:val="11987B90"/>
    <w:rsid w:val="11A20D6C"/>
    <w:rsid w:val="11AB51DC"/>
    <w:rsid w:val="11BC16A5"/>
    <w:rsid w:val="11BF6ECB"/>
    <w:rsid w:val="11D46F69"/>
    <w:rsid w:val="11D706B9"/>
    <w:rsid w:val="11F16B86"/>
    <w:rsid w:val="11F2153E"/>
    <w:rsid w:val="11F37A8E"/>
    <w:rsid w:val="11F748B7"/>
    <w:rsid w:val="11FF19BD"/>
    <w:rsid w:val="121675E9"/>
    <w:rsid w:val="12176D07"/>
    <w:rsid w:val="121F3E0E"/>
    <w:rsid w:val="122136E2"/>
    <w:rsid w:val="12230FB3"/>
    <w:rsid w:val="1233789F"/>
    <w:rsid w:val="124B4C03"/>
    <w:rsid w:val="124E024F"/>
    <w:rsid w:val="1255782F"/>
    <w:rsid w:val="12584489"/>
    <w:rsid w:val="126B7053"/>
    <w:rsid w:val="126E269F"/>
    <w:rsid w:val="12747CB6"/>
    <w:rsid w:val="12816876"/>
    <w:rsid w:val="129739A4"/>
    <w:rsid w:val="12A12A75"/>
    <w:rsid w:val="12B10F0A"/>
    <w:rsid w:val="12B207DE"/>
    <w:rsid w:val="12B72298"/>
    <w:rsid w:val="12B83A20"/>
    <w:rsid w:val="12C827B2"/>
    <w:rsid w:val="12D20E80"/>
    <w:rsid w:val="12E056A9"/>
    <w:rsid w:val="12E36BE9"/>
    <w:rsid w:val="12E806A4"/>
    <w:rsid w:val="12F11306"/>
    <w:rsid w:val="12F9640D"/>
    <w:rsid w:val="130D1EB8"/>
    <w:rsid w:val="1319260B"/>
    <w:rsid w:val="131E2317"/>
    <w:rsid w:val="131E40C5"/>
    <w:rsid w:val="131E7C21"/>
    <w:rsid w:val="13203999"/>
    <w:rsid w:val="132E255A"/>
    <w:rsid w:val="13370CE3"/>
    <w:rsid w:val="133B475F"/>
    <w:rsid w:val="133C7E4D"/>
    <w:rsid w:val="13433B2C"/>
    <w:rsid w:val="13443CBF"/>
    <w:rsid w:val="13497394"/>
    <w:rsid w:val="134A4EBA"/>
    <w:rsid w:val="13547AE7"/>
    <w:rsid w:val="13631AD8"/>
    <w:rsid w:val="13655850"/>
    <w:rsid w:val="136A3EBF"/>
    <w:rsid w:val="136B4516"/>
    <w:rsid w:val="13741D9F"/>
    <w:rsid w:val="137D5290"/>
    <w:rsid w:val="13845E04"/>
    <w:rsid w:val="13871C6A"/>
    <w:rsid w:val="138E5DF7"/>
    <w:rsid w:val="13936861"/>
    <w:rsid w:val="13A46379"/>
    <w:rsid w:val="13A612D2"/>
    <w:rsid w:val="13BF31B2"/>
    <w:rsid w:val="13C02D8B"/>
    <w:rsid w:val="13D87533"/>
    <w:rsid w:val="13DA623E"/>
    <w:rsid w:val="13DC1FB6"/>
    <w:rsid w:val="13E54B49"/>
    <w:rsid w:val="13F53078"/>
    <w:rsid w:val="13FC4407"/>
    <w:rsid w:val="140C03C2"/>
    <w:rsid w:val="140E5EE8"/>
    <w:rsid w:val="141A3404"/>
    <w:rsid w:val="14213E6D"/>
    <w:rsid w:val="142A7604"/>
    <w:rsid w:val="14301CC2"/>
    <w:rsid w:val="143040B0"/>
    <w:rsid w:val="14357918"/>
    <w:rsid w:val="14397409"/>
    <w:rsid w:val="144C7873"/>
    <w:rsid w:val="144D4C62"/>
    <w:rsid w:val="144D6A10"/>
    <w:rsid w:val="1457163D"/>
    <w:rsid w:val="145C30F7"/>
    <w:rsid w:val="14636234"/>
    <w:rsid w:val="146975C2"/>
    <w:rsid w:val="14713B1A"/>
    <w:rsid w:val="14720225"/>
    <w:rsid w:val="14787805"/>
    <w:rsid w:val="147E4E1C"/>
    <w:rsid w:val="1483335E"/>
    <w:rsid w:val="14896D29"/>
    <w:rsid w:val="1489786F"/>
    <w:rsid w:val="1497412F"/>
    <w:rsid w:val="149C7998"/>
    <w:rsid w:val="14A30D26"/>
    <w:rsid w:val="14A44207"/>
    <w:rsid w:val="14AA3E63"/>
    <w:rsid w:val="14AD3953"/>
    <w:rsid w:val="14B40788"/>
    <w:rsid w:val="14C06253"/>
    <w:rsid w:val="14C91E0F"/>
    <w:rsid w:val="14CB3DD9"/>
    <w:rsid w:val="14CD142E"/>
    <w:rsid w:val="14CF3EBF"/>
    <w:rsid w:val="14D05880"/>
    <w:rsid w:val="14D25167"/>
    <w:rsid w:val="14D7452C"/>
    <w:rsid w:val="14D94748"/>
    <w:rsid w:val="14DE3B0C"/>
    <w:rsid w:val="14E267D5"/>
    <w:rsid w:val="14E5415B"/>
    <w:rsid w:val="14EB6229"/>
    <w:rsid w:val="14EB7FD7"/>
    <w:rsid w:val="14F41582"/>
    <w:rsid w:val="14F96B98"/>
    <w:rsid w:val="14FE41AE"/>
    <w:rsid w:val="15015A4D"/>
    <w:rsid w:val="150E0ECF"/>
    <w:rsid w:val="15115C90"/>
    <w:rsid w:val="151C4634"/>
    <w:rsid w:val="15261E8B"/>
    <w:rsid w:val="15270444"/>
    <w:rsid w:val="15436065"/>
    <w:rsid w:val="155142DE"/>
    <w:rsid w:val="15533B0A"/>
    <w:rsid w:val="1557566D"/>
    <w:rsid w:val="155C2C83"/>
    <w:rsid w:val="155D1DE1"/>
    <w:rsid w:val="155E69FB"/>
    <w:rsid w:val="156404B5"/>
    <w:rsid w:val="156C736A"/>
    <w:rsid w:val="156F0C08"/>
    <w:rsid w:val="156F0CA4"/>
    <w:rsid w:val="156F6E5A"/>
    <w:rsid w:val="15724254"/>
    <w:rsid w:val="15730286"/>
    <w:rsid w:val="1573694A"/>
    <w:rsid w:val="15761F97"/>
    <w:rsid w:val="157B57FF"/>
    <w:rsid w:val="157D3325"/>
    <w:rsid w:val="15836462"/>
    <w:rsid w:val="1585667E"/>
    <w:rsid w:val="15932B49"/>
    <w:rsid w:val="159A3ED7"/>
    <w:rsid w:val="159B19FD"/>
    <w:rsid w:val="159E5049"/>
    <w:rsid w:val="159F4828"/>
    <w:rsid w:val="15A109E5"/>
    <w:rsid w:val="15A17689"/>
    <w:rsid w:val="15A56279"/>
    <w:rsid w:val="15A765F4"/>
    <w:rsid w:val="15B766E2"/>
    <w:rsid w:val="15C54E37"/>
    <w:rsid w:val="15DE05DB"/>
    <w:rsid w:val="15E038B4"/>
    <w:rsid w:val="15E45152"/>
    <w:rsid w:val="15E74C42"/>
    <w:rsid w:val="15E921FC"/>
    <w:rsid w:val="15E96C0C"/>
    <w:rsid w:val="15EB66F0"/>
    <w:rsid w:val="16004A0E"/>
    <w:rsid w:val="16007BFB"/>
    <w:rsid w:val="16063D26"/>
    <w:rsid w:val="160866B9"/>
    <w:rsid w:val="16177C04"/>
    <w:rsid w:val="161D1852"/>
    <w:rsid w:val="162639BD"/>
    <w:rsid w:val="16290DB7"/>
    <w:rsid w:val="1629395A"/>
    <w:rsid w:val="162C6AF9"/>
    <w:rsid w:val="1633660B"/>
    <w:rsid w:val="163868AA"/>
    <w:rsid w:val="163F05DA"/>
    <w:rsid w:val="165027E8"/>
    <w:rsid w:val="16553AD2"/>
    <w:rsid w:val="165D6CB3"/>
    <w:rsid w:val="165E2529"/>
    <w:rsid w:val="166242C9"/>
    <w:rsid w:val="16673BEC"/>
    <w:rsid w:val="166D6CE1"/>
    <w:rsid w:val="1680692F"/>
    <w:rsid w:val="168B7CC4"/>
    <w:rsid w:val="168F798E"/>
    <w:rsid w:val="16907088"/>
    <w:rsid w:val="16AB5C70"/>
    <w:rsid w:val="16AD459B"/>
    <w:rsid w:val="16B04577"/>
    <w:rsid w:val="16B4487E"/>
    <w:rsid w:val="16B5089D"/>
    <w:rsid w:val="16B9038D"/>
    <w:rsid w:val="16BC60CF"/>
    <w:rsid w:val="16C52447"/>
    <w:rsid w:val="16CE195E"/>
    <w:rsid w:val="16D25CAF"/>
    <w:rsid w:val="16D72F09"/>
    <w:rsid w:val="16EB0762"/>
    <w:rsid w:val="16F11BF2"/>
    <w:rsid w:val="16F2389F"/>
    <w:rsid w:val="16F40375"/>
    <w:rsid w:val="16FE05E2"/>
    <w:rsid w:val="170B19CF"/>
    <w:rsid w:val="170B4961"/>
    <w:rsid w:val="171001C9"/>
    <w:rsid w:val="1713202A"/>
    <w:rsid w:val="171D1BFA"/>
    <w:rsid w:val="17294DEE"/>
    <w:rsid w:val="172A3039"/>
    <w:rsid w:val="172F68A1"/>
    <w:rsid w:val="176522C3"/>
    <w:rsid w:val="177B1AE6"/>
    <w:rsid w:val="177D585E"/>
    <w:rsid w:val="178A3AD7"/>
    <w:rsid w:val="17935082"/>
    <w:rsid w:val="17946704"/>
    <w:rsid w:val="1796545F"/>
    <w:rsid w:val="17AA4179"/>
    <w:rsid w:val="17AC1CA0"/>
    <w:rsid w:val="17B374D2"/>
    <w:rsid w:val="17C92852"/>
    <w:rsid w:val="17D4404E"/>
    <w:rsid w:val="17E07B9B"/>
    <w:rsid w:val="17E31439"/>
    <w:rsid w:val="17E54A02"/>
    <w:rsid w:val="17EB2DCD"/>
    <w:rsid w:val="17F2236E"/>
    <w:rsid w:val="180F222F"/>
    <w:rsid w:val="18100480"/>
    <w:rsid w:val="181141F9"/>
    <w:rsid w:val="18117D55"/>
    <w:rsid w:val="181E5C5C"/>
    <w:rsid w:val="18392BDE"/>
    <w:rsid w:val="183B3024"/>
    <w:rsid w:val="18441ED8"/>
    <w:rsid w:val="18495740"/>
    <w:rsid w:val="18512847"/>
    <w:rsid w:val="185365BF"/>
    <w:rsid w:val="18627BE6"/>
    <w:rsid w:val="18787DD4"/>
    <w:rsid w:val="187A1D9E"/>
    <w:rsid w:val="187D188E"/>
    <w:rsid w:val="187E63BF"/>
    <w:rsid w:val="188624F1"/>
    <w:rsid w:val="18932E60"/>
    <w:rsid w:val="189345F3"/>
    <w:rsid w:val="18952734"/>
    <w:rsid w:val="18986BC2"/>
    <w:rsid w:val="189F7A56"/>
    <w:rsid w:val="18A2172F"/>
    <w:rsid w:val="18A70D35"/>
    <w:rsid w:val="18AB1F57"/>
    <w:rsid w:val="18AB63FB"/>
    <w:rsid w:val="18B00277"/>
    <w:rsid w:val="18B73CB9"/>
    <w:rsid w:val="18BF3742"/>
    <w:rsid w:val="18C33745"/>
    <w:rsid w:val="18D019BE"/>
    <w:rsid w:val="18D47700"/>
    <w:rsid w:val="18DA283C"/>
    <w:rsid w:val="18DF42F7"/>
    <w:rsid w:val="18EB4A4A"/>
    <w:rsid w:val="18FA2FE6"/>
    <w:rsid w:val="18FF22A3"/>
    <w:rsid w:val="1901601B"/>
    <w:rsid w:val="190B50EC"/>
    <w:rsid w:val="190F1C78"/>
    <w:rsid w:val="1910625E"/>
    <w:rsid w:val="19140EF5"/>
    <w:rsid w:val="19145D4E"/>
    <w:rsid w:val="191822CD"/>
    <w:rsid w:val="19197809"/>
    <w:rsid w:val="191F64A1"/>
    <w:rsid w:val="19235F91"/>
    <w:rsid w:val="192F2B88"/>
    <w:rsid w:val="193F2B96"/>
    <w:rsid w:val="1942015E"/>
    <w:rsid w:val="194303E2"/>
    <w:rsid w:val="19436634"/>
    <w:rsid w:val="195425EF"/>
    <w:rsid w:val="195720DF"/>
    <w:rsid w:val="19573E8D"/>
    <w:rsid w:val="19603A01"/>
    <w:rsid w:val="19636CC5"/>
    <w:rsid w:val="196B7938"/>
    <w:rsid w:val="196F11D7"/>
    <w:rsid w:val="19720CC7"/>
    <w:rsid w:val="19731396"/>
    <w:rsid w:val="197902A7"/>
    <w:rsid w:val="19792055"/>
    <w:rsid w:val="197F41A4"/>
    <w:rsid w:val="19815D33"/>
    <w:rsid w:val="199450E1"/>
    <w:rsid w:val="19A05834"/>
    <w:rsid w:val="19A8293B"/>
    <w:rsid w:val="19A87BA5"/>
    <w:rsid w:val="19AE23F2"/>
    <w:rsid w:val="19CC487B"/>
    <w:rsid w:val="19CE23A1"/>
    <w:rsid w:val="19D61256"/>
    <w:rsid w:val="19F65454"/>
    <w:rsid w:val="1A0B5ADF"/>
    <w:rsid w:val="1A1104E0"/>
    <w:rsid w:val="1A141D7E"/>
    <w:rsid w:val="1A171D61"/>
    <w:rsid w:val="1A1839A8"/>
    <w:rsid w:val="1A1D6E85"/>
    <w:rsid w:val="1A1E49AB"/>
    <w:rsid w:val="1A2126C1"/>
    <w:rsid w:val="1A2C531A"/>
    <w:rsid w:val="1A3366A8"/>
    <w:rsid w:val="1A3413A4"/>
    <w:rsid w:val="1A3B730B"/>
    <w:rsid w:val="1A400DC5"/>
    <w:rsid w:val="1A512FD2"/>
    <w:rsid w:val="1A5F56EF"/>
    <w:rsid w:val="1A6467BE"/>
    <w:rsid w:val="1A6920CA"/>
    <w:rsid w:val="1A756CC1"/>
    <w:rsid w:val="1A7B1DFD"/>
    <w:rsid w:val="1A840CB2"/>
    <w:rsid w:val="1A8B6C49"/>
    <w:rsid w:val="1A9A2283"/>
    <w:rsid w:val="1A9B5FFB"/>
    <w:rsid w:val="1A9D1D74"/>
    <w:rsid w:val="1A9D6217"/>
    <w:rsid w:val="1AB07CF9"/>
    <w:rsid w:val="1AC11F06"/>
    <w:rsid w:val="1AC12836"/>
    <w:rsid w:val="1AD435D0"/>
    <w:rsid w:val="1ADC6D40"/>
    <w:rsid w:val="1ADC6DA1"/>
    <w:rsid w:val="1AE25C07"/>
    <w:rsid w:val="1AE7456E"/>
    <w:rsid w:val="1AFF47DC"/>
    <w:rsid w:val="1B0019B0"/>
    <w:rsid w:val="1B0342CC"/>
    <w:rsid w:val="1B041DF3"/>
    <w:rsid w:val="1B043BA1"/>
    <w:rsid w:val="1B0D59E9"/>
    <w:rsid w:val="1B100797"/>
    <w:rsid w:val="1B150D45"/>
    <w:rsid w:val="1B18764C"/>
    <w:rsid w:val="1B1C0EEA"/>
    <w:rsid w:val="1B2129A5"/>
    <w:rsid w:val="1B212E8F"/>
    <w:rsid w:val="1B216501"/>
    <w:rsid w:val="1B2304CB"/>
    <w:rsid w:val="1B272636"/>
    <w:rsid w:val="1B3D7D80"/>
    <w:rsid w:val="1B5421D7"/>
    <w:rsid w:val="1B5A401C"/>
    <w:rsid w:val="1B636B19"/>
    <w:rsid w:val="1B6805D3"/>
    <w:rsid w:val="1B6B3C20"/>
    <w:rsid w:val="1B6D1746"/>
    <w:rsid w:val="1B851185"/>
    <w:rsid w:val="1B852F33"/>
    <w:rsid w:val="1B943177"/>
    <w:rsid w:val="1B980CEB"/>
    <w:rsid w:val="1B9B2757"/>
    <w:rsid w:val="1B9E0B7B"/>
    <w:rsid w:val="1BA333BA"/>
    <w:rsid w:val="1BB27AA1"/>
    <w:rsid w:val="1BB43819"/>
    <w:rsid w:val="1BB532E4"/>
    <w:rsid w:val="1BB750B7"/>
    <w:rsid w:val="1BB752C3"/>
    <w:rsid w:val="1BB81D23"/>
    <w:rsid w:val="1BBB3824"/>
    <w:rsid w:val="1BBE1AD0"/>
    <w:rsid w:val="1BC36CA8"/>
    <w:rsid w:val="1BC70A07"/>
    <w:rsid w:val="1BCA303C"/>
    <w:rsid w:val="1BCC0B62"/>
    <w:rsid w:val="1BD17F27"/>
    <w:rsid w:val="1BD45C69"/>
    <w:rsid w:val="1BD6378F"/>
    <w:rsid w:val="1BE13EE2"/>
    <w:rsid w:val="1BE20386"/>
    <w:rsid w:val="1BE340FE"/>
    <w:rsid w:val="1BE7774A"/>
    <w:rsid w:val="1BF41E67"/>
    <w:rsid w:val="1BFB0A91"/>
    <w:rsid w:val="1C00080C"/>
    <w:rsid w:val="1C033E58"/>
    <w:rsid w:val="1C0E137A"/>
    <w:rsid w:val="1C0E52F2"/>
    <w:rsid w:val="1C1B73F4"/>
    <w:rsid w:val="1C24274C"/>
    <w:rsid w:val="1C275D99"/>
    <w:rsid w:val="1C2A3ADB"/>
    <w:rsid w:val="1C3344AE"/>
    <w:rsid w:val="1C3B5CE8"/>
    <w:rsid w:val="1C3B7A96"/>
    <w:rsid w:val="1C3C43D0"/>
    <w:rsid w:val="1C3E30E2"/>
    <w:rsid w:val="1C4701E9"/>
    <w:rsid w:val="1C534DE0"/>
    <w:rsid w:val="1C5B3C94"/>
    <w:rsid w:val="1C6012AB"/>
    <w:rsid w:val="1C6501C3"/>
    <w:rsid w:val="1C730FDE"/>
    <w:rsid w:val="1C7D1E5D"/>
    <w:rsid w:val="1C7F3E27"/>
    <w:rsid w:val="1C8B457A"/>
    <w:rsid w:val="1C915908"/>
    <w:rsid w:val="1C962F1E"/>
    <w:rsid w:val="1CAB69CA"/>
    <w:rsid w:val="1CAC6131"/>
    <w:rsid w:val="1CB02806"/>
    <w:rsid w:val="1CB05D8E"/>
    <w:rsid w:val="1CC06E68"/>
    <w:rsid w:val="1CCC6940"/>
    <w:rsid w:val="1CD221A8"/>
    <w:rsid w:val="1CD66BB0"/>
    <w:rsid w:val="1CDB6B83"/>
    <w:rsid w:val="1CDD6D9F"/>
    <w:rsid w:val="1CDF48C5"/>
    <w:rsid w:val="1CE123EB"/>
    <w:rsid w:val="1CE17194"/>
    <w:rsid w:val="1CE978DB"/>
    <w:rsid w:val="1CEC0D90"/>
    <w:rsid w:val="1CF77E61"/>
    <w:rsid w:val="1D0205B4"/>
    <w:rsid w:val="1D0A40CA"/>
    <w:rsid w:val="1D1502E7"/>
    <w:rsid w:val="1D1C3424"/>
    <w:rsid w:val="1D2247B2"/>
    <w:rsid w:val="1D247CB3"/>
    <w:rsid w:val="1D281EAC"/>
    <w:rsid w:val="1D303373"/>
    <w:rsid w:val="1D310127"/>
    <w:rsid w:val="1D350989"/>
    <w:rsid w:val="1D383FD6"/>
    <w:rsid w:val="1D3A5FA0"/>
    <w:rsid w:val="1D412E8A"/>
    <w:rsid w:val="1D507571"/>
    <w:rsid w:val="1D554B87"/>
    <w:rsid w:val="1D5F5A06"/>
    <w:rsid w:val="1D646B79"/>
    <w:rsid w:val="1D6628F1"/>
    <w:rsid w:val="1D6848BB"/>
    <w:rsid w:val="1D70376F"/>
    <w:rsid w:val="1D7506A5"/>
    <w:rsid w:val="1D772D50"/>
    <w:rsid w:val="1D892A3B"/>
    <w:rsid w:val="1D8A4831"/>
    <w:rsid w:val="1D8E22EA"/>
    <w:rsid w:val="1DA653E3"/>
    <w:rsid w:val="1DA81DC1"/>
    <w:rsid w:val="1DAC2859"/>
    <w:rsid w:val="1DB23D88"/>
    <w:rsid w:val="1DBA5BFB"/>
    <w:rsid w:val="1DC67833"/>
    <w:rsid w:val="1DCA10D2"/>
    <w:rsid w:val="1DD66F98"/>
    <w:rsid w:val="1DE101C9"/>
    <w:rsid w:val="1DED6B6E"/>
    <w:rsid w:val="1DF75C3F"/>
    <w:rsid w:val="1DF93765"/>
    <w:rsid w:val="1DFE0D7B"/>
    <w:rsid w:val="1E0049B5"/>
    <w:rsid w:val="1E0345E3"/>
    <w:rsid w:val="1E1C5A7E"/>
    <w:rsid w:val="1E1E31CB"/>
    <w:rsid w:val="1E234C86"/>
    <w:rsid w:val="1E2D1660"/>
    <w:rsid w:val="1E305E1E"/>
    <w:rsid w:val="1E37428D"/>
    <w:rsid w:val="1E405B92"/>
    <w:rsid w:val="1E430E84"/>
    <w:rsid w:val="1E452429"/>
    <w:rsid w:val="1E5B441F"/>
    <w:rsid w:val="1E5B7F7C"/>
    <w:rsid w:val="1E6C7DC4"/>
    <w:rsid w:val="1E7352C5"/>
    <w:rsid w:val="1E7828DC"/>
    <w:rsid w:val="1E7B1B9C"/>
    <w:rsid w:val="1E7D7EF2"/>
    <w:rsid w:val="1E82375A"/>
    <w:rsid w:val="1E85149C"/>
    <w:rsid w:val="1E8578BB"/>
    <w:rsid w:val="1E876FC3"/>
    <w:rsid w:val="1E98376F"/>
    <w:rsid w:val="1E9E60BA"/>
    <w:rsid w:val="1EA9518B"/>
    <w:rsid w:val="1EAE09F3"/>
    <w:rsid w:val="1EAE6C60"/>
    <w:rsid w:val="1EB12291"/>
    <w:rsid w:val="1EB64CF4"/>
    <w:rsid w:val="1EBA6808"/>
    <w:rsid w:val="1EC61283"/>
    <w:rsid w:val="1ED307E2"/>
    <w:rsid w:val="1ED31211"/>
    <w:rsid w:val="1EE461C3"/>
    <w:rsid w:val="1EE83214"/>
    <w:rsid w:val="1EEC2644"/>
    <w:rsid w:val="1EEE0DF0"/>
    <w:rsid w:val="1EEE2B9E"/>
    <w:rsid w:val="1EF476FF"/>
    <w:rsid w:val="1EF65053"/>
    <w:rsid w:val="1EF848F7"/>
    <w:rsid w:val="1F016D75"/>
    <w:rsid w:val="1F026649"/>
    <w:rsid w:val="1F0938A3"/>
    <w:rsid w:val="1F1801C3"/>
    <w:rsid w:val="1F204D21"/>
    <w:rsid w:val="1F237645"/>
    <w:rsid w:val="1F282554"/>
    <w:rsid w:val="1F3F33F9"/>
    <w:rsid w:val="1F42113B"/>
    <w:rsid w:val="1F43738D"/>
    <w:rsid w:val="1F4E188E"/>
    <w:rsid w:val="1F5919B1"/>
    <w:rsid w:val="1F62533A"/>
    <w:rsid w:val="1F6A19AC"/>
    <w:rsid w:val="1F6B41EE"/>
    <w:rsid w:val="1F6B5FE9"/>
    <w:rsid w:val="1F6D61B8"/>
    <w:rsid w:val="1F7C289F"/>
    <w:rsid w:val="1F833C2E"/>
    <w:rsid w:val="1F875B0B"/>
    <w:rsid w:val="1F881244"/>
    <w:rsid w:val="1F896D6A"/>
    <w:rsid w:val="1F8D6EAF"/>
    <w:rsid w:val="1F9951FF"/>
    <w:rsid w:val="1F9959A8"/>
    <w:rsid w:val="1F9B5CA6"/>
    <w:rsid w:val="1F9D6372"/>
    <w:rsid w:val="1FA0658E"/>
    <w:rsid w:val="1FA873A3"/>
    <w:rsid w:val="1FAB6D2F"/>
    <w:rsid w:val="1FB042F7"/>
    <w:rsid w:val="1FB04C7A"/>
    <w:rsid w:val="1FB355EB"/>
    <w:rsid w:val="1FC3402A"/>
    <w:rsid w:val="1FCA323B"/>
    <w:rsid w:val="1FCA53B9"/>
    <w:rsid w:val="1FD44489"/>
    <w:rsid w:val="1FD47FE6"/>
    <w:rsid w:val="1FD71884"/>
    <w:rsid w:val="1FDA323E"/>
    <w:rsid w:val="1FDC50EC"/>
    <w:rsid w:val="1FE10061"/>
    <w:rsid w:val="1FE4650F"/>
    <w:rsid w:val="1FE61A12"/>
    <w:rsid w:val="1FE67D19"/>
    <w:rsid w:val="1FEB532F"/>
    <w:rsid w:val="1FFB1A16"/>
    <w:rsid w:val="1FFB7C68"/>
    <w:rsid w:val="200308CB"/>
    <w:rsid w:val="20032679"/>
    <w:rsid w:val="20083770"/>
    <w:rsid w:val="20085EE1"/>
    <w:rsid w:val="20087CAB"/>
    <w:rsid w:val="200D1749"/>
    <w:rsid w:val="20131F16"/>
    <w:rsid w:val="20203A83"/>
    <w:rsid w:val="202B07D6"/>
    <w:rsid w:val="202E064D"/>
    <w:rsid w:val="20362A4E"/>
    <w:rsid w:val="20370574"/>
    <w:rsid w:val="204038CD"/>
    <w:rsid w:val="204A1823"/>
    <w:rsid w:val="204B115D"/>
    <w:rsid w:val="204D5FEA"/>
    <w:rsid w:val="204F58BE"/>
    <w:rsid w:val="20517888"/>
    <w:rsid w:val="20566C4C"/>
    <w:rsid w:val="20592BE1"/>
    <w:rsid w:val="205B0707"/>
    <w:rsid w:val="205B4263"/>
    <w:rsid w:val="20686980"/>
    <w:rsid w:val="206C2914"/>
    <w:rsid w:val="206F2A21"/>
    <w:rsid w:val="20801F1B"/>
    <w:rsid w:val="208328D1"/>
    <w:rsid w:val="208F03B0"/>
    <w:rsid w:val="20913298"/>
    <w:rsid w:val="20927281"/>
    <w:rsid w:val="20947775"/>
    <w:rsid w:val="209721BD"/>
    <w:rsid w:val="209D487B"/>
    <w:rsid w:val="20A664BA"/>
    <w:rsid w:val="20AF1DF1"/>
    <w:rsid w:val="20B120D5"/>
    <w:rsid w:val="20B3409F"/>
    <w:rsid w:val="20BD2629"/>
    <w:rsid w:val="20C067BC"/>
    <w:rsid w:val="20C31E08"/>
    <w:rsid w:val="20C37149"/>
    <w:rsid w:val="20C462AC"/>
    <w:rsid w:val="20CF4C51"/>
    <w:rsid w:val="20CF6D02"/>
    <w:rsid w:val="20D97F08"/>
    <w:rsid w:val="20DA7B35"/>
    <w:rsid w:val="20DE4D4E"/>
    <w:rsid w:val="20E26FD4"/>
    <w:rsid w:val="20ED0B0F"/>
    <w:rsid w:val="20EF0F4A"/>
    <w:rsid w:val="20F12E19"/>
    <w:rsid w:val="20F63F8C"/>
    <w:rsid w:val="20F6551B"/>
    <w:rsid w:val="20FF1092"/>
    <w:rsid w:val="210C5668"/>
    <w:rsid w:val="210F504D"/>
    <w:rsid w:val="2110329F"/>
    <w:rsid w:val="211A411E"/>
    <w:rsid w:val="211B1197"/>
    <w:rsid w:val="211B2BFF"/>
    <w:rsid w:val="212114DB"/>
    <w:rsid w:val="2124391B"/>
    <w:rsid w:val="212B3EC7"/>
    <w:rsid w:val="213A47C0"/>
    <w:rsid w:val="213A656E"/>
    <w:rsid w:val="213F1987"/>
    <w:rsid w:val="215A276C"/>
    <w:rsid w:val="215C64E4"/>
    <w:rsid w:val="216B2BCB"/>
    <w:rsid w:val="216C24A0"/>
    <w:rsid w:val="21703D3E"/>
    <w:rsid w:val="217355DC"/>
    <w:rsid w:val="217D645B"/>
    <w:rsid w:val="2181419D"/>
    <w:rsid w:val="218B0B78"/>
    <w:rsid w:val="218C1899"/>
    <w:rsid w:val="219043E0"/>
    <w:rsid w:val="219263AA"/>
    <w:rsid w:val="219669B7"/>
    <w:rsid w:val="219F4623"/>
    <w:rsid w:val="21A26BFB"/>
    <w:rsid w:val="21A41C3A"/>
    <w:rsid w:val="21A6495A"/>
    <w:rsid w:val="21A734D8"/>
    <w:rsid w:val="21C347B6"/>
    <w:rsid w:val="21C61BB0"/>
    <w:rsid w:val="21DC5877"/>
    <w:rsid w:val="220821C8"/>
    <w:rsid w:val="22113809"/>
    <w:rsid w:val="221F7512"/>
    <w:rsid w:val="2234120F"/>
    <w:rsid w:val="223631D9"/>
    <w:rsid w:val="22394A78"/>
    <w:rsid w:val="223E3BB5"/>
    <w:rsid w:val="223F0BB7"/>
    <w:rsid w:val="22401962"/>
    <w:rsid w:val="22405E06"/>
    <w:rsid w:val="224A0A33"/>
    <w:rsid w:val="224F6049"/>
    <w:rsid w:val="224F7DF7"/>
    <w:rsid w:val="225418B2"/>
    <w:rsid w:val="22573150"/>
    <w:rsid w:val="2264671B"/>
    <w:rsid w:val="22714212"/>
    <w:rsid w:val="22765384"/>
    <w:rsid w:val="227E06DD"/>
    <w:rsid w:val="227E248B"/>
    <w:rsid w:val="228D0920"/>
    <w:rsid w:val="229C0B63"/>
    <w:rsid w:val="229F5FAB"/>
    <w:rsid w:val="22A46395"/>
    <w:rsid w:val="22A53EBB"/>
    <w:rsid w:val="22B11812"/>
    <w:rsid w:val="22B12860"/>
    <w:rsid w:val="22B212F3"/>
    <w:rsid w:val="22D24F5D"/>
    <w:rsid w:val="22D60519"/>
    <w:rsid w:val="22E70030"/>
    <w:rsid w:val="22EB3FC4"/>
    <w:rsid w:val="22EC6BB6"/>
    <w:rsid w:val="22EE13BE"/>
    <w:rsid w:val="22F015DA"/>
    <w:rsid w:val="22F1716E"/>
    <w:rsid w:val="22FB1D2D"/>
    <w:rsid w:val="22FF7A6F"/>
    <w:rsid w:val="230010F2"/>
    <w:rsid w:val="23045086"/>
    <w:rsid w:val="23066288"/>
    <w:rsid w:val="231132FF"/>
    <w:rsid w:val="23137077"/>
    <w:rsid w:val="23152DEF"/>
    <w:rsid w:val="231F66DA"/>
    <w:rsid w:val="2322469F"/>
    <w:rsid w:val="232C0139"/>
    <w:rsid w:val="2330691C"/>
    <w:rsid w:val="23346BE7"/>
    <w:rsid w:val="2335523F"/>
    <w:rsid w:val="23360FB7"/>
    <w:rsid w:val="233A4603"/>
    <w:rsid w:val="233D40F4"/>
    <w:rsid w:val="23481EE0"/>
    <w:rsid w:val="234B6811"/>
    <w:rsid w:val="234F4B40"/>
    <w:rsid w:val="235109AF"/>
    <w:rsid w:val="235558E1"/>
    <w:rsid w:val="23582DDE"/>
    <w:rsid w:val="23590939"/>
    <w:rsid w:val="23592120"/>
    <w:rsid w:val="2366364A"/>
    <w:rsid w:val="2369313B"/>
    <w:rsid w:val="2383244E"/>
    <w:rsid w:val="239378C1"/>
    <w:rsid w:val="23953F30"/>
    <w:rsid w:val="239C52BE"/>
    <w:rsid w:val="239C706C"/>
    <w:rsid w:val="23A33D75"/>
    <w:rsid w:val="23A35ADA"/>
    <w:rsid w:val="23A67EEB"/>
    <w:rsid w:val="23A979DB"/>
    <w:rsid w:val="23B1063E"/>
    <w:rsid w:val="23BD2D64"/>
    <w:rsid w:val="23C21E4C"/>
    <w:rsid w:val="23E7405F"/>
    <w:rsid w:val="23F30C56"/>
    <w:rsid w:val="23FB734E"/>
    <w:rsid w:val="23FF13A9"/>
    <w:rsid w:val="240A19EC"/>
    <w:rsid w:val="240B2444"/>
    <w:rsid w:val="240E5C11"/>
    <w:rsid w:val="241C6D06"/>
    <w:rsid w:val="2426102C"/>
    <w:rsid w:val="242B351C"/>
    <w:rsid w:val="242B5DC1"/>
    <w:rsid w:val="243454F7"/>
    <w:rsid w:val="2460453E"/>
    <w:rsid w:val="246456B0"/>
    <w:rsid w:val="246851A0"/>
    <w:rsid w:val="2481179E"/>
    <w:rsid w:val="248A15BB"/>
    <w:rsid w:val="248A3369"/>
    <w:rsid w:val="249064A5"/>
    <w:rsid w:val="249C0D7D"/>
    <w:rsid w:val="24A3442A"/>
    <w:rsid w:val="24A81A41"/>
    <w:rsid w:val="24A87C93"/>
    <w:rsid w:val="24AA7569"/>
    <w:rsid w:val="24AF1021"/>
    <w:rsid w:val="24B54B3C"/>
    <w:rsid w:val="24C04FDC"/>
    <w:rsid w:val="24DB5972"/>
    <w:rsid w:val="24EA3E07"/>
    <w:rsid w:val="24F86524"/>
    <w:rsid w:val="25034EC9"/>
    <w:rsid w:val="250749B9"/>
    <w:rsid w:val="25076767"/>
    <w:rsid w:val="250A44A9"/>
    <w:rsid w:val="250D2639"/>
    <w:rsid w:val="25113A8A"/>
    <w:rsid w:val="25115838"/>
    <w:rsid w:val="25135768"/>
    <w:rsid w:val="251C2C9A"/>
    <w:rsid w:val="2524556B"/>
    <w:rsid w:val="253D487F"/>
    <w:rsid w:val="253F23A5"/>
    <w:rsid w:val="25506360"/>
    <w:rsid w:val="255336C6"/>
    <w:rsid w:val="25545725"/>
    <w:rsid w:val="256516E0"/>
    <w:rsid w:val="25655AEB"/>
    <w:rsid w:val="256969FF"/>
    <w:rsid w:val="256B13EC"/>
    <w:rsid w:val="25757B75"/>
    <w:rsid w:val="257A33DD"/>
    <w:rsid w:val="257B7155"/>
    <w:rsid w:val="257F27A2"/>
    <w:rsid w:val="25900E53"/>
    <w:rsid w:val="259D6FE0"/>
    <w:rsid w:val="25B06DFF"/>
    <w:rsid w:val="25B14925"/>
    <w:rsid w:val="25BD4947"/>
    <w:rsid w:val="25C049A2"/>
    <w:rsid w:val="25C77325"/>
    <w:rsid w:val="25C96113"/>
    <w:rsid w:val="25D157F3"/>
    <w:rsid w:val="25D66AED"/>
    <w:rsid w:val="25DC5E46"/>
    <w:rsid w:val="25E22D30"/>
    <w:rsid w:val="25F25669"/>
    <w:rsid w:val="25F56F08"/>
    <w:rsid w:val="25F807A6"/>
    <w:rsid w:val="25FF08CA"/>
    <w:rsid w:val="26017B86"/>
    <w:rsid w:val="26040EF9"/>
    <w:rsid w:val="26047FCA"/>
    <w:rsid w:val="261C6242"/>
    <w:rsid w:val="261E645E"/>
    <w:rsid w:val="2624159B"/>
    <w:rsid w:val="26265313"/>
    <w:rsid w:val="26282E39"/>
    <w:rsid w:val="262F20CA"/>
    <w:rsid w:val="262F241A"/>
    <w:rsid w:val="264659B5"/>
    <w:rsid w:val="26492DAF"/>
    <w:rsid w:val="265005E2"/>
    <w:rsid w:val="2652435A"/>
    <w:rsid w:val="265A320F"/>
    <w:rsid w:val="265F25D3"/>
    <w:rsid w:val="26661BB3"/>
    <w:rsid w:val="2677791D"/>
    <w:rsid w:val="267859BF"/>
    <w:rsid w:val="26793695"/>
    <w:rsid w:val="26804A23"/>
    <w:rsid w:val="26897166"/>
    <w:rsid w:val="269404CF"/>
    <w:rsid w:val="26973678"/>
    <w:rsid w:val="269B76E5"/>
    <w:rsid w:val="269E6D98"/>
    <w:rsid w:val="26A72AEE"/>
    <w:rsid w:val="26AB5818"/>
    <w:rsid w:val="26B02E2F"/>
    <w:rsid w:val="26B24DF9"/>
    <w:rsid w:val="26BD5C77"/>
    <w:rsid w:val="26C96EFA"/>
    <w:rsid w:val="26CC5EBA"/>
    <w:rsid w:val="26CC7C68"/>
    <w:rsid w:val="26CD1D1E"/>
    <w:rsid w:val="26DB7EAB"/>
    <w:rsid w:val="26DE799C"/>
    <w:rsid w:val="26E8081A"/>
    <w:rsid w:val="26EF0376"/>
    <w:rsid w:val="26F26CB3"/>
    <w:rsid w:val="26F471BF"/>
    <w:rsid w:val="26FB7292"/>
    <w:rsid w:val="270A253F"/>
    <w:rsid w:val="27181100"/>
    <w:rsid w:val="271909D4"/>
    <w:rsid w:val="272414E7"/>
    <w:rsid w:val="272555CB"/>
    <w:rsid w:val="272609B3"/>
    <w:rsid w:val="27277595"/>
    <w:rsid w:val="272C0707"/>
    <w:rsid w:val="27343A60"/>
    <w:rsid w:val="27351CB2"/>
    <w:rsid w:val="273A20D8"/>
    <w:rsid w:val="273D2914"/>
    <w:rsid w:val="27435A51"/>
    <w:rsid w:val="27441EF5"/>
    <w:rsid w:val="274517C9"/>
    <w:rsid w:val="2753038A"/>
    <w:rsid w:val="27557B9B"/>
    <w:rsid w:val="27564F1D"/>
    <w:rsid w:val="27675183"/>
    <w:rsid w:val="276F4A98"/>
    <w:rsid w:val="27734588"/>
    <w:rsid w:val="277976C4"/>
    <w:rsid w:val="277D71B5"/>
    <w:rsid w:val="27862302"/>
    <w:rsid w:val="27A6027A"/>
    <w:rsid w:val="27A74232"/>
    <w:rsid w:val="27AA5AD0"/>
    <w:rsid w:val="27AC1848"/>
    <w:rsid w:val="27AF1AC7"/>
    <w:rsid w:val="27B23302"/>
    <w:rsid w:val="27BA21B7"/>
    <w:rsid w:val="27C12DFA"/>
    <w:rsid w:val="27C272BD"/>
    <w:rsid w:val="27CC3C98"/>
    <w:rsid w:val="27D139D1"/>
    <w:rsid w:val="27D72414"/>
    <w:rsid w:val="27E34FFA"/>
    <w:rsid w:val="27E9501F"/>
    <w:rsid w:val="27ED57A5"/>
    <w:rsid w:val="27F05BD9"/>
    <w:rsid w:val="27F31225"/>
    <w:rsid w:val="27F36D12"/>
    <w:rsid w:val="27FA6A57"/>
    <w:rsid w:val="28131C63"/>
    <w:rsid w:val="28373807"/>
    <w:rsid w:val="283F446A"/>
    <w:rsid w:val="284260F2"/>
    <w:rsid w:val="28525A07"/>
    <w:rsid w:val="28550131"/>
    <w:rsid w:val="285D724D"/>
    <w:rsid w:val="286454FC"/>
    <w:rsid w:val="286B1703"/>
    <w:rsid w:val="288F719F"/>
    <w:rsid w:val="28923408"/>
    <w:rsid w:val="28984110"/>
    <w:rsid w:val="28996270"/>
    <w:rsid w:val="289E3886"/>
    <w:rsid w:val="289E5635"/>
    <w:rsid w:val="28AD40F4"/>
    <w:rsid w:val="28B409B4"/>
    <w:rsid w:val="28B83236"/>
    <w:rsid w:val="28C055AB"/>
    <w:rsid w:val="28C36E49"/>
    <w:rsid w:val="28CC6B0F"/>
    <w:rsid w:val="28DE6D61"/>
    <w:rsid w:val="28E374EB"/>
    <w:rsid w:val="28E4732A"/>
    <w:rsid w:val="28EA31EF"/>
    <w:rsid w:val="28EA3F0C"/>
    <w:rsid w:val="29017971"/>
    <w:rsid w:val="2907142C"/>
    <w:rsid w:val="29121B7F"/>
    <w:rsid w:val="291E22D1"/>
    <w:rsid w:val="29254418"/>
    <w:rsid w:val="292D0766"/>
    <w:rsid w:val="292F2731"/>
    <w:rsid w:val="2936586D"/>
    <w:rsid w:val="293715E5"/>
    <w:rsid w:val="29453D02"/>
    <w:rsid w:val="29457716"/>
    <w:rsid w:val="295757E3"/>
    <w:rsid w:val="29600B3C"/>
    <w:rsid w:val="29695C42"/>
    <w:rsid w:val="296E3259"/>
    <w:rsid w:val="297F5466"/>
    <w:rsid w:val="298D4039"/>
    <w:rsid w:val="29A06B69"/>
    <w:rsid w:val="29A0718A"/>
    <w:rsid w:val="29A208D1"/>
    <w:rsid w:val="29AA16F0"/>
    <w:rsid w:val="29BB3FC4"/>
    <w:rsid w:val="29CE2227"/>
    <w:rsid w:val="29D67050"/>
    <w:rsid w:val="29DA269C"/>
    <w:rsid w:val="29DB01C2"/>
    <w:rsid w:val="29E92E51"/>
    <w:rsid w:val="29EB2AFB"/>
    <w:rsid w:val="29EE7EF6"/>
    <w:rsid w:val="29F3375E"/>
    <w:rsid w:val="29FA4AED"/>
    <w:rsid w:val="2A044BEE"/>
    <w:rsid w:val="2A047719"/>
    <w:rsid w:val="2A060692"/>
    <w:rsid w:val="2A0624A1"/>
    <w:rsid w:val="2A063491"/>
    <w:rsid w:val="2A070FB7"/>
    <w:rsid w:val="2A092F82"/>
    <w:rsid w:val="2A133E00"/>
    <w:rsid w:val="2A1536D4"/>
    <w:rsid w:val="2A160109"/>
    <w:rsid w:val="2A16744D"/>
    <w:rsid w:val="2A1B1F5B"/>
    <w:rsid w:val="2A1C0F07"/>
    <w:rsid w:val="2A1F27A5"/>
    <w:rsid w:val="2A3224D8"/>
    <w:rsid w:val="2A353D77"/>
    <w:rsid w:val="2A3A313B"/>
    <w:rsid w:val="2A3A75DF"/>
    <w:rsid w:val="2A3C5105"/>
    <w:rsid w:val="2A4D10C0"/>
    <w:rsid w:val="2A4D7312"/>
    <w:rsid w:val="2A506E02"/>
    <w:rsid w:val="2A554419"/>
    <w:rsid w:val="2A566E5D"/>
    <w:rsid w:val="2A61691A"/>
    <w:rsid w:val="2A6428AE"/>
    <w:rsid w:val="2A750617"/>
    <w:rsid w:val="2A830F86"/>
    <w:rsid w:val="2A832B22"/>
    <w:rsid w:val="2A832D34"/>
    <w:rsid w:val="2A85375F"/>
    <w:rsid w:val="2A8820F8"/>
    <w:rsid w:val="2A994305"/>
    <w:rsid w:val="2A9E191C"/>
    <w:rsid w:val="2AA060CC"/>
    <w:rsid w:val="2AA06533"/>
    <w:rsid w:val="2AA17F83"/>
    <w:rsid w:val="2AA44A58"/>
    <w:rsid w:val="2AB033FD"/>
    <w:rsid w:val="2ABA427C"/>
    <w:rsid w:val="2ABE3D6C"/>
    <w:rsid w:val="2ACF41CB"/>
    <w:rsid w:val="2AD03A9F"/>
    <w:rsid w:val="2ADC2444"/>
    <w:rsid w:val="2ADC41F2"/>
    <w:rsid w:val="2AE15CAC"/>
    <w:rsid w:val="2AE5579D"/>
    <w:rsid w:val="2AF23A16"/>
    <w:rsid w:val="2AF7102C"/>
    <w:rsid w:val="2AFA3648"/>
    <w:rsid w:val="2AFD73C3"/>
    <w:rsid w:val="2B0025D7"/>
    <w:rsid w:val="2B0A6FB1"/>
    <w:rsid w:val="2B0B4AD7"/>
    <w:rsid w:val="2B17465E"/>
    <w:rsid w:val="2B193698"/>
    <w:rsid w:val="2B204A27"/>
    <w:rsid w:val="2B2320F1"/>
    <w:rsid w:val="2B2F3336"/>
    <w:rsid w:val="2B34402E"/>
    <w:rsid w:val="2B4F0E68"/>
    <w:rsid w:val="2B535728"/>
    <w:rsid w:val="2B544DC4"/>
    <w:rsid w:val="2B683CD8"/>
    <w:rsid w:val="2B6D7540"/>
    <w:rsid w:val="2B8054C5"/>
    <w:rsid w:val="2B8A5F30"/>
    <w:rsid w:val="2B8E2EDF"/>
    <w:rsid w:val="2B9236B8"/>
    <w:rsid w:val="2B923A18"/>
    <w:rsid w:val="2B940F71"/>
    <w:rsid w:val="2BA271EA"/>
    <w:rsid w:val="2BA47406"/>
    <w:rsid w:val="2BA83AFA"/>
    <w:rsid w:val="2BAF29D6"/>
    <w:rsid w:val="2BC03B14"/>
    <w:rsid w:val="2BC2163A"/>
    <w:rsid w:val="2BC357B9"/>
    <w:rsid w:val="2BC4283D"/>
    <w:rsid w:val="2BCC070B"/>
    <w:rsid w:val="2BD80E5D"/>
    <w:rsid w:val="2BE2005A"/>
    <w:rsid w:val="2BE72508"/>
    <w:rsid w:val="2BEC169D"/>
    <w:rsid w:val="2BF0264B"/>
    <w:rsid w:val="2BF37A45"/>
    <w:rsid w:val="2BF525CB"/>
    <w:rsid w:val="2BFA1C93"/>
    <w:rsid w:val="2BFD6B16"/>
    <w:rsid w:val="2BFF34B5"/>
    <w:rsid w:val="2C0C0B07"/>
    <w:rsid w:val="2C11013B"/>
    <w:rsid w:val="2C133D9F"/>
    <w:rsid w:val="2C154F49"/>
    <w:rsid w:val="2C2B5431"/>
    <w:rsid w:val="2C2D7F09"/>
    <w:rsid w:val="2C3342E6"/>
    <w:rsid w:val="2C3562B0"/>
    <w:rsid w:val="2C412EA7"/>
    <w:rsid w:val="2C415CB0"/>
    <w:rsid w:val="2C416A03"/>
    <w:rsid w:val="2C4402A1"/>
    <w:rsid w:val="2C493B09"/>
    <w:rsid w:val="2C4F5114"/>
    <w:rsid w:val="2C5129BE"/>
    <w:rsid w:val="2C622E1D"/>
    <w:rsid w:val="2C680433"/>
    <w:rsid w:val="2C6B3A80"/>
    <w:rsid w:val="2C6C77F8"/>
    <w:rsid w:val="2C714E0E"/>
    <w:rsid w:val="2C746D7C"/>
    <w:rsid w:val="2C7A1F15"/>
    <w:rsid w:val="2C7C4356"/>
    <w:rsid w:val="2C8E3C12"/>
    <w:rsid w:val="2C932FD6"/>
    <w:rsid w:val="2C9805ED"/>
    <w:rsid w:val="2C9F3729"/>
    <w:rsid w:val="2CA70830"/>
    <w:rsid w:val="2CAD22EA"/>
    <w:rsid w:val="2CB034C9"/>
    <w:rsid w:val="2CB216AE"/>
    <w:rsid w:val="2CB74F17"/>
    <w:rsid w:val="2CBA0563"/>
    <w:rsid w:val="2CC15D95"/>
    <w:rsid w:val="2CC66F08"/>
    <w:rsid w:val="2CCB09C2"/>
    <w:rsid w:val="2CCB2770"/>
    <w:rsid w:val="2CD535EF"/>
    <w:rsid w:val="2CDE06F5"/>
    <w:rsid w:val="2CDF7053"/>
    <w:rsid w:val="2CE421BA"/>
    <w:rsid w:val="2CEA60EF"/>
    <w:rsid w:val="2CEB696E"/>
    <w:rsid w:val="2CED7BB5"/>
    <w:rsid w:val="2CF00429"/>
    <w:rsid w:val="2CFE4FC2"/>
    <w:rsid w:val="2D016346"/>
    <w:rsid w:val="2D031F0A"/>
    <w:rsid w:val="2D0F6B01"/>
    <w:rsid w:val="2D1063D5"/>
    <w:rsid w:val="2D1166CA"/>
    <w:rsid w:val="2D12306E"/>
    <w:rsid w:val="2D18132C"/>
    <w:rsid w:val="2D254DCF"/>
    <w:rsid w:val="2D355E3C"/>
    <w:rsid w:val="2D4F15F3"/>
    <w:rsid w:val="2D5A6D7E"/>
    <w:rsid w:val="2D6329A9"/>
    <w:rsid w:val="2D6F75A0"/>
    <w:rsid w:val="2D71170A"/>
    <w:rsid w:val="2D7828F8"/>
    <w:rsid w:val="2D7C3A6A"/>
    <w:rsid w:val="2D800576"/>
    <w:rsid w:val="2D8172D3"/>
    <w:rsid w:val="2D850B71"/>
    <w:rsid w:val="2D8A262B"/>
    <w:rsid w:val="2D8A7365"/>
    <w:rsid w:val="2D937732"/>
    <w:rsid w:val="2D947006"/>
    <w:rsid w:val="2DA134D1"/>
    <w:rsid w:val="2DA74F8B"/>
    <w:rsid w:val="2DB02E38"/>
    <w:rsid w:val="2DB03710"/>
    <w:rsid w:val="2DB72CF5"/>
    <w:rsid w:val="2DD45655"/>
    <w:rsid w:val="2DD92B6A"/>
    <w:rsid w:val="2DDB4C35"/>
    <w:rsid w:val="2DE97352"/>
    <w:rsid w:val="2DEE4968"/>
    <w:rsid w:val="2DF835CF"/>
    <w:rsid w:val="2DFE218D"/>
    <w:rsid w:val="2E0423DE"/>
    <w:rsid w:val="2E04418C"/>
    <w:rsid w:val="2E057F04"/>
    <w:rsid w:val="2E0917A2"/>
    <w:rsid w:val="2E0A37AF"/>
    <w:rsid w:val="2E166456"/>
    <w:rsid w:val="2E184FD3"/>
    <w:rsid w:val="2E2C5491"/>
    <w:rsid w:val="2E2E1209"/>
    <w:rsid w:val="2E344345"/>
    <w:rsid w:val="2E36630F"/>
    <w:rsid w:val="2E3D0928"/>
    <w:rsid w:val="2E3E3CB8"/>
    <w:rsid w:val="2E4308B6"/>
    <w:rsid w:val="2E455449"/>
    <w:rsid w:val="2E4839E5"/>
    <w:rsid w:val="2E717347"/>
    <w:rsid w:val="2E7806D6"/>
    <w:rsid w:val="2E7A26A0"/>
    <w:rsid w:val="2E7D3F3E"/>
    <w:rsid w:val="2E8E1CA7"/>
    <w:rsid w:val="2E903C71"/>
    <w:rsid w:val="2E95347B"/>
    <w:rsid w:val="2E9C43C4"/>
    <w:rsid w:val="2EAD7356"/>
    <w:rsid w:val="2EB57234"/>
    <w:rsid w:val="2EB627B4"/>
    <w:rsid w:val="2EB77450"/>
    <w:rsid w:val="2EBA6F40"/>
    <w:rsid w:val="2EC35DF5"/>
    <w:rsid w:val="2EC41B6D"/>
    <w:rsid w:val="2ED40002"/>
    <w:rsid w:val="2ED840E7"/>
    <w:rsid w:val="2EDD678B"/>
    <w:rsid w:val="2EE10029"/>
    <w:rsid w:val="2EE6563F"/>
    <w:rsid w:val="2EF75A9F"/>
    <w:rsid w:val="2F086651"/>
    <w:rsid w:val="2F1166DE"/>
    <w:rsid w:val="2F120B2A"/>
    <w:rsid w:val="2F147167"/>
    <w:rsid w:val="2F16253C"/>
    <w:rsid w:val="2F171C9D"/>
    <w:rsid w:val="2F195A15"/>
    <w:rsid w:val="2F1E127D"/>
    <w:rsid w:val="2F1F6DA3"/>
    <w:rsid w:val="2F261EE0"/>
    <w:rsid w:val="2F2820FC"/>
    <w:rsid w:val="2F285C58"/>
    <w:rsid w:val="2F2D326E"/>
    <w:rsid w:val="2F31227F"/>
    <w:rsid w:val="2F4338B9"/>
    <w:rsid w:val="2F436F36"/>
    <w:rsid w:val="2F4D21A0"/>
    <w:rsid w:val="2F503401"/>
    <w:rsid w:val="2F5051AF"/>
    <w:rsid w:val="2F5426DA"/>
    <w:rsid w:val="2F590507"/>
    <w:rsid w:val="2F601896"/>
    <w:rsid w:val="2F6B3D97"/>
    <w:rsid w:val="2F754C15"/>
    <w:rsid w:val="2F7B66D0"/>
    <w:rsid w:val="2F7D4E26"/>
    <w:rsid w:val="2F81180C"/>
    <w:rsid w:val="2F8135BA"/>
    <w:rsid w:val="2F866E22"/>
    <w:rsid w:val="2F8C268B"/>
    <w:rsid w:val="2F9257C7"/>
    <w:rsid w:val="2FA11861"/>
    <w:rsid w:val="2FA33530"/>
    <w:rsid w:val="2FB219C5"/>
    <w:rsid w:val="2FB231B6"/>
    <w:rsid w:val="2FB60CE2"/>
    <w:rsid w:val="2FC92352"/>
    <w:rsid w:val="2FCA6D0F"/>
    <w:rsid w:val="2FCD4A51"/>
    <w:rsid w:val="2FD14541"/>
    <w:rsid w:val="2FD44032"/>
    <w:rsid w:val="2FD933F6"/>
    <w:rsid w:val="2FE204FD"/>
    <w:rsid w:val="2FE83639"/>
    <w:rsid w:val="2FED0C50"/>
    <w:rsid w:val="2FEF2C1A"/>
    <w:rsid w:val="2FF67B04"/>
    <w:rsid w:val="2FFE61D7"/>
    <w:rsid w:val="2FFF4430"/>
    <w:rsid w:val="301F17F8"/>
    <w:rsid w:val="302208F9"/>
    <w:rsid w:val="30234671"/>
    <w:rsid w:val="3025488D"/>
    <w:rsid w:val="302A1EA4"/>
    <w:rsid w:val="303B5E5F"/>
    <w:rsid w:val="303E14AB"/>
    <w:rsid w:val="3045283A"/>
    <w:rsid w:val="304B42F4"/>
    <w:rsid w:val="304F36B8"/>
    <w:rsid w:val="305451F4"/>
    <w:rsid w:val="306233EC"/>
    <w:rsid w:val="306B50CC"/>
    <w:rsid w:val="30731155"/>
    <w:rsid w:val="30874C00"/>
    <w:rsid w:val="308A0078"/>
    <w:rsid w:val="308A63B7"/>
    <w:rsid w:val="30901D07"/>
    <w:rsid w:val="309A2FCC"/>
    <w:rsid w:val="309F63EE"/>
    <w:rsid w:val="30A92DC8"/>
    <w:rsid w:val="30B11567"/>
    <w:rsid w:val="30B11C7D"/>
    <w:rsid w:val="30B17ECF"/>
    <w:rsid w:val="30B40C26"/>
    <w:rsid w:val="30BC6FA0"/>
    <w:rsid w:val="30C714A1"/>
    <w:rsid w:val="30C85944"/>
    <w:rsid w:val="30D14AC9"/>
    <w:rsid w:val="30D50061"/>
    <w:rsid w:val="30DB6CFA"/>
    <w:rsid w:val="30E91417"/>
    <w:rsid w:val="30EF350E"/>
    <w:rsid w:val="30F32296"/>
    <w:rsid w:val="30F46739"/>
    <w:rsid w:val="30F54260"/>
    <w:rsid w:val="30F71D86"/>
    <w:rsid w:val="3103697D"/>
    <w:rsid w:val="310D15A9"/>
    <w:rsid w:val="31172428"/>
    <w:rsid w:val="311C17EC"/>
    <w:rsid w:val="31215055"/>
    <w:rsid w:val="31224929"/>
    <w:rsid w:val="312D57A8"/>
    <w:rsid w:val="31344D88"/>
    <w:rsid w:val="313B4368"/>
    <w:rsid w:val="314A45AB"/>
    <w:rsid w:val="314C343E"/>
    <w:rsid w:val="314E2C27"/>
    <w:rsid w:val="3159659D"/>
    <w:rsid w:val="316333CE"/>
    <w:rsid w:val="31692558"/>
    <w:rsid w:val="316B2774"/>
    <w:rsid w:val="316D029A"/>
    <w:rsid w:val="31717D8A"/>
    <w:rsid w:val="31741356"/>
    <w:rsid w:val="31772EC7"/>
    <w:rsid w:val="318765DF"/>
    <w:rsid w:val="318A49A8"/>
    <w:rsid w:val="318B24CE"/>
    <w:rsid w:val="3196159F"/>
    <w:rsid w:val="319F23D5"/>
    <w:rsid w:val="31A517E2"/>
    <w:rsid w:val="31A75399"/>
    <w:rsid w:val="31AB2B70"/>
    <w:rsid w:val="31AD4674"/>
    <w:rsid w:val="31B47C77"/>
    <w:rsid w:val="31B71515"/>
    <w:rsid w:val="31C205E6"/>
    <w:rsid w:val="31C37EBA"/>
    <w:rsid w:val="31D04385"/>
    <w:rsid w:val="31D16A7B"/>
    <w:rsid w:val="31D30F1D"/>
    <w:rsid w:val="31DB5204"/>
    <w:rsid w:val="31E81C66"/>
    <w:rsid w:val="31EB7645"/>
    <w:rsid w:val="31EE08D7"/>
    <w:rsid w:val="321B2412"/>
    <w:rsid w:val="32246346"/>
    <w:rsid w:val="322841C1"/>
    <w:rsid w:val="32285F6F"/>
    <w:rsid w:val="322A1CE7"/>
    <w:rsid w:val="322E725A"/>
    <w:rsid w:val="32380BAE"/>
    <w:rsid w:val="32432DA9"/>
    <w:rsid w:val="32470AEB"/>
    <w:rsid w:val="324803BF"/>
    <w:rsid w:val="324A4137"/>
    <w:rsid w:val="324A4875"/>
    <w:rsid w:val="324C4353"/>
    <w:rsid w:val="32513718"/>
    <w:rsid w:val="32566604"/>
    <w:rsid w:val="325B384D"/>
    <w:rsid w:val="325B420B"/>
    <w:rsid w:val="32662F2C"/>
    <w:rsid w:val="32696CB3"/>
    <w:rsid w:val="326A47D9"/>
    <w:rsid w:val="327411B4"/>
    <w:rsid w:val="3275301D"/>
    <w:rsid w:val="327B4183"/>
    <w:rsid w:val="327D275F"/>
    <w:rsid w:val="327D450D"/>
    <w:rsid w:val="32846702"/>
    <w:rsid w:val="32917FB8"/>
    <w:rsid w:val="32977517"/>
    <w:rsid w:val="329D695D"/>
    <w:rsid w:val="329F0927"/>
    <w:rsid w:val="32A93554"/>
    <w:rsid w:val="32BF68D3"/>
    <w:rsid w:val="32C17338"/>
    <w:rsid w:val="32CA7DA3"/>
    <w:rsid w:val="32D50C44"/>
    <w:rsid w:val="32E427DE"/>
    <w:rsid w:val="32E4633A"/>
    <w:rsid w:val="32E55E4E"/>
    <w:rsid w:val="32EE71B8"/>
    <w:rsid w:val="32FA5B5D"/>
    <w:rsid w:val="32FA6BE3"/>
    <w:rsid w:val="32FA6E69"/>
    <w:rsid w:val="3301513E"/>
    <w:rsid w:val="330C763F"/>
    <w:rsid w:val="331052CF"/>
    <w:rsid w:val="33150BE9"/>
    <w:rsid w:val="33154745"/>
    <w:rsid w:val="331A7FAD"/>
    <w:rsid w:val="331D35FA"/>
    <w:rsid w:val="33305A23"/>
    <w:rsid w:val="33354DE7"/>
    <w:rsid w:val="334C060E"/>
    <w:rsid w:val="33524ECE"/>
    <w:rsid w:val="33557238"/>
    <w:rsid w:val="336254B1"/>
    <w:rsid w:val="33633703"/>
    <w:rsid w:val="336631F3"/>
    <w:rsid w:val="336D4581"/>
    <w:rsid w:val="336E20A7"/>
    <w:rsid w:val="337551E4"/>
    <w:rsid w:val="33784CD4"/>
    <w:rsid w:val="337E45C9"/>
    <w:rsid w:val="337E678E"/>
    <w:rsid w:val="33A67A93"/>
    <w:rsid w:val="33AF764C"/>
    <w:rsid w:val="33BC72B7"/>
    <w:rsid w:val="33C11BAB"/>
    <w:rsid w:val="33C341A1"/>
    <w:rsid w:val="33C73051"/>
    <w:rsid w:val="33C92430"/>
    <w:rsid w:val="33CA5530"/>
    <w:rsid w:val="33CC5F8E"/>
    <w:rsid w:val="33D91C17"/>
    <w:rsid w:val="33DF4673"/>
    <w:rsid w:val="33E36DFF"/>
    <w:rsid w:val="33E74334"/>
    <w:rsid w:val="33ED68D6"/>
    <w:rsid w:val="340071A3"/>
    <w:rsid w:val="34052A0C"/>
    <w:rsid w:val="340D18C0"/>
    <w:rsid w:val="340E1B6C"/>
    <w:rsid w:val="34142C4F"/>
    <w:rsid w:val="341713FC"/>
    <w:rsid w:val="341744ED"/>
    <w:rsid w:val="341964B7"/>
    <w:rsid w:val="341B3FDD"/>
    <w:rsid w:val="342C5338"/>
    <w:rsid w:val="343155AF"/>
    <w:rsid w:val="34344229"/>
    <w:rsid w:val="343979F1"/>
    <w:rsid w:val="34474DD2"/>
    <w:rsid w:val="34480B4A"/>
    <w:rsid w:val="344A1546"/>
    <w:rsid w:val="345B262C"/>
    <w:rsid w:val="345C0152"/>
    <w:rsid w:val="345D7B35"/>
    <w:rsid w:val="345E3ECA"/>
    <w:rsid w:val="34645984"/>
    <w:rsid w:val="346A6D13"/>
    <w:rsid w:val="346E2270"/>
    <w:rsid w:val="347227A3"/>
    <w:rsid w:val="34741EFE"/>
    <w:rsid w:val="34813A56"/>
    <w:rsid w:val="34930017"/>
    <w:rsid w:val="34931DC5"/>
    <w:rsid w:val="34961C1B"/>
    <w:rsid w:val="349B3370"/>
    <w:rsid w:val="349B511E"/>
    <w:rsid w:val="34A61EBD"/>
    <w:rsid w:val="34C06933"/>
    <w:rsid w:val="34D46A5F"/>
    <w:rsid w:val="34D523DE"/>
    <w:rsid w:val="34DB551B"/>
    <w:rsid w:val="34DD5737"/>
    <w:rsid w:val="34DE4DD4"/>
    <w:rsid w:val="34DF1731"/>
    <w:rsid w:val="34E73EBF"/>
    <w:rsid w:val="34EF42DE"/>
    <w:rsid w:val="34F73190"/>
    <w:rsid w:val="34FF56AD"/>
    <w:rsid w:val="350D601C"/>
    <w:rsid w:val="35101668"/>
    <w:rsid w:val="35154ED0"/>
    <w:rsid w:val="3538471B"/>
    <w:rsid w:val="353D7F83"/>
    <w:rsid w:val="353F3CFB"/>
    <w:rsid w:val="35494B7A"/>
    <w:rsid w:val="354B26A0"/>
    <w:rsid w:val="3550492B"/>
    <w:rsid w:val="355E0625"/>
    <w:rsid w:val="35635C3C"/>
    <w:rsid w:val="3569521C"/>
    <w:rsid w:val="357D65D2"/>
    <w:rsid w:val="357E2A76"/>
    <w:rsid w:val="358636D8"/>
    <w:rsid w:val="359A3840"/>
    <w:rsid w:val="359C564D"/>
    <w:rsid w:val="35B11383"/>
    <w:rsid w:val="35B3751D"/>
    <w:rsid w:val="35BE7B87"/>
    <w:rsid w:val="35C10BB4"/>
    <w:rsid w:val="35CF507F"/>
    <w:rsid w:val="35D559AF"/>
    <w:rsid w:val="35E328D9"/>
    <w:rsid w:val="35EB3E83"/>
    <w:rsid w:val="35F22801"/>
    <w:rsid w:val="35F25212"/>
    <w:rsid w:val="35F37F49"/>
    <w:rsid w:val="35F431A2"/>
    <w:rsid w:val="35F66AB0"/>
    <w:rsid w:val="35FE5964"/>
    <w:rsid w:val="36105698"/>
    <w:rsid w:val="36140CE4"/>
    <w:rsid w:val="36176A26"/>
    <w:rsid w:val="361A2B5E"/>
    <w:rsid w:val="362168D8"/>
    <w:rsid w:val="362178A5"/>
    <w:rsid w:val="362829E1"/>
    <w:rsid w:val="362D1DA6"/>
    <w:rsid w:val="362D624A"/>
    <w:rsid w:val="36356EAC"/>
    <w:rsid w:val="36407D2B"/>
    <w:rsid w:val="36455341"/>
    <w:rsid w:val="36462E68"/>
    <w:rsid w:val="36473A4D"/>
    <w:rsid w:val="364C0526"/>
    <w:rsid w:val="364D2448"/>
    <w:rsid w:val="3651018A"/>
    <w:rsid w:val="36624145"/>
    <w:rsid w:val="36690B37"/>
    <w:rsid w:val="366A4DA8"/>
    <w:rsid w:val="366C1CEE"/>
    <w:rsid w:val="368C11C2"/>
    <w:rsid w:val="36982355"/>
    <w:rsid w:val="36B13751"/>
    <w:rsid w:val="36BB5604"/>
    <w:rsid w:val="36C26992"/>
    <w:rsid w:val="36C7044C"/>
    <w:rsid w:val="36CF10AF"/>
    <w:rsid w:val="36D05553"/>
    <w:rsid w:val="36DA0180"/>
    <w:rsid w:val="36E07F4D"/>
    <w:rsid w:val="36E42DAC"/>
    <w:rsid w:val="36E92171"/>
    <w:rsid w:val="36EB2DBE"/>
    <w:rsid w:val="36EE59D9"/>
    <w:rsid w:val="36F14A0C"/>
    <w:rsid w:val="36FC3260"/>
    <w:rsid w:val="37072AAF"/>
    <w:rsid w:val="370C40B1"/>
    <w:rsid w:val="370D7E1B"/>
    <w:rsid w:val="370E607B"/>
    <w:rsid w:val="3710594F"/>
    <w:rsid w:val="371116C7"/>
    <w:rsid w:val="371D006C"/>
    <w:rsid w:val="37270EEB"/>
    <w:rsid w:val="37362EDC"/>
    <w:rsid w:val="37377380"/>
    <w:rsid w:val="37476E97"/>
    <w:rsid w:val="37500442"/>
    <w:rsid w:val="37501BE6"/>
    <w:rsid w:val="375D66BB"/>
    <w:rsid w:val="37630D2C"/>
    <w:rsid w:val="376572EA"/>
    <w:rsid w:val="376B527C"/>
    <w:rsid w:val="37747743"/>
    <w:rsid w:val="37757EA8"/>
    <w:rsid w:val="37824373"/>
    <w:rsid w:val="37873738"/>
    <w:rsid w:val="37971BCD"/>
    <w:rsid w:val="379C5435"/>
    <w:rsid w:val="37B06E98"/>
    <w:rsid w:val="37B17BB1"/>
    <w:rsid w:val="37B207B5"/>
    <w:rsid w:val="37B24C58"/>
    <w:rsid w:val="37BC7885"/>
    <w:rsid w:val="37BF2ED1"/>
    <w:rsid w:val="37C06675"/>
    <w:rsid w:val="37C4498C"/>
    <w:rsid w:val="37C71CEA"/>
    <w:rsid w:val="37DB76D8"/>
    <w:rsid w:val="37DC1387"/>
    <w:rsid w:val="37DD2351"/>
    <w:rsid w:val="37E74F5D"/>
    <w:rsid w:val="37EE37B7"/>
    <w:rsid w:val="37F232A7"/>
    <w:rsid w:val="37FC18B9"/>
    <w:rsid w:val="37FC2378"/>
    <w:rsid w:val="37FF7772"/>
    <w:rsid w:val="38037262"/>
    <w:rsid w:val="38080D1C"/>
    <w:rsid w:val="3809239F"/>
    <w:rsid w:val="3810197F"/>
    <w:rsid w:val="381256F7"/>
    <w:rsid w:val="38174ABC"/>
    <w:rsid w:val="382221C6"/>
    <w:rsid w:val="382A0F33"/>
    <w:rsid w:val="382B0567"/>
    <w:rsid w:val="382D2531"/>
    <w:rsid w:val="382F0057"/>
    <w:rsid w:val="382F44FB"/>
    <w:rsid w:val="38393973"/>
    <w:rsid w:val="38482EC7"/>
    <w:rsid w:val="385D0DD1"/>
    <w:rsid w:val="38635F53"/>
    <w:rsid w:val="387E5850"/>
    <w:rsid w:val="388008B3"/>
    <w:rsid w:val="38804D57"/>
    <w:rsid w:val="388760E5"/>
    <w:rsid w:val="388859B9"/>
    <w:rsid w:val="388F4FD2"/>
    <w:rsid w:val="3894435E"/>
    <w:rsid w:val="389B56ED"/>
    <w:rsid w:val="38A00F55"/>
    <w:rsid w:val="38A10829"/>
    <w:rsid w:val="38A8605B"/>
    <w:rsid w:val="38B93DC5"/>
    <w:rsid w:val="38BB18EB"/>
    <w:rsid w:val="38C05153"/>
    <w:rsid w:val="38C149F2"/>
    <w:rsid w:val="38C31254"/>
    <w:rsid w:val="38C340A4"/>
    <w:rsid w:val="38DA6B01"/>
    <w:rsid w:val="38E47189"/>
    <w:rsid w:val="38F4304F"/>
    <w:rsid w:val="39050DB8"/>
    <w:rsid w:val="3905525C"/>
    <w:rsid w:val="390E5EBF"/>
    <w:rsid w:val="3911775D"/>
    <w:rsid w:val="39225E0E"/>
    <w:rsid w:val="39227BBC"/>
    <w:rsid w:val="39243934"/>
    <w:rsid w:val="393076F5"/>
    <w:rsid w:val="393152B7"/>
    <w:rsid w:val="39355B41"/>
    <w:rsid w:val="393618B9"/>
    <w:rsid w:val="3938118D"/>
    <w:rsid w:val="393D7A6D"/>
    <w:rsid w:val="393F076E"/>
    <w:rsid w:val="394538AA"/>
    <w:rsid w:val="39486E79"/>
    <w:rsid w:val="394A5DA7"/>
    <w:rsid w:val="3950579F"/>
    <w:rsid w:val="395D29A2"/>
    <w:rsid w:val="39706B79"/>
    <w:rsid w:val="397119C0"/>
    <w:rsid w:val="397622BB"/>
    <w:rsid w:val="39902D77"/>
    <w:rsid w:val="399B34CA"/>
    <w:rsid w:val="399D5494"/>
    <w:rsid w:val="39AD3929"/>
    <w:rsid w:val="39AE76A2"/>
    <w:rsid w:val="39CD7B28"/>
    <w:rsid w:val="39D54C2E"/>
    <w:rsid w:val="39DC420F"/>
    <w:rsid w:val="39E57690"/>
    <w:rsid w:val="39E8051E"/>
    <w:rsid w:val="39F043B9"/>
    <w:rsid w:val="39F5767E"/>
    <w:rsid w:val="39F96B6F"/>
    <w:rsid w:val="3A1219DE"/>
    <w:rsid w:val="3A19526E"/>
    <w:rsid w:val="3A1E4827"/>
    <w:rsid w:val="3A1F40FB"/>
    <w:rsid w:val="3A231E3E"/>
    <w:rsid w:val="3A23599A"/>
    <w:rsid w:val="3A2B484E"/>
    <w:rsid w:val="3A2E3376"/>
    <w:rsid w:val="3A350395"/>
    <w:rsid w:val="3A377697"/>
    <w:rsid w:val="3A3C2EFF"/>
    <w:rsid w:val="3A430DC5"/>
    <w:rsid w:val="3A43428E"/>
    <w:rsid w:val="3A443B62"/>
    <w:rsid w:val="3A4F05D5"/>
    <w:rsid w:val="3A52627F"/>
    <w:rsid w:val="3A5E69D2"/>
    <w:rsid w:val="3A6C37EB"/>
    <w:rsid w:val="3A7601BF"/>
    <w:rsid w:val="3A79380C"/>
    <w:rsid w:val="3A7F6C5F"/>
    <w:rsid w:val="3A887912"/>
    <w:rsid w:val="3A905261"/>
    <w:rsid w:val="3A992100"/>
    <w:rsid w:val="3AA27206"/>
    <w:rsid w:val="3AA82343"/>
    <w:rsid w:val="3AAF64F0"/>
    <w:rsid w:val="3AB05E3E"/>
    <w:rsid w:val="3AB111F7"/>
    <w:rsid w:val="3AB605BC"/>
    <w:rsid w:val="3AC1331F"/>
    <w:rsid w:val="3AC21495"/>
    <w:rsid w:val="3AC33F13"/>
    <w:rsid w:val="3AC727C9"/>
    <w:rsid w:val="3ACA22B9"/>
    <w:rsid w:val="3ACF5B21"/>
    <w:rsid w:val="3ACF78CF"/>
    <w:rsid w:val="3AD273C0"/>
    <w:rsid w:val="3AD317E1"/>
    <w:rsid w:val="3AE0388B"/>
    <w:rsid w:val="3AEA1A5A"/>
    <w:rsid w:val="3AEC7000"/>
    <w:rsid w:val="3AF20072"/>
    <w:rsid w:val="3B005CDB"/>
    <w:rsid w:val="3B0A6B5A"/>
    <w:rsid w:val="3B0E03F8"/>
    <w:rsid w:val="3B0F4170"/>
    <w:rsid w:val="3B1479D8"/>
    <w:rsid w:val="3B152F1C"/>
    <w:rsid w:val="3B1E4C57"/>
    <w:rsid w:val="3B1E53B3"/>
    <w:rsid w:val="3B2E2848"/>
    <w:rsid w:val="3B304812"/>
    <w:rsid w:val="3B35347E"/>
    <w:rsid w:val="3B3635ED"/>
    <w:rsid w:val="3B497682"/>
    <w:rsid w:val="3B4C2CCE"/>
    <w:rsid w:val="3B4E2EEA"/>
    <w:rsid w:val="3B561D9F"/>
    <w:rsid w:val="3B611305"/>
    <w:rsid w:val="3B624DAA"/>
    <w:rsid w:val="3B781A65"/>
    <w:rsid w:val="3B823106"/>
    <w:rsid w:val="3B880085"/>
    <w:rsid w:val="3B8C3A12"/>
    <w:rsid w:val="3B955923"/>
    <w:rsid w:val="3B974891"/>
    <w:rsid w:val="3BA2181E"/>
    <w:rsid w:val="3BB6283D"/>
    <w:rsid w:val="3BB865B6"/>
    <w:rsid w:val="3BBF1326"/>
    <w:rsid w:val="3BC00E47"/>
    <w:rsid w:val="3BC907C3"/>
    <w:rsid w:val="3BCC3E0F"/>
    <w:rsid w:val="3BCE5A48"/>
    <w:rsid w:val="3BCE7B87"/>
    <w:rsid w:val="3BE455FD"/>
    <w:rsid w:val="3BEB15E5"/>
    <w:rsid w:val="3BF50BF3"/>
    <w:rsid w:val="3BF539A4"/>
    <w:rsid w:val="3BFA097C"/>
    <w:rsid w:val="3BFC64A2"/>
    <w:rsid w:val="3C0E61D6"/>
    <w:rsid w:val="3C123F18"/>
    <w:rsid w:val="3C240E73"/>
    <w:rsid w:val="3C2974B3"/>
    <w:rsid w:val="3C335A18"/>
    <w:rsid w:val="3C383619"/>
    <w:rsid w:val="3C3D7253"/>
    <w:rsid w:val="3C3F2833"/>
    <w:rsid w:val="3C4B2C56"/>
    <w:rsid w:val="3C4D4F50"/>
    <w:rsid w:val="3C502C92"/>
    <w:rsid w:val="3C5C5193"/>
    <w:rsid w:val="3C61522A"/>
    <w:rsid w:val="3C616389"/>
    <w:rsid w:val="3C664263"/>
    <w:rsid w:val="3C6C5E40"/>
    <w:rsid w:val="3C740D90"/>
    <w:rsid w:val="3C756255"/>
    <w:rsid w:val="3C7E77FF"/>
    <w:rsid w:val="3C8D359E"/>
    <w:rsid w:val="3C913FF9"/>
    <w:rsid w:val="3C9B1B38"/>
    <w:rsid w:val="3C9B215F"/>
    <w:rsid w:val="3C9C5ED7"/>
    <w:rsid w:val="3C9F1050"/>
    <w:rsid w:val="3CA36E5C"/>
    <w:rsid w:val="3CB21118"/>
    <w:rsid w:val="3CB21257"/>
    <w:rsid w:val="3CB46D7D"/>
    <w:rsid w:val="3CB83334"/>
    <w:rsid w:val="3CC01FFC"/>
    <w:rsid w:val="3CC05722"/>
    <w:rsid w:val="3CDE3DFA"/>
    <w:rsid w:val="3CE21B3C"/>
    <w:rsid w:val="3CE30E59"/>
    <w:rsid w:val="3D030BDD"/>
    <w:rsid w:val="3D073351"/>
    <w:rsid w:val="3D0A4BEF"/>
    <w:rsid w:val="3D0C0967"/>
    <w:rsid w:val="3D117CFE"/>
    <w:rsid w:val="3D123AC2"/>
    <w:rsid w:val="3D125759"/>
    <w:rsid w:val="3D12591E"/>
    <w:rsid w:val="3D143CBF"/>
    <w:rsid w:val="3D1673FA"/>
    <w:rsid w:val="3D1D0DC6"/>
    <w:rsid w:val="3D347EBE"/>
    <w:rsid w:val="3D3503EA"/>
    <w:rsid w:val="3D3D6D72"/>
    <w:rsid w:val="3D3E2AEA"/>
    <w:rsid w:val="3D410E99"/>
    <w:rsid w:val="3D4463D2"/>
    <w:rsid w:val="3D453E79"/>
    <w:rsid w:val="3D477BF1"/>
    <w:rsid w:val="3D5347E8"/>
    <w:rsid w:val="3D536596"/>
    <w:rsid w:val="3D597924"/>
    <w:rsid w:val="3D5D11C3"/>
    <w:rsid w:val="3D6267D9"/>
    <w:rsid w:val="3D6C5F71"/>
    <w:rsid w:val="3D756F5F"/>
    <w:rsid w:val="3D7B789B"/>
    <w:rsid w:val="3D7D1865"/>
    <w:rsid w:val="3D853120"/>
    <w:rsid w:val="3D932E36"/>
    <w:rsid w:val="3DA93649"/>
    <w:rsid w:val="3DAB4624"/>
    <w:rsid w:val="3DAE0B95"/>
    <w:rsid w:val="3DAE1A1E"/>
    <w:rsid w:val="3DBF1B64"/>
    <w:rsid w:val="3DC54FBA"/>
    <w:rsid w:val="3DC56E93"/>
    <w:rsid w:val="3DC76F84"/>
    <w:rsid w:val="3DD86A9B"/>
    <w:rsid w:val="3DE2791A"/>
    <w:rsid w:val="3DE65D35"/>
    <w:rsid w:val="3DF00289"/>
    <w:rsid w:val="3DF64F0C"/>
    <w:rsid w:val="3E003F6B"/>
    <w:rsid w:val="3E010C12"/>
    <w:rsid w:val="3E03620E"/>
    <w:rsid w:val="3E083A41"/>
    <w:rsid w:val="3E0B6E71"/>
    <w:rsid w:val="3E0E4BB3"/>
    <w:rsid w:val="3E141776"/>
    <w:rsid w:val="3E2C6DE7"/>
    <w:rsid w:val="3E43485C"/>
    <w:rsid w:val="3E442382"/>
    <w:rsid w:val="3E554590"/>
    <w:rsid w:val="3E55633E"/>
    <w:rsid w:val="3E5C76CC"/>
    <w:rsid w:val="3E5F71BC"/>
    <w:rsid w:val="3E603112"/>
    <w:rsid w:val="3E6F39F2"/>
    <w:rsid w:val="3E772758"/>
    <w:rsid w:val="3E7E7092"/>
    <w:rsid w:val="3E815385"/>
    <w:rsid w:val="3E833B6F"/>
    <w:rsid w:val="3E880888"/>
    <w:rsid w:val="3E983370"/>
    <w:rsid w:val="3EA3354D"/>
    <w:rsid w:val="3EAA6689"/>
    <w:rsid w:val="3EAB0654"/>
    <w:rsid w:val="3EB275B0"/>
    <w:rsid w:val="3EB55E10"/>
    <w:rsid w:val="3ECA533E"/>
    <w:rsid w:val="3ECB6600"/>
    <w:rsid w:val="3ECF4342"/>
    <w:rsid w:val="3ED454B4"/>
    <w:rsid w:val="3ED92ACB"/>
    <w:rsid w:val="3EE65A6F"/>
    <w:rsid w:val="3EF618CF"/>
    <w:rsid w:val="3F03223E"/>
    <w:rsid w:val="3F035D9A"/>
    <w:rsid w:val="3F057D64"/>
    <w:rsid w:val="3F0A537A"/>
    <w:rsid w:val="3F0B2EA0"/>
    <w:rsid w:val="3F177A97"/>
    <w:rsid w:val="3F1955BD"/>
    <w:rsid w:val="3F20046B"/>
    <w:rsid w:val="3F224721"/>
    <w:rsid w:val="3F2504E6"/>
    <w:rsid w:val="3F277CDA"/>
    <w:rsid w:val="3F381EE7"/>
    <w:rsid w:val="3F3E1A6A"/>
    <w:rsid w:val="3F473ED8"/>
    <w:rsid w:val="3F485EA2"/>
    <w:rsid w:val="3F4A5777"/>
    <w:rsid w:val="3F504A48"/>
    <w:rsid w:val="3F5860E5"/>
    <w:rsid w:val="3F650802"/>
    <w:rsid w:val="3F6530F9"/>
    <w:rsid w:val="3F654871"/>
    <w:rsid w:val="3F681DF3"/>
    <w:rsid w:val="3F746C97"/>
    <w:rsid w:val="3F793797"/>
    <w:rsid w:val="3F7E5ACC"/>
    <w:rsid w:val="3F84512C"/>
    <w:rsid w:val="3F8C2233"/>
    <w:rsid w:val="3F8E5FAB"/>
    <w:rsid w:val="3F970A0A"/>
    <w:rsid w:val="3F9D1D4A"/>
    <w:rsid w:val="3FA27361"/>
    <w:rsid w:val="3FBD419A"/>
    <w:rsid w:val="3FC217B1"/>
    <w:rsid w:val="3FC574F3"/>
    <w:rsid w:val="3FC76DC7"/>
    <w:rsid w:val="3FD339BE"/>
    <w:rsid w:val="3FD87226"/>
    <w:rsid w:val="3FDF2363"/>
    <w:rsid w:val="3FE639A2"/>
    <w:rsid w:val="3FE71217"/>
    <w:rsid w:val="3FEC2CD2"/>
    <w:rsid w:val="3FF51B86"/>
    <w:rsid w:val="3FF80285"/>
    <w:rsid w:val="3FFC2089"/>
    <w:rsid w:val="3FFE3893"/>
    <w:rsid w:val="40162B82"/>
    <w:rsid w:val="401D10DD"/>
    <w:rsid w:val="40224945"/>
    <w:rsid w:val="402C0270"/>
    <w:rsid w:val="402C709C"/>
    <w:rsid w:val="40381640"/>
    <w:rsid w:val="404B49C3"/>
    <w:rsid w:val="40552625"/>
    <w:rsid w:val="405602BB"/>
    <w:rsid w:val="405C1C05"/>
    <w:rsid w:val="40663A64"/>
    <w:rsid w:val="406D3E12"/>
    <w:rsid w:val="40784565"/>
    <w:rsid w:val="407A657F"/>
    <w:rsid w:val="407C5E04"/>
    <w:rsid w:val="407F1D06"/>
    <w:rsid w:val="40804FE5"/>
    <w:rsid w:val="40880C4C"/>
    <w:rsid w:val="408D6263"/>
    <w:rsid w:val="40A62E81"/>
    <w:rsid w:val="40A63C9D"/>
    <w:rsid w:val="40A83ED7"/>
    <w:rsid w:val="40A84E4B"/>
    <w:rsid w:val="40BA692C"/>
    <w:rsid w:val="40BE466E"/>
    <w:rsid w:val="40C1415E"/>
    <w:rsid w:val="40CA3013"/>
    <w:rsid w:val="40DE086C"/>
    <w:rsid w:val="40E64A36"/>
    <w:rsid w:val="40FF33F4"/>
    <w:rsid w:val="4101455B"/>
    <w:rsid w:val="4102210E"/>
    <w:rsid w:val="41151DB4"/>
    <w:rsid w:val="41166258"/>
    <w:rsid w:val="41195D48"/>
    <w:rsid w:val="411C645D"/>
    <w:rsid w:val="41210759"/>
    <w:rsid w:val="412A5860"/>
    <w:rsid w:val="412E4FE4"/>
    <w:rsid w:val="414D77A0"/>
    <w:rsid w:val="4151103E"/>
    <w:rsid w:val="4157061F"/>
    <w:rsid w:val="415723CD"/>
    <w:rsid w:val="415C79E3"/>
    <w:rsid w:val="415D3E87"/>
    <w:rsid w:val="415E375B"/>
    <w:rsid w:val="416B7C26"/>
    <w:rsid w:val="41742F7F"/>
    <w:rsid w:val="41766CF7"/>
    <w:rsid w:val="41792343"/>
    <w:rsid w:val="417B255F"/>
    <w:rsid w:val="417B75B2"/>
    <w:rsid w:val="41845BCD"/>
    <w:rsid w:val="41943621"/>
    <w:rsid w:val="41A53CC3"/>
    <w:rsid w:val="41B25855"/>
    <w:rsid w:val="41B415CD"/>
    <w:rsid w:val="41B45A71"/>
    <w:rsid w:val="41B617E9"/>
    <w:rsid w:val="41B810BD"/>
    <w:rsid w:val="41B917FB"/>
    <w:rsid w:val="41C26DC4"/>
    <w:rsid w:val="41CC6917"/>
    <w:rsid w:val="41D37CA5"/>
    <w:rsid w:val="41DA54D8"/>
    <w:rsid w:val="41E00614"/>
    <w:rsid w:val="41E06866"/>
    <w:rsid w:val="41E225DE"/>
    <w:rsid w:val="41E53E7C"/>
    <w:rsid w:val="41F31576"/>
    <w:rsid w:val="41F37D1F"/>
    <w:rsid w:val="41F716EA"/>
    <w:rsid w:val="420C1409"/>
    <w:rsid w:val="42100EF9"/>
    <w:rsid w:val="42134546"/>
    <w:rsid w:val="42141574"/>
    <w:rsid w:val="421D510F"/>
    <w:rsid w:val="42224789"/>
    <w:rsid w:val="42240501"/>
    <w:rsid w:val="422624CB"/>
    <w:rsid w:val="4227302D"/>
    <w:rsid w:val="42276243"/>
    <w:rsid w:val="42280D92"/>
    <w:rsid w:val="422E431D"/>
    <w:rsid w:val="422E75D1"/>
    <w:rsid w:val="42336996"/>
    <w:rsid w:val="42353D43"/>
    <w:rsid w:val="423952E6"/>
    <w:rsid w:val="423F358D"/>
    <w:rsid w:val="42415557"/>
    <w:rsid w:val="424F0C30"/>
    <w:rsid w:val="4250579A"/>
    <w:rsid w:val="42521512"/>
    <w:rsid w:val="425F59DD"/>
    <w:rsid w:val="42660B19"/>
    <w:rsid w:val="427A6373"/>
    <w:rsid w:val="42862F6A"/>
    <w:rsid w:val="42872576"/>
    <w:rsid w:val="4288654E"/>
    <w:rsid w:val="42890CAC"/>
    <w:rsid w:val="428D254A"/>
    <w:rsid w:val="42933B54"/>
    <w:rsid w:val="429C2E56"/>
    <w:rsid w:val="429F227D"/>
    <w:rsid w:val="42A31D6D"/>
    <w:rsid w:val="42AD6748"/>
    <w:rsid w:val="42B20202"/>
    <w:rsid w:val="42B21C15"/>
    <w:rsid w:val="42B45D29"/>
    <w:rsid w:val="42C45840"/>
    <w:rsid w:val="42D53B65"/>
    <w:rsid w:val="42D950B7"/>
    <w:rsid w:val="42DE59E4"/>
    <w:rsid w:val="42DF6B1E"/>
    <w:rsid w:val="42E8165A"/>
    <w:rsid w:val="42E87780"/>
    <w:rsid w:val="42EE0B0F"/>
    <w:rsid w:val="43037320"/>
    <w:rsid w:val="430768F8"/>
    <w:rsid w:val="431542ED"/>
    <w:rsid w:val="43160791"/>
    <w:rsid w:val="432A7D99"/>
    <w:rsid w:val="432D7889"/>
    <w:rsid w:val="433B4453"/>
    <w:rsid w:val="43432C09"/>
    <w:rsid w:val="43572B58"/>
    <w:rsid w:val="435E5C94"/>
    <w:rsid w:val="43690C77"/>
    <w:rsid w:val="436C6603"/>
    <w:rsid w:val="436F39FE"/>
    <w:rsid w:val="437234EE"/>
    <w:rsid w:val="437B05F4"/>
    <w:rsid w:val="437E00E5"/>
    <w:rsid w:val="438947EE"/>
    <w:rsid w:val="438A680A"/>
    <w:rsid w:val="438D20D6"/>
    <w:rsid w:val="439E0901"/>
    <w:rsid w:val="43AF64F0"/>
    <w:rsid w:val="43B104BA"/>
    <w:rsid w:val="43B21B3C"/>
    <w:rsid w:val="43B35FE0"/>
    <w:rsid w:val="43B9111D"/>
    <w:rsid w:val="43BB668E"/>
    <w:rsid w:val="43BD1D7C"/>
    <w:rsid w:val="43C006FD"/>
    <w:rsid w:val="43C26223"/>
    <w:rsid w:val="43CE608E"/>
    <w:rsid w:val="43CF3AAE"/>
    <w:rsid w:val="43D1475C"/>
    <w:rsid w:val="43D85A47"/>
    <w:rsid w:val="43E53CC0"/>
    <w:rsid w:val="43E75C8A"/>
    <w:rsid w:val="43EF4B3E"/>
    <w:rsid w:val="43F16B09"/>
    <w:rsid w:val="4404683C"/>
    <w:rsid w:val="44093E52"/>
    <w:rsid w:val="440C56F0"/>
    <w:rsid w:val="4412168D"/>
    <w:rsid w:val="44140168"/>
    <w:rsid w:val="441D49D5"/>
    <w:rsid w:val="44223166"/>
    <w:rsid w:val="442B201A"/>
    <w:rsid w:val="442C5D93"/>
    <w:rsid w:val="44305883"/>
    <w:rsid w:val="44332C7D"/>
    <w:rsid w:val="44380293"/>
    <w:rsid w:val="444C3D3F"/>
    <w:rsid w:val="444E7AB7"/>
    <w:rsid w:val="44501A81"/>
    <w:rsid w:val="445B21D4"/>
    <w:rsid w:val="4469658F"/>
    <w:rsid w:val="446A6652"/>
    <w:rsid w:val="446B68BB"/>
    <w:rsid w:val="4475773A"/>
    <w:rsid w:val="447A4D50"/>
    <w:rsid w:val="44805415"/>
    <w:rsid w:val="44814198"/>
    <w:rsid w:val="448A0991"/>
    <w:rsid w:val="449E4335"/>
    <w:rsid w:val="44A27E03"/>
    <w:rsid w:val="44A973E3"/>
    <w:rsid w:val="44B10046"/>
    <w:rsid w:val="44B215A8"/>
    <w:rsid w:val="44B55D88"/>
    <w:rsid w:val="44BB13F3"/>
    <w:rsid w:val="44BD69EB"/>
    <w:rsid w:val="44CE29A6"/>
    <w:rsid w:val="44CF776E"/>
    <w:rsid w:val="44D02BC2"/>
    <w:rsid w:val="44DE3EA8"/>
    <w:rsid w:val="44DF70AD"/>
    <w:rsid w:val="44E64193"/>
    <w:rsid w:val="44F06DC0"/>
    <w:rsid w:val="44F248E6"/>
    <w:rsid w:val="44F52628"/>
    <w:rsid w:val="44F92119"/>
    <w:rsid w:val="450B59A8"/>
    <w:rsid w:val="450F3213"/>
    <w:rsid w:val="451231DA"/>
    <w:rsid w:val="451A208F"/>
    <w:rsid w:val="45336CAD"/>
    <w:rsid w:val="45352A25"/>
    <w:rsid w:val="454113CA"/>
    <w:rsid w:val="45497F8E"/>
    <w:rsid w:val="456357E4"/>
    <w:rsid w:val="45660E30"/>
    <w:rsid w:val="456B6447"/>
    <w:rsid w:val="456F23DB"/>
    <w:rsid w:val="456F672F"/>
    <w:rsid w:val="4577128F"/>
    <w:rsid w:val="45774DEB"/>
    <w:rsid w:val="458176C2"/>
    <w:rsid w:val="45831896"/>
    <w:rsid w:val="458B6AE9"/>
    <w:rsid w:val="45924D86"/>
    <w:rsid w:val="459717D1"/>
    <w:rsid w:val="45A51959"/>
    <w:rsid w:val="45A675E6"/>
    <w:rsid w:val="45AA6F6F"/>
    <w:rsid w:val="45AF470B"/>
    <w:rsid w:val="45B20519"/>
    <w:rsid w:val="45B95404"/>
    <w:rsid w:val="45BB491C"/>
    <w:rsid w:val="45BE0C6C"/>
    <w:rsid w:val="45C049D6"/>
    <w:rsid w:val="45DD5596"/>
    <w:rsid w:val="45E701C3"/>
    <w:rsid w:val="45E71F71"/>
    <w:rsid w:val="45E83F3B"/>
    <w:rsid w:val="45EB7B72"/>
    <w:rsid w:val="45EF5E53"/>
    <w:rsid w:val="45F047AA"/>
    <w:rsid w:val="45F4643C"/>
    <w:rsid w:val="45F66658"/>
    <w:rsid w:val="45FD79E7"/>
    <w:rsid w:val="46010751"/>
    <w:rsid w:val="4629258A"/>
    <w:rsid w:val="462D49D7"/>
    <w:rsid w:val="462E634A"/>
    <w:rsid w:val="463158E2"/>
    <w:rsid w:val="46357180"/>
    <w:rsid w:val="46366A55"/>
    <w:rsid w:val="463B1ACF"/>
    <w:rsid w:val="463B406B"/>
    <w:rsid w:val="464A32B7"/>
    <w:rsid w:val="465313B5"/>
    <w:rsid w:val="46601D24"/>
    <w:rsid w:val="46653E99"/>
    <w:rsid w:val="46712740"/>
    <w:rsid w:val="468772B0"/>
    <w:rsid w:val="468B4FF2"/>
    <w:rsid w:val="46916381"/>
    <w:rsid w:val="46A71700"/>
    <w:rsid w:val="46AE6F33"/>
    <w:rsid w:val="46B0393D"/>
    <w:rsid w:val="46B14233"/>
    <w:rsid w:val="46CE762A"/>
    <w:rsid w:val="46D85D5E"/>
    <w:rsid w:val="46DA7FD3"/>
    <w:rsid w:val="46DE54E3"/>
    <w:rsid w:val="46EA09E7"/>
    <w:rsid w:val="46EB1968"/>
    <w:rsid w:val="46EB783F"/>
    <w:rsid w:val="46ED7A5B"/>
    <w:rsid w:val="46F012F9"/>
    <w:rsid w:val="46F72688"/>
    <w:rsid w:val="46F9124B"/>
    <w:rsid w:val="4703102D"/>
    <w:rsid w:val="47071FDC"/>
    <w:rsid w:val="470A09D9"/>
    <w:rsid w:val="471C71B3"/>
    <w:rsid w:val="472114B3"/>
    <w:rsid w:val="47240FA3"/>
    <w:rsid w:val="47241AF1"/>
    <w:rsid w:val="4732546E"/>
    <w:rsid w:val="473F27AB"/>
    <w:rsid w:val="47413903"/>
    <w:rsid w:val="474829B9"/>
    <w:rsid w:val="47637D1D"/>
    <w:rsid w:val="476B5D5E"/>
    <w:rsid w:val="476B6BD2"/>
    <w:rsid w:val="47743CD8"/>
    <w:rsid w:val="477475F7"/>
    <w:rsid w:val="477535AD"/>
    <w:rsid w:val="47892DC4"/>
    <w:rsid w:val="47986E9D"/>
    <w:rsid w:val="4799729B"/>
    <w:rsid w:val="479E0D55"/>
    <w:rsid w:val="47A25D98"/>
    <w:rsid w:val="47A3011A"/>
    <w:rsid w:val="47A53E92"/>
    <w:rsid w:val="47A85730"/>
    <w:rsid w:val="47AA14A8"/>
    <w:rsid w:val="47B02837"/>
    <w:rsid w:val="47B440D5"/>
    <w:rsid w:val="47B75973"/>
    <w:rsid w:val="47BE6D02"/>
    <w:rsid w:val="47C8233A"/>
    <w:rsid w:val="47C87124"/>
    <w:rsid w:val="47CB599B"/>
    <w:rsid w:val="47D227AD"/>
    <w:rsid w:val="47D66741"/>
    <w:rsid w:val="47E14CCD"/>
    <w:rsid w:val="47F15768"/>
    <w:rsid w:val="47F866B8"/>
    <w:rsid w:val="48197C36"/>
    <w:rsid w:val="482963CC"/>
    <w:rsid w:val="482A4397"/>
    <w:rsid w:val="482F19AD"/>
    <w:rsid w:val="48311AA3"/>
    <w:rsid w:val="483416BA"/>
    <w:rsid w:val="48357205"/>
    <w:rsid w:val="4839282C"/>
    <w:rsid w:val="483E6094"/>
    <w:rsid w:val="483F488A"/>
    <w:rsid w:val="48425B85"/>
    <w:rsid w:val="48455675"/>
    <w:rsid w:val="48543140"/>
    <w:rsid w:val="485B637D"/>
    <w:rsid w:val="48645AFB"/>
    <w:rsid w:val="48694610"/>
    <w:rsid w:val="486B0CBD"/>
    <w:rsid w:val="486C1ED8"/>
    <w:rsid w:val="486E12A6"/>
    <w:rsid w:val="48733940"/>
    <w:rsid w:val="487F053C"/>
    <w:rsid w:val="4882187E"/>
    <w:rsid w:val="48831CF9"/>
    <w:rsid w:val="48895562"/>
    <w:rsid w:val="488E4926"/>
    <w:rsid w:val="48981C49"/>
    <w:rsid w:val="489A151D"/>
    <w:rsid w:val="48A759E8"/>
    <w:rsid w:val="48B325DE"/>
    <w:rsid w:val="48C80E56"/>
    <w:rsid w:val="48CC36A0"/>
    <w:rsid w:val="48D027A5"/>
    <w:rsid w:val="48D82045"/>
    <w:rsid w:val="48DA3857"/>
    <w:rsid w:val="48DB38E3"/>
    <w:rsid w:val="48F12B17"/>
    <w:rsid w:val="48F350D1"/>
    <w:rsid w:val="48F708E1"/>
    <w:rsid w:val="48F82A35"/>
    <w:rsid w:val="48FB5125"/>
    <w:rsid w:val="490270C2"/>
    <w:rsid w:val="49137521"/>
    <w:rsid w:val="491F7C74"/>
    <w:rsid w:val="4923660B"/>
    <w:rsid w:val="492B51A8"/>
    <w:rsid w:val="492C54AE"/>
    <w:rsid w:val="4937326A"/>
    <w:rsid w:val="49425710"/>
    <w:rsid w:val="494340B4"/>
    <w:rsid w:val="494616A5"/>
    <w:rsid w:val="49492F43"/>
    <w:rsid w:val="494E0559"/>
    <w:rsid w:val="494E66A1"/>
    <w:rsid w:val="49555444"/>
    <w:rsid w:val="495D254A"/>
    <w:rsid w:val="496833C9"/>
    <w:rsid w:val="497955D6"/>
    <w:rsid w:val="497A30FC"/>
    <w:rsid w:val="498455FF"/>
    <w:rsid w:val="498521CD"/>
    <w:rsid w:val="49867CF3"/>
    <w:rsid w:val="498E0956"/>
    <w:rsid w:val="498F4DFA"/>
    <w:rsid w:val="49956188"/>
    <w:rsid w:val="499F2740"/>
    <w:rsid w:val="499F5C4F"/>
    <w:rsid w:val="49A168DB"/>
    <w:rsid w:val="49AD1A85"/>
    <w:rsid w:val="49AD706C"/>
    <w:rsid w:val="49AF02E8"/>
    <w:rsid w:val="49B84409"/>
    <w:rsid w:val="49BE56DF"/>
    <w:rsid w:val="49C60EA6"/>
    <w:rsid w:val="49DF62B6"/>
    <w:rsid w:val="49E14F29"/>
    <w:rsid w:val="49E214A3"/>
    <w:rsid w:val="49E52C6C"/>
    <w:rsid w:val="49E54A1A"/>
    <w:rsid w:val="49E8450A"/>
    <w:rsid w:val="49EA3D36"/>
    <w:rsid w:val="49EF7646"/>
    <w:rsid w:val="49F41101"/>
    <w:rsid w:val="49F44C5D"/>
    <w:rsid w:val="49FA35E1"/>
    <w:rsid w:val="4A0923DF"/>
    <w:rsid w:val="4A0F2FCA"/>
    <w:rsid w:val="4A1474F2"/>
    <w:rsid w:val="4A1C41B3"/>
    <w:rsid w:val="4A2808DB"/>
    <w:rsid w:val="4A280DAA"/>
    <w:rsid w:val="4A2D2E3D"/>
    <w:rsid w:val="4A301A0D"/>
    <w:rsid w:val="4A3414FD"/>
    <w:rsid w:val="4A360338"/>
    <w:rsid w:val="4A375942"/>
    <w:rsid w:val="4A394D65"/>
    <w:rsid w:val="4A443E36"/>
    <w:rsid w:val="4A4A0D21"/>
    <w:rsid w:val="4A4F6337"/>
    <w:rsid w:val="4A510BD5"/>
    <w:rsid w:val="4A5120AF"/>
    <w:rsid w:val="4A5751EC"/>
    <w:rsid w:val="4A5B1180"/>
    <w:rsid w:val="4A5D0A54"/>
    <w:rsid w:val="4A7144FF"/>
    <w:rsid w:val="4A8148FD"/>
    <w:rsid w:val="4A82670C"/>
    <w:rsid w:val="4A8561FD"/>
    <w:rsid w:val="4A8E01D0"/>
    <w:rsid w:val="4A900E63"/>
    <w:rsid w:val="4A930A84"/>
    <w:rsid w:val="4A934476"/>
    <w:rsid w:val="4A985F30"/>
    <w:rsid w:val="4A9D08BC"/>
    <w:rsid w:val="4AA541A9"/>
    <w:rsid w:val="4AAA4FFE"/>
    <w:rsid w:val="4AAE7501"/>
    <w:rsid w:val="4AB368C6"/>
    <w:rsid w:val="4AC42881"/>
    <w:rsid w:val="4AC5484B"/>
    <w:rsid w:val="4AC860EA"/>
    <w:rsid w:val="4ACD1554"/>
    <w:rsid w:val="4AD056CA"/>
    <w:rsid w:val="4ADF590D"/>
    <w:rsid w:val="4AE44BC8"/>
    <w:rsid w:val="4AE747C1"/>
    <w:rsid w:val="4AE9622E"/>
    <w:rsid w:val="4AF15640"/>
    <w:rsid w:val="4B06733D"/>
    <w:rsid w:val="4B08477A"/>
    <w:rsid w:val="4B1519A5"/>
    <w:rsid w:val="4B187069"/>
    <w:rsid w:val="4B1F03FF"/>
    <w:rsid w:val="4B1F3F5B"/>
    <w:rsid w:val="4B26353C"/>
    <w:rsid w:val="4B2E23F0"/>
    <w:rsid w:val="4B376F54"/>
    <w:rsid w:val="4B397686"/>
    <w:rsid w:val="4B3A0407"/>
    <w:rsid w:val="4B3A0D95"/>
    <w:rsid w:val="4B3F77E1"/>
    <w:rsid w:val="4B461223"/>
    <w:rsid w:val="4B475260"/>
    <w:rsid w:val="4B645E12"/>
    <w:rsid w:val="4B685902"/>
    <w:rsid w:val="4B6B4674"/>
    <w:rsid w:val="4B6B53F2"/>
    <w:rsid w:val="4B700C5B"/>
    <w:rsid w:val="4B7778F3"/>
    <w:rsid w:val="4B7A73E4"/>
    <w:rsid w:val="4B83098E"/>
    <w:rsid w:val="4B865D88"/>
    <w:rsid w:val="4B884EF0"/>
    <w:rsid w:val="4B8D35BB"/>
    <w:rsid w:val="4B8E56C3"/>
    <w:rsid w:val="4B9009B5"/>
    <w:rsid w:val="4B9366F7"/>
    <w:rsid w:val="4B971FC5"/>
    <w:rsid w:val="4BB02E05"/>
    <w:rsid w:val="4BB328F5"/>
    <w:rsid w:val="4BB40B47"/>
    <w:rsid w:val="4BBD0CDA"/>
    <w:rsid w:val="4BC32B39"/>
    <w:rsid w:val="4BC44B03"/>
    <w:rsid w:val="4BC52A35"/>
    <w:rsid w:val="4BCF5981"/>
    <w:rsid w:val="4BD932E9"/>
    <w:rsid w:val="4BE02A99"/>
    <w:rsid w:val="4BF076A6"/>
    <w:rsid w:val="4BF278C2"/>
    <w:rsid w:val="4BF5755C"/>
    <w:rsid w:val="4BFB49C8"/>
    <w:rsid w:val="4BFB4C15"/>
    <w:rsid w:val="4BFB71FC"/>
    <w:rsid w:val="4BFE0015"/>
    <w:rsid w:val="4C003D8D"/>
    <w:rsid w:val="4C07336D"/>
    <w:rsid w:val="4C0C2307"/>
    <w:rsid w:val="4C1B5331"/>
    <w:rsid w:val="4C1C66ED"/>
    <w:rsid w:val="4C327CBE"/>
    <w:rsid w:val="4C3457E4"/>
    <w:rsid w:val="4C3B4DC5"/>
    <w:rsid w:val="4C40062D"/>
    <w:rsid w:val="4C494D2A"/>
    <w:rsid w:val="4C4A14AC"/>
    <w:rsid w:val="4C5916EF"/>
    <w:rsid w:val="4C5C4D3B"/>
    <w:rsid w:val="4C5D11DF"/>
    <w:rsid w:val="4C672A37"/>
    <w:rsid w:val="4C6836E0"/>
    <w:rsid w:val="4C6D6532"/>
    <w:rsid w:val="4C6F4A6E"/>
    <w:rsid w:val="4C713F20"/>
    <w:rsid w:val="4C7402D7"/>
    <w:rsid w:val="4C750BF8"/>
    <w:rsid w:val="4C764D99"/>
    <w:rsid w:val="4C786019"/>
    <w:rsid w:val="4C854292"/>
    <w:rsid w:val="4C87625C"/>
    <w:rsid w:val="4C8962ED"/>
    <w:rsid w:val="4C8B224F"/>
    <w:rsid w:val="4C8E75EA"/>
    <w:rsid w:val="4C912801"/>
    <w:rsid w:val="4C925885"/>
    <w:rsid w:val="4C9D33B6"/>
    <w:rsid w:val="4CA31A81"/>
    <w:rsid w:val="4CAE1A3B"/>
    <w:rsid w:val="4CBD645A"/>
    <w:rsid w:val="4CC077CC"/>
    <w:rsid w:val="4CC27BCF"/>
    <w:rsid w:val="4CC34DBA"/>
    <w:rsid w:val="4CC90623"/>
    <w:rsid w:val="4CCE3D27"/>
    <w:rsid w:val="4CCE3E8B"/>
    <w:rsid w:val="4CD36B70"/>
    <w:rsid w:val="4CE30FB8"/>
    <w:rsid w:val="4CF136D5"/>
    <w:rsid w:val="4CF17B79"/>
    <w:rsid w:val="4CF338F1"/>
    <w:rsid w:val="4CFF08A9"/>
    <w:rsid w:val="4CFF4044"/>
    <w:rsid w:val="4D063625"/>
    <w:rsid w:val="4D090A1F"/>
    <w:rsid w:val="4D0C49B3"/>
    <w:rsid w:val="4D0F7FFF"/>
    <w:rsid w:val="4D153868"/>
    <w:rsid w:val="4D16313C"/>
    <w:rsid w:val="4D217D2B"/>
    <w:rsid w:val="4D2560D2"/>
    <w:rsid w:val="4D275349"/>
    <w:rsid w:val="4D3747C3"/>
    <w:rsid w:val="4D4001B9"/>
    <w:rsid w:val="4D461C73"/>
    <w:rsid w:val="4D4E34D8"/>
    <w:rsid w:val="4D551EB6"/>
    <w:rsid w:val="4D58469D"/>
    <w:rsid w:val="4D626381"/>
    <w:rsid w:val="4D6D36A4"/>
    <w:rsid w:val="4D754306"/>
    <w:rsid w:val="4D7A36CB"/>
    <w:rsid w:val="4D92310A"/>
    <w:rsid w:val="4D987FF5"/>
    <w:rsid w:val="4D9F1383"/>
    <w:rsid w:val="4DA63A1F"/>
    <w:rsid w:val="4DAE5A6A"/>
    <w:rsid w:val="4DC2674C"/>
    <w:rsid w:val="4DD23507"/>
    <w:rsid w:val="4DD74FC1"/>
    <w:rsid w:val="4DDC4386"/>
    <w:rsid w:val="4DDF79D2"/>
    <w:rsid w:val="4DE0235E"/>
    <w:rsid w:val="4DE90850"/>
    <w:rsid w:val="4DF55447"/>
    <w:rsid w:val="4DF72F6D"/>
    <w:rsid w:val="4DF96CE5"/>
    <w:rsid w:val="4DFA480C"/>
    <w:rsid w:val="4DFF0074"/>
    <w:rsid w:val="4E0538DC"/>
    <w:rsid w:val="4E0631B0"/>
    <w:rsid w:val="4E117365"/>
    <w:rsid w:val="4E127DA7"/>
    <w:rsid w:val="4E151645"/>
    <w:rsid w:val="4E1A6C5C"/>
    <w:rsid w:val="4E2B70BB"/>
    <w:rsid w:val="4E2E44B5"/>
    <w:rsid w:val="4E323096"/>
    <w:rsid w:val="4E364037"/>
    <w:rsid w:val="4E391C78"/>
    <w:rsid w:val="4E3E294A"/>
    <w:rsid w:val="4E465C3F"/>
    <w:rsid w:val="4E467A51"/>
    <w:rsid w:val="4E600B13"/>
    <w:rsid w:val="4E673416"/>
    <w:rsid w:val="4E712D20"/>
    <w:rsid w:val="4E726A98"/>
    <w:rsid w:val="4E742810"/>
    <w:rsid w:val="4E821B43"/>
    <w:rsid w:val="4E8A2033"/>
    <w:rsid w:val="4E8A7AAB"/>
    <w:rsid w:val="4E8C5DAC"/>
    <w:rsid w:val="4E8D38D2"/>
    <w:rsid w:val="4E975711"/>
    <w:rsid w:val="4E9A6104"/>
    <w:rsid w:val="4E9B5FEF"/>
    <w:rsid w:val="4E9C4F28"/>
    <w:rsid w:val="4EA50C1B"/>
    <w:rsid w:val="4EA54AF9"/>
    <w:rsid w:val="4EB90223"/>
    <w:rsid w:val="4EBB3F9B"/>
    <w:rsid w:val="4EC07803"/>
    <w:rsid w:val="4EC54E1A"/>
    <w:rsid w:val="4EC739F9"/>
    <w:rsid w:val="4EDE2193"/>
    <w:rsid w:val="4EEA4880"/>
    <w:rsid w:val="4EFC42A4"/>
    <w:rsid w:val="4EFD0A57"/>
    <w:rsid w:val="4F084FD9"/>
    <w:rsid w:val="4F0C0C9A"/>
    <w:rsid w:val="4F0C71D9"/>
    <w:rsid w:val="4F0F42E7"/>
    <w:rsid w:val="4F204746"/>
    <w:rsid w:val="4F2064F4"/>
    <w:rsid w:val="4F231B40"/>
    <w:rsid w:val="4F242A59"/>
    <w:rsid w:val="4F267613"/>
    <w:rsid w:val="4F2C5CE2"/>
    <w:rsid w:val="4F304989"/>
    <w:rsid w:val="4F3124AF"/>
    <w:rsid w:val="4F3A7562"/>
    <w:rsid w:val="4F3F4BCC"/>
    <w:rsid w:val="4F4073FE"/>
    <w:rsid w:val="4F430016"/>
    <w:rsid w:val="4F443F90"/>
    <w:rsid w:val="4F477BE7"/>
    <w:rsid w:val="4F4A3DFE"/>
    <w:rsid w:val="4F4E12B3"/>
    <w:rsid w:val="4F552641"/>
    <w:rsid w:val="4F5F0DCA"/>
    <w:rsid w:val="4F675ED1"/>
    <w:rsid w:val="4F683FDC"/>
    <w:rsid w:val="4F691C49"/>
    <w:rsid w:val="4F696BD7"/>
    <w:rsid w:val="4F6C798B"/>
    <w:rsid w:val="4F7D74A2"/>
    <w:rsid w:val="4F862C20"/>
    <w:rsid w:val="4F870321"/>
    <w:rsid w:val="4F89256B"/>
    <w:rsid w:val="4F992FC4"/>
    <w:rsid w:val="4F9D667D"/>
    <w:rsid w:val="4FA7250F"/>
    <w:rsid w:val="4FB472CA"/>
    <w:rsid w:val="4FBC7A5B"/>
    <w:rsid w:val="4FBD1F95"/>
    <w:rsid w:val="4FC155E1"/>
    <w:rsid w:val="4FC43323"/>
    <w:rsid w:val="4FC433DB"/>
    <w:rsid w:val="4FC450D1"/>
    <w:rsid w:val="4FC60E49"/>
    <w:rsid w:val="4FC9093A"/>
    <w:rsid w:val="4FD73056"/>
    <w:rsid w:val="4FDC6FE6"/>
    <w:rsid w:val="4FDE0794"/>
    <w:rsid w:val="4FDF7D37"/>
    <w:rsid w:val="4FE85264"/>
    <w:rsid w:val="4FE87012"/>
    <w:rsid w:val="4FEE03A0"/>
    <w:rsid w:val="4FEF6B48"/>
    <w:rsid w:val="4FF27E90"/>
    <w:rsid w:val="4FF9121F"/>
    <w:rsid w:val="4FFC2ABD"/>
    <w:rsid w:val="500100D3"/>
    <w:rsid w:val="50044611"/>
    <w:rsid w:val="500B2D00"/>
    <w:rsid w:val="501778F7"/>
    <w:rsid w:val="501E106D"/>
    <w:rsid w:val="502E69EF"/>
    <w:rsid w:val="503032A9"/>
    <w:rsid w:val="5032379C"/>
    <w:rsid w:val="503474F4"/>
    <w:rsid w:val="5043249A"/>
    <w:rsid w:val="504415DF"/>
    <w:rsid w:val="50487AB0"/>
    <w:rsid w:val="5057767B"/>
    <w:rsid w:val="50593A6B"/>
    <w:rsid w:val="505E1AF1"/>
    <w:rsid w:val="505E5526"/>
    <w:rsid w:val="505E7C45"/>
    <w:rsid w:val="506364C3"/>
    <w:rsid w:val="50666FFB"/>
    <w:rsid w:val="50680152"/>
    <w:rsid w:val="50772144"/>
    <w:rsid w:val="5079410E"/>
    <w:rsid w:val="5080765E"/>
    <w:rsid w:val="50923421"/>
    <w:rsid w:val="50A373DC"/>
    <w:rsid w:val="50AB1B04"/>
    <w:rsid w:val="50AF18DD"/>
    <w:rsid w:val="50BB2978"/>
    <w:rsid w:val="50BB3A45"/>
    <w:rsid w:val="50C730CB"/>
    <w:rsid w:val="50D03E52"/>
    <w:rsid w:val="50D6330E"/>
    <w:rsid w:val="50DD469C"/>
    <w:rsid w:val="50E21CB3"/>
    <w:rsid w:val="50E70CC0"/>
    <w:rsid w:val="50EF43D0"/>
    <w:rsid w:val="50F6575E"/>
    <w:rsid w:val="50FB4B23"/>
    <w:rsid w:val="510065DD"/>
    <w:rsid w:val="510501AA"/>
    <w:rsid w:val="510A745C"/>
    <w:rsid w:val="51143E36"/>
    <w:rsid w:val="51143FCF"/>
    <w:rsid w:val="511D0F3D"/>
    <w:rsid w:val="511F04B6"/>
    <w:rsid w:val="51204589"/>
    <w:rsid w:val="512C73D2"/>
    <w:rsid w:val="51364104"/>
    <w:rsid w:val="51477D68"/>
    <w:rsid w:val="51501312"/>
    <w:rsid w:val="515240B8"/>
    <w:rsid w:val="5153495F"/>
    <w:rsid w:val="51542485"/>
    <w:rsid w:val="51581F75"/>
    <w:rsid w:val="51586419"/>
    <w:rsid w:val="51600E2A"/>
    <w:rsid w:val="516C0D75"/>
    <w:rsid w:val="51842D6A"/>
    <w:rsid w:val="519F5DF6"/>
    <w:rsid w:val="51A10A6A"/>
    <w:rsid w:val="51A21442"/>
    <w:rsid w:val="51B24883"/>
    <w:rsid w:val="51C07B1A"/>
    <w:rsid w:val="51C90A99"/>
    <w:rsid w:val="51DD247A"/>
    <w:rsid w:val="51E6326D"/>
    <w:rsid w:val="51F55A16"/>
    <w:rsid w:val="51F85506"/>
    <w:rsid w:val="51FC4FF6"/>
    <w:rsid w:val="520774F7"/>
    <w:rsid w:val="52097713"/>
    <w:rsid w:val="52120376"/>
    <w:rsid w:val="521D4F6D"/>
    <w:rsid w:val="522009D8"/>
    <w:rsid w:val="52232583"/>
    <w:rsid w:val="52265771"/>
    <w:rsid w:val="522D51B0"/>
    <w:rsid w:val="523718E5"/>
    <w:rsid w:val="523F1387"/>
    <w:rsid w:val="524B1ADA"/>
    <w:rsid w:val="52502F70"/>
    <w:rsid w:val="52515614"/>
    <w:rsid w:val="525766D1"/>
    <w:rsid w:val="525A1D1D"/>
    <w:rsid w:val="52642B9B"/>
    <w:rsid w:val="526C5118"/>
    <w:rsid w:val="526D1A50"/>
    <w:rsid w:val="526E7374"/>
    <w:rsid w:val="527B23BF"/>
    <w:rsid w:val="527B7784"/>
    <w:rsid w:val="52807148"/>
    <w:rsid w:val="528172AA"/>
    <w:rsid w:val="5291591F"/>
    <w:rsid w:val="52943481"/>
    <w:rsid w:val="529671F9"/>
    <w:rsid w:val="529D2355"/>
    <w:rsid w:val="52A31916"/>
    <w:rsid w:val="52A42543"/>
    <w:rsid w:val="52AA3C50"/>
    <w:rsid w:val="52AF3E17"/>
    <w:rsid w:val="52B61649"/>
    <w:rsid w:val="52B7716F"/>
    <w:rsid w:val="52C06024"/>
    <w:rsid w:val="52D27B05"/>
    <w:rsid w:val="52DA30A5"/>
    <w:rsid w:val="52E455A4"/>
    <w:rsid w:val="52EB0472"/>
    <w:rsid w:val="52EE5389"/>
    <w:rsid w:val="52F061DD"/>
    <w:rsid w:val="52FC2DD4"/>
    <w:rsid w:val="52FC4B82"/>
    <w:rsid w:val="5305612D"/>
    <w:rsid w:val="530A25DA"/>
    <w:rsid w:val="530C74BB"/>
    <w:rsid w:val="53257906"/>
    <w:rsid w:val="53283BC9"/>
    <w:rsid w:val="53334A48"/>
    <w:rsid w:val="53414391"/>
    <w:rsid w:val="53424C8B"/>
    <w:rsid w:val="534F237F"/>
    <w:rsid w:val="535844AE"/>
    <w:rsid w:val="5363363B"/>
    <w:rsid w:val="536A2433"/>
    <w:rsid w:val="536A3507"/>
    <w:rsid w:val="536D782E"/>
    <w:rsid w:val="537A2677"/>
    <w:rsid w:val="537C59B1"/>
    <w:rsid w:val="53864CDA"/>
    <w:rsid w:val="53890B0C"/>
    <w:rsid w:val="538A6632"/>
    <w:rsid w:val="539478C8"/>
    <w:rsid w:val="53986FA1"/>
    <w:rsid w:val="53A07C03"/>
    <w:rsid w:val="53AC47FA"/>
    <w:rsid w:val="53B611D5"/>
    <w:rsid w:val="53BD32C0"/>
    <w:rsid w:val="53BF62DB"/>
    <w:rsid w:val="53C41B44"/>
    <w:rsid w:val="53CF4DC8"/>
    <w:rsid w:val="53D1600F"/>
    <w:rsid w:val="53D457EE"/>
    <w:rsid w:val="53DF697E"/>
    <w:rsid w:val="53ED03DE"/>
    <w:rsid w:val="53EE6BC1"/>
    <w:rsid w:val="53F56286"/>
    <w:rsid w:val="53F624F4"/>
    <w:rsid w:val="53F817ED"/>
    <w:rsid w:val="53F8359B"/>
    <w:rsid w:val="53FB0952"/>
    <w:rsid w:val="541E43C1"/>
    <w:rsid w:val="5420418E"/>
    <w:rsid w:val="54224ABC"/>
    <w:rsid w:val="544006AE"/>
    <w:rsid w:val="54422A68"/>
    <w:rsid w:val="54426862"/>
    <w:rsid w:val="54484523"/>
    <w:rsid w:val="54492FE5"/>
    <w:rsid w:val="544F2BE3"/>
    <w:rsid w:val="54501629"/>
    <w:rsid w:val="54520EFE"/>
    <w:rsid w:val="545C1D7C"/>
    <w:rsid w:val="545D1FB6"/>
    <w:rsid w:val="548F2152"/>
    <w:rsid w:val="54905ECA"/>
    <w:rsid w:val="54947768"/>
    <w:rsid w:val="549A4653"/>
    <w:rsid w:val="54A87049"/>
    <w:rsid w:val="54AB5886"/>
    <w:rsid w:val="54AD358A"/>
    <w:rsid w:val="54B95421"/>
    <w:rsid w:val="54B97FCE"/>
    <w:rsid w:val="54BE2300"/>
    <w:rsid w:val="54CB230F"/>
    <w:rsid w:val="54CD4A28"/>
    <w:rsid w:val="54DD7C5F"/>
    <w:rsid w:val="54DE09E3"/>
    <w:rsid w:val="54E166D3"/>
    <w:rsid w:val="54FE4BE1"/>
    <w:rsid w:val="55050666"/>
    <w:rsid w:val="55173EF5"/>
    <w:rsid w:val="551E5284"/>
    <w:rsid w:val="551F744D"/>
    <w:rsid w:val="55222FC6"/>
    <w:rsid w:val="55264138"/>
    <w:rsid w:val="552D3719"/>
    <w:rsid w:val="55342CF9"/>
    <w:rsid w:val="55344AA7"/>
    <w:rsid w:val="55436A98"/>
    <w:rsid w:val="5548495D"/>
    <w:rsid w:val="554A2533"/>
    <w:rsid w:val="554A42CB"/>
    <w:rsid w:val="555E38D2"/>
    <w:rsid w:val="55630EE8"/>
    <w:rsid w:val="55674E7D"/>
    <w:rsid w:val="556A187F"/>
    <w:rsid w:val="556A5D41"/>
    <w:rsid w:val="55713605"/>
    <w:rsid w:val="5587410C"/>
    <w:rsid w:val="559713AD"/>
    <w:rsid w:val="559F4616"/>
    <w:rsid w:val="55AC57E6"/>
    <w:rsid w:val="55B61960"/>
    <w:rsid w:val="55B739C6"/>
    <w:rsid w:val="55C73BAB"/>
    <w:rsid w:val="55CB540B"/>
    <w:rsid w:val="55D1679A"/>
    <w:rsid w:val="55DA73FC"/>
    <w:rsid w:val="55DF0675"/>
    <w:rsid w:val="55EA33B8"/>
    <w:rsid w:val="55F032F9"/>
    <w:rsid w:val="55F4430B"/>
    <w:rsid w:val="560209CC"/>
    <w:rsid w:val="5604091D"/>
    <w:rsid w:val="56097CE2"/>
    <w:rsid w:val="560C77D2"/>
    <w:rsid w:val="56116B96"/>
    <w:rsid w:val="561346BC"/>
    <w:rsid w:val="56150435"/>
    <w:rsid w:val="561F3061"/>
    <w:rsid w:val="562061D0"/>
    <w:rsid w:val="562E14F6"/>
    <w:rsid w:val="563466E8"/>
    <w:rsid w:val="56382375"/>
    <w:rsid w:val="563B0086"/>
    <w:rsid w:val="564D44BE"/>
    <w:rsid w:val="564F364A"/>
    <w:rsid w:val="56511311"/>
    <w:rsid w:val="565A52B0"/>
    <w:rsid w:val="565A678F"/>
    <w:rsid w:val="565E2734"/>
    <w:rsid w:val="56611DF9"/>
    <w:rsid w:val="5663166A"/>
    <w:rsid w:val="566D0271"/>
    <w:rsid w:val="566D64C3"/>
    <w:rsid w:val="567535C9"/>
    <w:rsid w:val="5681037C"/>
    <w:rsid w:val="568630E0"/>
    <w:rsid w:val="56867584"/>
    <w:rsid w:val="56892BD1"/>
    <w:rsid w:val="56893620"/>
    <w:rsid w:val="568F591B"/>
    <w:rsid w:val="569577C7"/>
    <w:rsid w:val="569C6DA8"/>
    <w:rsid w:val="56A21DD1"/>
    <w:rsid w:val="56A31EE4"/>
    <w:rsid w:val="56A619D5"/>
    <w:rsid w:val="56AB6FEB"/>
    <w:rsid w:val="56AF0889"/>
    <w:rsid w:val="56B55774"/>
    <w:rsid w:val="56CB31E9"/>
    <w:rsid w:val="56CD51B3"/>
    <w:rsid w:val="56CF0F2B"/>
    <w:rsid w:val="56D37A5C"/>
    <w:rsid w:val="56D402F0"/>
    <w:rsid w:val="56D95906"/>
    <w:rsid w:val="56DC0F52"/>
    <w:rsid w:val="56EA1935"/>
    <w:rsid w:val="56F52014"/>
    <w:rsid w:val="57007337"/>
    <w:rsid w:val="570861EB"/>
    <w:rsid w:val="57087F99"/>
    <w:rsid w:val="570B1838"/>
    <w:rsid w:val="570D3802"/>
    <w:rsid w:val="570F4266"/>
    <w:rsid w:val="57120E18"/>
    <w:rsid w:val="57160908"/>
    <w:rsid w:val="57166E1F"/>
    <w:rsid w:val="571A1A7B"/>
    <w:rsid w:val="57233025"/>
    <w:rsid w:val="57236B81"/>
    <w:rsid w:val="572648C3"/>
    <w:rsid w:val="573C5E95"/>
    <w:rsid w:val="574968F3"/>
    <w:rsid w:val="574A6804"/>
    <w:rsid w:val="57517B92"/>
    <w:rsid w:val="575947C7"/>
    <w:rsid w:val="575C02E5"/>
    <w:rsid w:val="575E405D"/>
    <w:rsid w:val="57727B09"/>
    <w:rsid w:val="577C3370"/>
    <w:rsid w:val="57803FD4"/>
    <w:rsid w:val="57831D16"/>
    <w:rsid w:val="578F4217"/>
    <w:rsid w:val="579655A5"/>
    <w:rsid w:val="57A04676"/>
    <w:rsid w:val="57A07D5A"/>
    <w:rsid w:val="57A37CC2"/>
    <w:rsid w:val="57BA0B3F"/>
    <w:rsid w:val="57BB4EA1"/>
    <w:rsid w:val="57BE4AFC"/>
    <w:rsid w:val="57BF2D4E"/>
    <w:rsid w:val="57BF32A0"/>
    <w:rsid w:val="57C33EC0"/>
    <w:rsid w:val="57C77E54"/>
    <w:rsid w:val="57C86BFB"/>
    <w:rsid w:val="57CF329B"/>
    <w:rsid w:val="57DE0CFA"/>
    <w:rsid w:val="57E97DCB"/>
    <w:rsid w:val="57EF1159"/>
    <w:rsid w:val="57EF2F07"/>
    <w:rsid w:val="57F14ED1"/>
    <w:rsid w:val="58005114"/>
    <w:rsid w:val="580245D0"/>
    <w:rsid w:val="58030761"/>
    <w:rsid w:val="5805272B"/>
    <w:rsid w:val="58093FC9"/>
    <w:rsid w:val="580A7D41"/>
    <w:rsid w:val="58201313"/>
    <w:rsid w:val="58296419"/>
    <w:rsid w:val="582F3158"/>
    <w:rsid w:val="5830330C"/>
    <w:rsid w:val="583354EA"/>
    <w:rsid w:val="583848AE"/>
    <w:rsid w:val="584470E8"/>
    <w:rsid w:val="58485ECD"/>
    <w:rsid w:val="58494826"/>
    <w:rsid w:val="5855549C"/>
    <w:rsid w:val="585711D8"/>
    <w:rsid w:val="5864657D"/>
    <w:rsid w:val="58676F42"/>
    <w:rsid w:val="586E02D0"/>
    <w:rsid w:val="587023E9"/>
    <w:rsid w:val="58726012"/>
    <w:rsid w:val="588310EC"/>
    <w:rsid w:val="58847AF3"/>
    <w:rsid w:val="5886386C"/>
    <w:rsid w:val="58896EB8"/>
    <w:rsid w:val="588B2C30"/>
    <w:rsid w:val="589715D5"/>
    <w:rsid w:val="589917F1"/>
    <w:rsid w:val="589A2E73"/>
    <w:rsid w:val="58A1318E"/>
    <w:rsid w:val="58AA6296"/>
    <w:rsid w:val="58BC103B"/>
    <w:rsid w:val="58C3061C"/>
    <w:rsid w:val="58C425E6"/>
    <w:rsid w:val="58C46142"/>
    <w:rsid w:val="58CC5481"/>
    <w:rsid w:val="58D2260D"/>
    <w:rsid w:val="58D97BD3"/>
    <w:rsid w:val="58DC7930"/>
    <w:rsid w:val="58DF4D2A"/>
    <w:rsid w:val="58E467E4"/>
    <w:rsid w:val="58E81E30"/>
    <w:rsid w:val="58EB5460"/>
    <w:rsid w:val="58F16D3C"/>
    <w:rsid w:val="58F92290"/>
    <w:rsid w:val="58FE1654"/>
    <w:rsid w:val="59012EF2"/>
    <w:rsid w:val="59034B0E"/>
    <w:rsid w:val="59076E5E"/>
    <w:rsid w:val="59095571"/>
    <w:rsid w:val="590D1897"/>
    <w:rsid w:val="59132A4C"/>
    <w:rsid w:val="59185D25"/>
    <w:rsid w:val="59262959"/>
    <w:rsid w:val="592724A1"/>
    <w:rsid w:val="592F3F03"/>
    <w:rsid w:val="594869A2"/>
    <w:rsid w:val="59492A03"/>
    <w:rsid w:val="594B5323"/>
    <w:rsid w:val="595F0856"/>
    <w:rsid w:val="59684D1F"/>
    <w:rsid w:val="596C0B9C"/>
    <w:rsid w:val="596C0CB3"/>
    <w:rsid w:val="596D0588"/>
    <w:rsid w:val="596D4A2C"/>
    <w:rsid w:val="597C249C"/>
    <w:rsid w:val="59815DE1"/>
    <w:rsid w:val="59822285"/>
    <w:rsid w:val="59830414"/>
    <w:rsid w:val="59853B23"/>
    <w:rsid w:val="598633F7"/>
    <w:rsid w:val="5987789B"/>
    <w:rsid w:val="59945B14"/>
    <w:rsid w:val="59965D30"/>
    <w:rsid w:val="5999312B"/>
    <w:rsid w:val="599E2E37"/>
    <w:rsid w:val="59A73A9A"/>
    <w:rsid w:val="59B00E0E"/>
    <w:rsid w:val="59B376B6"/>
    <w:rsid w:val="59C55518"/>
    <w:rsid w:val="59C56616"/>
    <w:rsid w:val="59C8345A"/>
    <w:rsid w:val="59CC52AE"/>
    <w:rsid w:val="59D40607"/>
    <w:rsid w:val="59DB3743"/>
    <w:rsid w:val="59DD5217"/>
    <w:rsid w:val="59E52814"/>
    <w:rsid w:val="59EA7E2A"/>
    <w:rsid w:val="59F24535"/>
    <w:rsid w:val="59FD7B5D"/>
    <w:rsid w:val="59FE7432"/>
    <w:rsid w:val="5A0031AA"/>
    <w:rsid w:val="5A0C5FF2"/>
    <w:rsid w:val="5A144EA7"/>
    <w:rsid w:val="5A225816"/>
    <w:rsid w:val="5A2A2C4B"/>
    <w:rsid w:val="5A342037"/>
    <w:rsid w:val="5A3B0686"/>
    <w:rsid w:val="5A3D43FE"/>
    <w:rsid w:val="5A4B6B1B"/>
    <w:rsid w:val="5A4C39FF"/>
    <w:rsid w:val="5A4F3B14"/>
    <w:rsid w:val="5A5534F6"/>
    <w:rsid w:val="5A5968C5"/>
    <w:rsid w:val="5A702DFA"/>
    <w:rsid w:val="5A7159CB"/>
    <w:rsid w:val="5A8262B5"/>
    <w:rsid w:val="5A8E6A07"/>
    <w:rsid w:val="5A917CCB"/>
    <w:rsid w:val="5A932272"/>
    <w:rsid w:val="5A957D96"/>
    <w:rsid w:val="5A961BBE"/>
    <w:rsid w:val="5AB3055F"/>
    <w:rsid w:val="5ABD72ED"/>
    <w:rsid w:val="5ACB1A0A"/>
    <w:rsid w:val="5ACE5056"/>
    <w:rsid w:val="5ADA1C4D"/>
    <w:rsid w:val="5ADB74F8"/>
    <w:rsid w:val="5ADC59C5"/>
    <w:rsid w:val="5ADF3707"/>
    <w:rsid w:val="5AE64A95"/>
    <w:rsid w:val="5AEC372E"/>
    <w:rsid w:val="5AF727FF"/>
    <w:rsid w:val="5AF745AD"/>
    <w:rsid w:val="5AFA72D3"/>
    <w:rsid w:val="5B0B0F2F"/>
    <w:rsid w:val="5B127639"/>
    <w:rsid w:val="5B172EA1"/>
    <w:rsid w:val="5B184523"/>
    <w:rsid w:val="5B1C2265"/>
    <w:rsid w:val="5B1C32AC"/>
    <w:rsid w:val="5B42010B"/>
    <w:rsid w:val="5B435A44"/>
    <w:rsid w:val="5B500161"/>
    <w:rsid w:val="5B5419FF"/>
    <w:rsid w:val="5B544C92"/>
    <w:rsid w:val="5B57329D"/>
    <w:rsid w:val="5B5F03A4"/>
    <w:rsid w:val="5B615ECA"/>
    <w:rsid w:val="5B6559BA"/>
    <w:rsid w:val="5B6918B3"/>
    <w:rsid w:val="5B6E443E"/>
    <w:rsid w:val="5B722965"/>
    <w:rsid w:val="5B72657D"/>
    <w:rsid w:val="5B7B3430"/>
    <w:rsid w:val="5B7F1881"/>
    <w:rsid w:val="5B8205A9"/>
    <w:rsid w:val="5B8A3673"/>
    <w:rsid w:val="5B8F47E5"/>
    <w:rsid w:val="5B9444F1"/>
    <w:rsid w:val="5B9C49FC"/>
    <w:rsid w:val="5BAA161F"/>
    <w:rsid w:val="5BAF3E64"/>
    <w:rsid w:val="5BB6611F"/>
    <w:rsid w:val="5BBB1A7E"/>
    <w:rsid w:val="5BC316CD"/>
    <w:rsid w:val="5BCB1B66"/>
    <w:rsid w:val="5BCF1086"/>
    <w:rsid w:val="5BEC60DC"/>
    <w:rsid w:val="5BF3746A"/>
    <w:rsid w:val="5BF705DC"/>
    <w:rsid w:val="5C142F3C"/>
    <w:rsid w:val="5C1473E0"/>
    <w:rsid w:val="5C18427B"/>
    <w:rsid w:val="5C280939"/>
    <w:rsid w:val="5C311D40"/>
    <w:rsid w:val="5C361105"/>
    <w:rsid w:val="5C384E7D"/>
    <w:rsid w:val="5C3A62DE"/>
    <w:rsid w:val="5C3B1CC5"/>
    <w:rsid w:val="5C42604A"/>
    <w:rsid w:val="5C473E4D"/>
    <w:rsid w:val="5C4952DC"/>
    <w:rsid w:val="5C531CB7"/>
    <w:rsid w:val="5C537F09"/>
    <w:rsid w:val="5C553C81"/>
    <w:rsid w:val="5C5B500F"/>
    <w:rsid w:val="5C5F68AD"/>
    <w:rsid w:val="5C6519EA"/>
    <w:rsid w:val="5C763BF7"/>
    <w:rsid w:val="5C7659A5"/>
    <w:rsid w:val="5C7B745F"/>
    <w:rsid w:val="5C7D3B22"/>
    <w:rsid w:val="5C827377"/>
    <w:rsid w:val="5C8460C3"/>
    <w:rsid w:val="5C8956D8"/>
    <w:rsid w:val="5C9347A9"/>
    <w:rsid w:val="5C961BA3"/>
    <w:rsid w:val="5C981DBF"/>
    <w:rsid w:val="5C9A5B38"/>
    <w:rsid w:val="5CA644DC"/>
    <w:rsid w:val="5CA97B29"/>
    <w:rsid w:val="5CAE3391"/>
    <w:rsid w:val="5CB169DD"/>
    <w:rsid w:val="5CB32755"/>
    <w:rsid w:val="5CC91F79"/>
    <w:rsid w:val="5CCE758F"/>
    <w:rsid w:val="5CCE7ABC"/>
    <w:rsid w:val="5CD34BA6"/>
    <w:rsid w:val="5CD8040E"/>
    <w:rsid w:val="5CF07506"/>
    <w:rsid w:val="5CF37FF0"/>
    <w:rsid w:val="5CF85BBF"/>
    <w:rsid w:val="5CFA4828"/>
    <w:rsid w:val="5CFB19AF"/>
    <w:rsid w:val="5CFB5EAA"/>
    <w:rsid w:val="5D0134C1"/>
    <w:rsid w:val="5D060B6D"/>
    <w:rsid w:val="5D0631CD"/>
    <w:rsid w:val="5D064F7B"/>
    <w:rsid w:val="5D186A5C"/>
    <w:rsid w:val="5D276C9F"/>
    <w:rsid w:val="5D3F223B"/>
    <w:rsid w:val="5D4D2BAA"/>
    <w:rsid w:val="5D530E31"/>
    <w:rsid w:val="5D5D4753"/>
    <w:rsid w:val="5D63417B"/>
    <w:rsid w:val="5D647EF4"/>
    <w:rsid w:val="5D6677C8"/>
    <w:rsid w:val="5D722610"/>
    <w:rsid w:val="5D7874FB"/>
    <w:rsid w:val="5D836FD8"/>
    <w:rsid w:val="5D870BBE"/>
    <w:rsid w:val="5D973E25"/>
    <w:rsid w:val="5DA6050C"/>
    <w:rsid w:val="5DAA7FFC"/>
    <w:rsid w:val="5DAF4D9E"/>
    <w:rsid w:val="5DB20C5F"/>
    <w:rsid w:val="5DB93D9B"/>
    <w:rsid w:val="5DC310BE"/>
    <w:rsid w:val="5DC80482"/>
    <w:rsid w:val="5DE80B25"/>
    <w:rsid w:val="5DEB4262"/>
    <w:rsid w:val="5DEC3FC0"/>
    <w:rsid w:val="5DED613B"/>
    <w:rsid w:val="5DF37B91"/>
    <w:rsid w:val="5DF63241"/>
    <w:rsid w:val="5DFC012C"/>
    <w:rsid w:val="5E0314BA"/>
    <w:rsid w:val="5E04282C"/>
    <w:rsid w:val="5E113BD7"/>
    <w:rsid w:val="5E1216FE"/>
    <w:rsid w:val="5E22200A"/>
    <w:rsid w:val="5E224037"/>
    <w:rsid w:val="5E2512A1"/>
    <w:rsid w:val="5E287173"/>
    <w:rsid w:val="5E293092"/>
    <w:rsid w:val="5E2A2EEB"/>
    <w:rsid w:val="5E2C27BF"/>
    <w:rsid w:val="5E327A76"/>
    <w:rsid w:val="5E355D93"/>
    <w:rsid w:val="5E367387"/>
    <w:rsid w:val="5E3C0DFF"/>
    <w:rsid w:val="5E3E24F3"/>
    <w:rsid w:val="5E4357BE"/>
    <w:rsid w:val="5E4775F9"/>
    <w:rsid w:val="5E5527D9"/>
    <w:rsid w:val="5E563CE0"/>
    <w:rsid w:val="5E6463FD"/>
    <w:rsid w:val="5E655AC8"/>
    <w:rsid w:val="5E671A49"/>
    <w:rsid w:val="5E693542"/>
    <w:rsid w:val="5E6A467A"/>
    <w:rsid w:val="5E8425FB"/>
    <w:rsid w:val="5E8545C5"/>
    <w:rsid w:val="5E897C12"/>
    <w:rsid w:val="5E8C325E"/>
    <w:rsid w:val="5E8D0544"/>
    <w:rsid w:val="5E8E5228"/>
    <w:rsid w:val="5E920CE1"/>
    <w:rsid w:val="5E9D3904"/>
    <w:rsid w:val="5EA20CD3"/>
    <w:rsid w:val="5EA92062"/>
    <w:rsid w:val="5EB10F16"/>
    <w:rsid w:val="5EB56E09"/>
    <w:rsid w:val="5EC92704"/>
    <w:rsid w:val="5ECD0C83"/>
    <w:rsid w:val="5EEC01A1"/>
    <w:rsid w:val="5EF05576"/>
    <w:rsid w:val="5EF7101F"/>
    <w:rsid w:val="5EF77271"/>
    <w:rsid w:val="5EFA6DED"/>
    <w:rsid w:val="5F0279C4"/>
    <w:rsid w:val="5F090D52"/>
    <w:rsid w:val="5F0C25F1"/>
    <w:rsid w:val="5F103E8F"/>
    <w:rsid w:val="5F204545"/>
    <w:rsid w:val="5F367E4A"/>
    <w:rsid w:val="5F381638"/>
    <w:rsid w:val="5F412CC2"/>
    <w:rsid w:val="5F420C08"/>
    <w:rsid w:val="5F455587"/>
    <w:rsid w:val="5F5521EA"/>
    <w:rsid w:val="5F5C70D4"/>
    <w:rsid w:val="5F620F08"/>
    <w:rsid w:val="5F686473"/>
    <w:rsid w:val="5F7563E8"/>
    <w:rsid w:val="5F7A39FE"/>
    <w:rsid w:val="5F82686E"/>
    <w:rsid w:val="5F8328B3"/>
    <w:rsid w:val="5F8D3732"/>
    <w:rsid w:val="5F8F7F69"/>
    <w:rsid w:val="5F906D7E"/>
    <w:rsid w:val="5F9B210B"/>
    <w:rsid w:val="5F9B694B"/>
    <w:rsid w:val="5F9C3975"/>
    <w:rsid w:val="5FA11FC9"/>
    <w:rsid w:val="5FA12D39"/>
    <w:rsid w:val="5FA40A7B"/>
    <w:rsid w:val="5FA82319"/>
    <w:rsid w:val="5FB23198"/>
    <w:rsid w:val="5FC1162D"/>
    <w:rsid w:val="5FCA4C64"/>
    <w:rsid w:val="5FCD3B2E"/>
    <w:rsid w:val="5FDA449D"/>
    <w:rsid w:val="5FE5055E"/>
    <w:rsid w:val="5FE5356E"/>
    <w:rsid w:val="5FF90DC7"/>
    <w:rsid w:val="5FFC08B7"/>
    <w:rsid w:val="5FFE018B"/>
    <w:rsid w:val="6003539B"/>
    <w:rsid w:val="600E62F5"/>
    <w:rsid w:val="60114363"/>
    <w:rsid w:val="60171B23"/>
    <w:rsid w:val="601B2B33"/>
    <w:rsid w:val="602120CC"/>
    <w:rsid w:val="602861F0"/>
    <w:rsid w:val="60365B77"/>
    <w:rsid w:val="603E2C7E"/>
    <w:rsid w:val="604364E6"/>
    <w:rsid w:val="60457CFB"/>
    <w:rsid w:val="604E1113"/>
    <w:rsid w:val="60605D5E"/>
    <w:rsid w:val="60624BBE"/>
    <w:rsid w:val="60732927"/>
    <w:rsid w:val="607466A0"/>
    <w:rsid w:val="607B5C80"/>
    <w:rsid w:val="608A1A1F"/>
    <w:rsid w:val="608C5797"/>
    <w:rsid w:val="60B46CFC"/>
    <w:rsid w:val="60B87376"/>
    <w:rsid w:val="60C74A21"/>
    <w:rsid w:val="60D07D7A"/>
    <w:rsid w:val="60D333C6"/>
    <w:rsid w:val="60D55C73"/>
    <w:rsid w:val="60DA0BF8"/>
    <w:rsid w:val="60E52F05"/>
    <w:rsid w:val="60EC03FC"/>
    <w:rsid w:val="60EE1D70"/>
    <w:rsid w:val="60FA6BA5"/>
    <w:rsid w:val="60FB291D"/>
    <w:rsid w:val="60FF41BB"/>
    <w:rsid w:val="60FF5C58"/>
    <w:rsid w:val="610164CF"/>
    <w:rsid w:val="610312B5"/>
    <w:rsid w:val="610712C2"/>
    <w:rsid w:val="6110461A"/>
    <w:rsid w:val="611759A9"/>
    <w:rsid w:val="61195CD6"/>
    <w:rsid w:val="611D2893"/>
    <w:rsid w:val="612C0D28"/>
    <w:rsid w:val="612D00A8"/>
    <w:rsid w:val="612E22FF"/>
    <w:rsid w:val="61354081"/>
    <w:rsid w:val="61357BDD"/>
    <w:rsid w:val="613E3956"/>
    <w:rsid w:val="61502C69"/>
    <w:rsid w:val="61540177"/>
    <w:rsid w:val="61585C3E"/>
    <w:rsid w:val="615E036F"/>
    <w:rsid w:val="61677FB2"/>
    <w:rsid w:val="61690E9E"/>
    <w:rsid w:val="616927E9"/>
    <w:rsid w:val="616E30EF"/>
    <w:rsid w:val="617A5F38"/>
    <w:rsid w:val="618B1EF3"/>
    <w:rsid w:val="61A31F5C"/>
    <w:rsid w:val="61BC02FE"/>
    <w:rsid w:val="61C1376D"/>
    <w:rsid w:val="61C13B66"/>
    <w:rsid w:val="61C15914"/>
    <w:rsid w:val="61C3168D"/>
    <w:rsid w:val="61CE1DDF"/>
    <w:rsid w:val="61D373F6"/>
    <w:rsid w:val="61D76EE6"/>
    <w:rsid w:val="61DA1420"/>
    <w:rsid w:val="61DC274E"/>
    <w:rsid w:val="61DE0341"/>
    <w:rsid w:val="61DF5D9B"/>
    <w:rsid w:val="61E64620"/>
    <w:rsid w:val="61EA4E6B"/>
    <w:rsid w:val="61EB2991"/>
    <w:rsid w:val="61EF12F8"/>
    <w:rsid w:val="61F061FA"/>
    <w:rsid w:val="61F15812"/>
    <w:rsid w:val="61F96E5C"/>
    <w:rsid w:val="620A6435"/>
    <w:rsid w:val="620D6B87"/>
    <w:rsid w:val="62157E94"/>
    <w:rsid w:val="6216559B"/>
    <w:rsid w:val="621E330A"/>
    <w:rsid w:val="621F43E9"/>
    <w:rsid w:val="621F5685"/>
    <w:rsid w:val="6230504A"/>
    <w:rsid w:val="62325D43"/>
    <w:rsid w:val="623954AB"/>
    <w:rsid w:val="623C31ED"/>
    <w:rsid w:val="623E0D13"/>
    <w:rsid w:val="62406462"/>
    <w:rsid w:val="624E1712"/>
    <w:rsid w:val="62594B2B"/>
    <w:rsid w:val="6260512D"/>
    <w:rsid w:val="6263077A"/>
    <w:rsid w:val="626369CC"/>
    <w:rsid w:val="62683FE2"/>
    <w:rsid w:val="626B0910"/>
    <w:rsid w:val="628C1A7E"/>
    <w:rsid w:val="6291178B"/>
    <w:rsid w:val="62943029"/>
    <w:rsid w:val="62946B85"/>
    <w:rsid w:val="62970423"/>
    <w:rsid w:val="629B7F14"/>
    <w:rsid w:val="62A019CE"/>
    <w:rsid w:val="62B15989"/>
    <w:rsid w:val="62B611F1"/>
    <w:rsid w:val="62CC4571"/>
    <w:rsid w:val="62E01743"/>
    <w:rsid w:val="62E36403"/>
    <w:rsid w:val="62E418BB"/>
    <w:rsid w:val="62E47B0C"/>
    <w:rsid w:val="62F51D1A"/>
    <w:rsid w:val="62FA7330"/>
    <w:rsid w:val="630006BE"/>
    <w:rsid w:val="63091321"/>
    <w:rsid w:val="631C2753"/>
    <w:rsid w:val="632018F7"/>
    <w:rsid w:val="632048BD"/>
    <w:rsid w:val="632919C3"/>
    <w:rsid w:val="632C4F63"/>
    <w:rsid w:val="63312626"/>
    <w:rsid w:val="633A3BD0"/>
    <w:rsid w:val="633F11E7"/>
    <w:rsid w:val="633F2F95"/>
    <w:rsid w:val="634109CF"/>
    <w:rsid w:val="634A1B87"/>
    <w:rsid w:val="634D595E"/>
    <w:rsid w:val="634E31D8"/>
    <w:rsid w:val="635D341B"/>
    <w:rsid w:val="6367429A"/>
    <w:rsid w:val="636B3D8A"/>
    <w:rsid w:val="636E387A"/>
    <w:rsid w:val="6370314E"/>
    <w:rsid w:val="637E2D0B"/>
    <w:rsid w:val="637F15E3"/>
    <w:rsid w:val="63807109"/>
    <w:rsid w:val="63955CD5"/>
    <w:rsid w:val="63AA75BB"/>
    <w:rsid w:val="63AC3EEB"/>
    <w:rsid w:val="63AE1EC8"/>
    <w:rsid w:val="63B004C3"/>
    <w:rsid w:val="63B21950"/>
    <w:rsid w:val="63B75221"/>
    <w:rsid w:val="63BC23B4"/>
    <w:rsid w:val="63C27722"/>
    <w:rsid w:val="63D97B78"/>
    <w:rsid w:val="63E07A56"/>
    <w:rsid w:val="63EB4ECB"/>
    <w:rsid w:val="63EF52B5"/>
    <w:rsid w:val="63F7386F"/>
    <w:rsid w:val="63F7533C"/>
    <w:rsid w:val="63FC0E86"/>
    <w:rsid w:val="640B2E77"/>
    <w:rsid w:val="64141247"/>
    <w:rsid w:val="64160FD1"/>
    <w:rsid w:val="64177A6E"/>
    <w:rsid w:val="641C6E32"/>
    <w:rsid w:val="641F4B74"/>
    <w:rsid w:val="642E6B65"/>
    <w:rsid w:val="643B7C00"/>
    <w:rsid w:val="644B5969"/>
    <w:rsid w:val="645612EB"/>
    <w:rsid w:val="645C36D2"/>
    <w:rsid w:val="646627A3"/>
    <w:rsid w:val="6468651B"/>
    <w:rsid w:val="646D58E0"/>
    <w:rsid w:val="64721148"/>
    <w:rsid w:val="64754794"/>
    <w:rsid w:val="64783276"/>
    <w:rsid w:val="647B7FFD"/>
    <w:rsid w:val="648D14CC"/>
    <w:rsid w:val="64942E6C"/>
    <w:rsid w:val="64AF5C32"/>
    <w:rsid w:val="64BB489D"/>
    <w:rsid w:val="64BC23C3"/>
    <w:rsid w:val="64C51278"/>
    <w:rsid w:val="64C64FF0"/>
    <w:rsid w:val="64CF20F6"/>
    <w:rsid w:val="64D23995"/>
    <w:rsid w:val="64E060B2"/>
    <w:rsid w:val="64E22405"/>
    <w:rsid w:val="64EA5182"/>
    <w:rsid w:val="64EC497B"/>
    <w:rsid w:val="64F102BF"/>
    <w:rsid w:val="64F32289"/>
    <w:rsid w:val="64F36FD8"/>
    <w:rsid w:val="64F60DB6"/>
    <w:rsid w:val="64FA0877"/>
    <w:rsid w:val="6501769D"/>
    <w:rsid w:val="6503116B"/>
    <w:rsid w:val="6509385A"/>
    <w:rsid w:val="651641C9"/>
    <w:rsid w:val="65187B0C"/>
    <w:rsid w:val="65197815"/>
    <w:rsid w:val="65206DF6"/>
    <w:rsid w:val="6528717A"/>
    <w:rsid w:val="652C12F7"/>
    <w:rsid w:val="6531690D"/>
    <w:rsid w:val="6532099C"/>
    <w:rsid w:val="65404DA2"/>
    <w:rsid w:val="65491EA9"/>
    <w:rsid w:val="6549634D"/>
    <w:rsid w:val="654C3747"/>
    <w:rsid w:val="65511925"/>
    <w:rsid w:val="65534AD5"/>
    <w:rsid w:val="6554084E"/>
    <w:rsid w:val="6558033E"/>
    <w:rsid w:val="655A2308"/>
    <w:rsid w:val="655A5E64"/>
    <w:rsid w:val="656D7047"/>
    <w:rsid w:val="657607C4"/>
    <w:rsid w:val="657D5FF6"/>
    <w:rsid w:val="6587477F"/>
    <w:rsid w:val="65896749"/>
    <w:rsid w:val="658E5B0E"/>
    <w:rsid w:val="658F22E9"/>
    <w:rsid w:val="65930D0A"/>
    <w:rsid w:val="65A25A5D"/>
    <w:rsid w:val="65A50436"/>
    <w:rsid w:val="65AC5329"/>
    <w:rsid w:val="65B85280"/>
    <w:rsid w:val="65D06126"/>
    <w:rsid w:val="65D13426"/>
    <w:rsid w:val="65D8743E"/>
    <w:rsid w:val="65E16585"/>
    <w:rsid w:val="65E52FD8"/>
    <w:rsid w:val="65E87914"/>
    <w:rsid w:val="65FA1B00"/>
    <w:rsid w:val="660B53B0"/>
    <w:rsid w:val="660C09EB"/>
    <w:rsid w:val="660E220A"/>
    <w:rsid w:val="6612673F"/>
    <w:rsid w:val="661553DA"/>
    <w:rsid w:val="661F2C0A"/>
    <w:rsid w:val="6626043C"/>
    <w:rsid w:val="66287D10"/>
    <w:rsid w:val="662D3175"/>
    <w:rsid w:val="663012BB"/>
    <w:rsid w:val="663D12E2"/>
    <w:rsid w:val="664B39FF"/>
    <w:rsid w:val="66502142"/>
    <w:rsid w:val="66560D21"/>
    <w:rsid w:val="665A1E94"/>
    <w:rsid w:val="665E1984"/>
    <w:rsid w:val="665F74AA"/>
    <w:rsid w:val="6672718B"/>
    <w:rsid w:val="66821752"/>
    <w:rsid w:val="66884C53"/>
    <w:rsid w:val="66925AD1"/>
    <w:rsid w:val="669B6734"/>
    <w:rsid w:val="66A01F9C"/>
    <w:rsid w:val="66A14B8B"/>
    <w:rsid w:val="66A24DC7"/>
    <w:rsid w:val="66A9017B"/>
    <w:rsid w:val="66BD3B89"/>
    <w:rsid w:val="66BE0674"/>
    <w:rsid w:val="66BE68C6"/>
    <w:rsid w:val="66C832A1"/>
    <w:rsid w:val="66CA7019"/>
    <w:rsid w:val="66CF2882"/>
    <w:rsid w:val="66D24120"/>
    <w:rsid w:val="66D4258D"/>
    <w:rsid w:val="66DB1226"/>
    <w:rsid w:val="66DC6D4D"/>
    <w:rsid w:val="66DE4873"/>
    <w:rsid w:val="66E04A8F"/>
    <w:rsid w:val="66E16111"/>
    <w:rsid w:val="66EF082E"/>
    <w:rsid w:val="66F10A4A"/>
    <w:rsid w:val="67006EDF"/>
    <w:rsid w:val="670355CD"/>
    <w:rsid w:val="67050051"/>
    <w:rsid w:val="6712451C"/>
    <w:rsid w:val="67205FC8"/>
    <w:rsid w:val="67254250"/>
    <w:rsid w:val="672D1422"/>
    <w:rsid w:val="67307844"/>
    <w:rsid w:val="6739419F"/>
    <w:rsid w:val="673E4857"/>
    <w:rsid w:val="67753429"/>
    <w:rsid w:val="67762216"/>
    <w:rsid w:val="678A67A9"/>
    <w:rsid w:val="678C2C25"/>
    <w:rsid w:val="678D14A7"/>
    <w:rsid w:val="67905BC8"/>
    <w:rsid w:val="679A4C3E"/>
    <w:rsid w:val="67A55390"/>
    <w:rsid w:val="67AB69E4"/>
    <w:rsid w:val="67AC671F"/>
    <w:rsid w:val="67B04461"/>
    <w:rsid w:val="67C1666E"/>
    <w:rsid w:val="67C65A33"/>
    <w:rsid w:val="67D11082"/>
    <w:rsid w:val="67E853C8"/>
    <w:rsid w:val="67ED3459"/>
    <w:rsid w:val="67F65BEC"/>
    <w:rsid w:val="67F72090"/>
    <w:rsid w:val="67FE0682"/>
    <w:rsid w:val="67FF02CC"/>
    <w:rsid w:val="6808604B"/>
    <w:rsid w:val="68103152"/>
    <w:rsid w:val="681435B1"/>
    <w:rsid w:val="681D761D"/>
    <w:rsid w:val="68456736"/>
    <w:rsid w:val="684854D1"/>
    <w:rsid w:val="68570D81"/>
    <w:rsid w:val="68680898"/>
    <w:rsid w:val="686D4100"/>
    <w:rsid w:val="68701E42"/>
    <w:rsid w:val="68784853"/>
    <w:rsid w:val="68791590"/>
    <w:rsid w:val="687E00BB"/>
    <w:rsid w:val="688431F8"/>
    <w:rsid w:val="689478DF"/>
    <w:rsid w:val="689E075E"/>
    <w:rsid w:val="68AC6E04"/>
    <w:rsid w:val="68AF64C7"/>
    <w:rsid w:val="68B735CD"/>
    <w:rsid w:val="68CA77A4"/>
    <w:rsid w:val="68CC52CB"/>
    <w:rsid w:val="68CD2DF1"/>
    <w:rsid w:val="68D20407"/>
    <w:rsid w:val="68DC3034"/>
    <w:rsid w:val="68DE14CE"/>
    <w:rsid w:val="68E343C2"/>
    <w:rsid w:val="68EA39A3"/>
    <w:rsid w:val="68F760C0"/>
    <w:rsid w:val="69146C72"/>
    <w:rsid w:val="691B590A"/>
    <w:rsid w:val="691D4405"/>
    <w:rsid w:val="691F02AB"/>
    <w:rsid w:val="692C5D69"/>
    <w:rsid w:val="69362744"/>
    <w:rsid w:val="694330B3"/>
    <w:rsid w:val="69440E5F"/>
    <w:rsid w:val="69474951"/>
    <w:rsid w:val="694C640B"/>
    <w:rsid w:val="69596363"/>
    <w:rsid w:val="695B03FD"/>
    <w:rsid w:val="695D4175"/>
    <w:rsid w:val="69605A13"/>
    <w:rsid w:val="696077C1"/>
    <w:rsid w:val="69622F85"/>
    <w:rsid w:val="696279DD"/>
    <w:rsid w:val="69674FF3"/>
    <w:rsid w:val="696A4AE4"/>
    <w:rsid w:val="696C260A"/>
    <w:rsid w:val="69713A6A"/>
    <w:rsid w:val="69717C6C"/>
    <w:rsid w:val="697D0373"/>
    <w:rsid w:val="698E2580"/>
    <w:rsid w:val="69913E1E"/>
    <w:rsid w:val="69937B96"/>
    <w:rsid w:val="699A1BA3"/>
    <w:rsid w:val="699B7C04"/>
    <w:rsid w:val="69A022B3"/>
    <w:rsid w:val="69A71894"/>
    <w:rsid w:val="69A973BA"/>
    <w:rsid w:val="69AC2A06"/>
    <w:rsid w:val="69AE677E"/>
    <w:rsid w:val="69B16546"/>
    <w:rsid w:val="69B8584F"/>
    <w:rsid w:val="69BA15C7"/>
    <w:rsid w:val="69C57C53"/>
    <w:rsid w:val="69C76F48"/>
    <w:rsid w:val="69C836AC"/>
    <w:rsid w:val="69D3532D"/>
    <w:rsid w:val="69D65CD5"/>
    <w:rsid w:val="69DA57C5"/>
    <w:rsid w:val="69DF33FB"/>
    <w:rsid w:val="69E228CC"/>
    <w:rsid w:val="69E421A0"/>
    <w:rsid w:val="69EA352F"/>
    <w:rsid w:val="69F148BD"/>
    <w:rsid w:val="69F51ADD"/>
    <w:rsid w:val="69F60125"/>
    <w:rsid w:val="69F820EF"/>
    <w:rsid w:val="6A0A597F"/>
    <w:rsid w:val="6A0F3B78"/>
    <w:rsid w:val="6A180E7A"/>
    <w:rsid w:val="6A246A40"/>
    <w:rsid w:val="6A260A0B"/>
    <w:rsid w:val="6A2C3B47"/>
    <w:rsid w:val="6A301889"/>
    <w:rsid w:val="6A334ED5"/>
    <w:rsid w:val="6A335654"/>
    <w:rsid w:val="6A3C6480"/>
    <w:rsid w:val="6A3F1ACC"/>
    <w:rsid w:val="6A422429"/>
    <w:rsid w:val="6A470981"/>
    <w:rsid w:val="6A515BCF"/>
    <w:rsid w:val="6A5F3F1C"/>
    <w:rsid w:val="6A641533"/>
    <w:rsid w:val="6A6634FD"/>
    <w:rsid w:val="6A667059"/>
    <w:rsid w:val="6A6E6628"/>
    <w:rsid w:val="6A7A2B04"/>
    <w:rsid w:val="6A7C19BF"/>
    <w:rsid w:val="6A7C687C"/>
    <w:rsid w:val="6A907BF0"/>
    <w:rsid w:val="6A941E18"/>
    <w:rsid w:val="6A9F07BD"/>
    <w:rsid w:val="6AA67D9D"/>
    <w:rsid w:val="6AAC30B7"/>
    <w:rsid w:val="6AAF66E2"/>
    <w:rsid w:val="6AB029CA"/>
    <w:rsid w:val="6AB4441A"/>
    <w:rsid w:val="6ABD403C"/>
    <w:rsid w:val="6ABE50E7"/>
    <w:rsid w:val="6ACD1311"/>
    <w:rsid w:val="6ACD532A"/>
    <w:rsid w:val="6ACE4BFE"/>
    <w:rsid w:val="6AD064F1"/>
    <w:rsid w:val="6AD40E1E"/>
    <w:rsid w:val="6ADD3D77"/>
    <w:rsid w:val="6AE0505D"/>
    <w:rsid w:val="6AE57139"/>
    <w:rsid w:val="6AEA1A38"/>
    <w:rsid w:val="6AEA7C8A"/>
    <w:rsid w:val="6AF24D91"/>
    <w:rsid w:val="6AF85E17"/>
    <w:rsid w:val="6AFB6BAE"/>
    <w:rsid w:val="6B016D82"/>
    <w:rsid w:val="6B0B7C00"/>
    <w:rsid w:val="6B0E6147"/>
    <w:rsid w:val="6B120F8F"/>
    <w:rsid w:val="6B1C3BBC"/>
    <w:rsid w:val="6B2313EE"/>
    <w:rsid w:val="6B23319C"/>
    <w:rsid w:val="6B282560"/>
    <w:rsid w:val="6B2A0087"/>
    <w:rsid w:val="6B2F38EF"/>
    <w:rsid w:val="6B301DBA"/>
    <w:rsid w:val="6B361121"/>
    <w:rsid w:val="6B375236"/>
    <w:rsid w:val="6B380D69"/>
    <w:rsid w:val="6B39476E"/>
    <w:rsid w:val="6B505736"/>
    <w:rsid w:val="6B511AB7"/>
    <w:rsid w:val="6B6214E3"/>
    <w:rsid w:val="6B621F16"/>
    <w:rsid w:val="6B6604D9"/>
    <w:rsid w:val="6B6A2B79"/>
    <w:rsid w:val="6B6A4927"/>
    <w:rsid w:val="6B76151E"/>
    <w:rsid w:val="6B7766D6"/>
    <w:rsid w:val="6B79100E"/>
    <w:rsid w:val="6B7925B5"/>
    <w:rsid w:val="6B79547D"/>
    <w:rsid w:val="6B7D6F7B"/>
    <w:rsid w:val="6B87197D"/>
    <w:rsid w:val="6B8F438D"/>
    <w:rsid w:val="6B9419A4"/>
    <w:rsid w:val="6B9E0A74"/>
    <w:rsid w:val="6B9F6CC6"/>
    <w:rsid w:val="6BAD26B6"/>
    <w:rsid w:val="6BAF2C82"/>
    <w:rsid w:val="6BB107A8"/>
    <w:rsid w:val="6BB9765C"/>
    <w:rsid w:val="6BCE135A"/>
    <w:rsid w:val="6BD00AD2"/>
    <w:rsid w:val="6BD821B9"/>
    <w:rsid w:val="6BDA5805"/>
    <w:rsid w:val="6BE75F78"/>
    <w:rsid w:val="6BFF59B7"/>
    <w:rsid w:val="6C011626"/>
    <w:rsid w:val="6C0905E4"/>
    <w:rsid w:val="6C1763DF"/>
    <w:rsid w:val="6C1B3E73"/>
    <w:rsid w:val="6C1F1BB5"/>
    <w:rsid w:val="6C252D57"/>
    <w:rsid w:val="6C3668AB"/>
    <w:rsid w:val="6C384A25"/>
    <w:rsid w:val="6C3C2767"/>
    <w:rsid w:val="6C3F3B3F"/>
    <w:rsid w:val="6C423AF6"/>
    <w:rsid w:val="6C501D6F"/>
    <w:rsid w:val="6C537AB1"/>
    <w:rsid w:val="6C5D1D29"/>
    <w:rsid w:val="6C6121CE"/>
    <w:rsid w:val="6C67530A"/>
    <w:rsid w:val="6C6B6BA9"/>
    <w:rsid w:val="6C6C46CF"/>
    <w:rsid w:val="6C702411"/>
    <w:rsid w:val="6C7A503E"/>
    <w:rsid w:val="6C7C0DB6"/>
    <w:rsid w:val="6C890D1D"/>
    <w:rsid w:val="6C8C6B1F"/>
    <w:rsid w:val="6C8E5C3E"/>
    <w:rsid w:val="6CA36342"/>
    <w:rsid w:val="6CB0280D"/>
    <w:rsid w:val="6CB93DB8"/>
    <w:rsid w:val="6CBB41C8"/>
    <w:rsid w:val="6CC56889"/>
    <w:rsid w:val="6CCD1611"/>
    <w:rsid w:val="6CD209D6"/>
    <w:rsid w:val="6CE34991"/>
    <w:rsid w:val="6CF52CC6"/>
    <w:rsid w:val="6CFC26DC"/>
    <w:rsid w:val="6D050DAB"/>
    <w:rsid w:val="6D0B1BA5"/>
    <w:rsid w:val="6D0E5786"/>
    <w:rsid w:val="6D1C4347"/>
    <w:rsid w:val="6D2D20B0"/>
    <w:rsid w:val="6D2D3E5E"/>
    <w:rsid w:val="6D2F7BD6"/>
    <w:rsid w:val="6D390A55"/>
    <w:rsid w:val="6D3E583D"/>
    <w:rsid w:val="6D3E606B"/>
    <w:rsid w:val="6D45284C"/>
    <w:rsid w:val="6D48513C"/>
    <w:rsid w:val="6D486EEA"/>
    <w:rsid w:val="6D4B2536"/>
    <w:rsid w:val="6D5910F7"/>
    <w:rsid w:val="6D5E04BB"/>
    <w:rsid w:val="6D6312B8"/>
    <w:rsid w:val="6D657052"/>
    <w:rsid w:val="6D6B4986"/>
    <w:rsid w:val="6D70608B"/>
    <w:rsid w:val="6D735702"/>
    <w:rsid w:val="6D8268A5"/>
    <w:rsid w:val="6D8336F3"/>
    <w:rsid w:val="6D8819DC"/>
    <w:rsid w:val="6D8A7502"/>
    <w:rsid w:val="6D8F2D6B"/>
    <w:rsid w:val="6D9B526C"/>
    <w:rsid w:val="6DA00AD4"/>
    <w:rsid w:val="6DA05E7A"/>
    <w:rsid w:val="6DB30807"/>
    <w:rsid w:val="6DB602F7"/>
    <w:rsid w:val="6DC24EEE"/>
    <w:rsid w:val="6DC26C9C"/>
    <w:rsid w:val="6DC42A14"/>
    <w:rsid w:val="6DC5678C"/>
    <w:rsid w:val="6DC908F7"/>
    <w:rsid w:val="6DD10C8D"/>
    <w:rsid w:val="6DE07122"/>
    <w:rsid w:val="6DE36C13"/>
    <w:rsid w:val="6DE44E65"/>
    <w:rsid w:val="6DE50BDD"/>
    <w:rsid w:val="6DE54739"/>
    <w:rsid w:val="6DF57072"/>
    <w:rsid w:val="6DFF3A4C"/>
    <w:rsid w:val="6E001573"/>
    <w:rsid w:val="6E005A16"/>
    <w:rsid w:val="6E0E1EE1"/>
    <w:rsid w:val="6E102A1C"/>
    <w:rsid w:val="6E1119D2"/>
    <w:rsid w:val="6E192634"/>
    <w:rsid w:val="6E192919"/>
    <w:rsid w:val="6E1D3ED3"/>
    <w:rsid w:val="6E276AFF"/>
    <w:rsid w:val="6E3A2CD6"/>
    <w:rsid w:val="6E5A5127"/>
    <w:rsid w:val="6E5D2F46"/>
    <w:rsid w:val="6E6164B5"/>
    <w:rsid w:val="6E674F9E"/>
    <w:rsid w:val="6E68679F"/>
    <w:rsid w:val="6E69536A"/>
    <w:rsid w:val="6E6B7334"/>
    <w:rsid w:val="6E6C4E5A"/>
    <w:rsid w:val="6E6D6FE7"/>
    <w:rsid w:val="6E7004A6"/>
    <w:rsid w:val="6E7200EE"/>
    <w:rsid w:val="6E775CD9"/>
    <w:rsid w:val="6E881C94"/>
    <w:rsid w:val="6E8D72AA"/>
    <w:rsid w:val="6E985C4F"/>
    <w:rsid w:val="6EA6036C"/>
    <w:rsid w:val="6EA67860"/>
    <w:rsid w:val="6EAC36D2"/>
    <w:rsid w:val="6EB26D11"/>
    <w:rsid w:val="6EB72579"/>
    <w:rsid w:val="6EB81E4D"/>
    <w:rsid w:val="6EBA5BC5"/>
    <w:rsid w:val="6ED10585"/>
    <w:rsid w:val="6ED24CBD"/>
    <w:rsid w:val="6ED53EAF"/>
    <w:rsid w:val="6ED74E66"/>
    <w:rsid w:val="6ED95C33"/>
    <w:rsid w:val="6EE113A4"/>
    <w:rsid w:val="6EE40E94"/>
    <w:rsid w:val="6EE80AA0"/>
    <w:rsid w:val="6EED5F9B"/>
    <w:rsid w:val="6F03756C"/>
    <w:rsid w:val="6F04446E"/>
    <w:rsid w:val="6F045092"/>
    <w:rsid w:val="6F0B4673"/>
    <w:rsid w:val="6F1575C6"/>
    <w:rsid w:val="6F190B3E"/>
    <w:rsid w:val="6F280D81"/>
    <w:rsid w:val="6F4B2CC1"/>
    <w:rsid w:val="6F4B4A6F"/>
    <w:rsid w:val="6F50782D"/>
    <w:rsid w:val="6F5A2F04"/>
    <w:rsid w:val="6F5C6C7D"/>
    <w:rsid w:val="6F60676D"/>
    <w:rsid w:val="6F61588A"/>
    <w:rsid w:val="6F675D4D"/>
    <w:rsid w:val="6F685015"/>
    <w:rsid w:val="6F6D0E8A"/>
    <w:rsid w:val="6F7D5DC0"/>
    <w:rsid w:val="6F7E4956"/>
    <w:rsid w:val="6F83245B"/>
    <w:rsid w:val="6F9401C4"/>
    <w:rsid w:val="6F977CB5"/>
    <w:rsid w:val="6F991C7F"/>
    <w:rsid w:val="6F9C351D"/>
    <w:rsid w:val="6F9D176F"/>
    <w:rsid w:val="6F9E54E7"/>
    <w:rsid w:val="6F9E7295"/>
    <w:rsid w:val="6FA10B33"/>
    <w:rsid w:val="6FA26D85"/>
    <w:rsid w:val="6FA523D2"/>
    <w:rsid w:val="6FA83C70"/>
    <w:rsid w:val="6FA873CB"/>
    <w:rsid w:val="6FAF4FFE"/>
    <w:rsid w:val="6FB2689C"/>
    <w:rsid w:val="6FB6638D"/>
    <w:rsid w:val="6FBC1928"/>
    <w:rsid w:val="6FC14D32"/>
    <w:rsid w:val="6FCC795E"/>
    <w:rsid w:val="6FD42F16"/>
    <w:rsid w:val="6FD827A7"/>
    <w:rsid w:val="6FDC03F7"/>
    <w:rsid w:val="6FEE2012"/>
    <w:rsid w:val="6FFE142D"/>
    <w:rsid w:val="700A68B3"/>
    <w:rsid w:val="701557A9"/>
    <w:rsid w:val="70196FEC"/>
    <w:rsid w:val="701A625D"/>
    <w:rsid w:val="701B0DA6"/>
    <w:rsid w:val="70245B55"/>
    <w:rsid w:val="702A0B29"/>
    <w:rsid w:val="70310109"/>
    <w:rsid w:val="703379DD"/>
    <w:rsid w:val="70390D6C"/>
    <w:rsid w:val="703A5210"/>
    <w:rsid w:val="70414443"/>
    <w:rsid w:val="7043106F"/>
    <w:rsid w:val="70486207"/>
    <w:rsid w:val="705636CC"/>
    <w:rsid w:val="706C65D9"/>
    <w:rsid w:val="706D1809"/>
    <w:rsid w:val="706D4D57"/>
    <w:rsid w:val="7078003E"/>
    <w:rsid w:val="707D6EAA"/>
    <w:rsid w:val="709656E2"/>
    <w:rsid w:val="709A5CAE"/>
    <w:rsid w:val="709D12FB"/>
    <w:rsid w:val="709D27B1"/>
    <w:rsid w:val="70A07652"/>
    <w:rsid w:val="70A22DB5"/>
    <w:rsid w:val="70A46CCD"/>
    <w:rsid w:val="70AA0E27"/>
    <w:rsid w:val="70AB3A18"/>
    <w:rsid w:val="70B23D74"/>
    <w:rsid w:val="70C20D61"/>
    <w:rsid w:val="70C76378"/>
    <w:rsid w:val="70CC398E"/>
    <w:rsid w:val="70CD163F"/>
    <w:rsid w:val="70CE5958"/>
    <w:rsid w:val="70D56CE6"/>
    <w:rsid w:val="70DC4260"/>
    <w:rsid w:val="70E62CA2"/>
    <w:rsid w:val="70F6426E"/>
    <w:rsid w:val="70FD512E"/>
    <w:rsid w:val="711772FF"/>
    <w:rsid w:val="711F7F62"/>
    <w:rsid w:val="71257304"/>
    <w:rsid w:val="71265794"/>
    <w:rsid w:val="713E0DE6"/>
    <w:rsid w:val="715E074C"/>
    <w:rsid w:val="715E5C70"/>
    <w:rsid w:val="715F2A54"/>
    <w:rsid w:val="71600CA6"/>
    <w:rsid w:val="71614A1E"/>
    <w:rsid w:val="716562BC"/>
    <w:rsid w:val="71687B5B"/>
    <w:rsid w:val="71777D9E"/>
    <w:rsid w:val="717A3591"/>
    <w:rsid w:val="71844269"/>
    <w:rsid w:val="718F57A7"/>
    <w:rsid w:val="71AA1F21"/>
    <w:rsid w:val="71AE1D2F"/>
    <w:rsid w:val="71AF498C"/>
    <w:rsid w:val="71B40FF2"/>
    <w:rsid w:val="71BC3336"/>
    <w:rsid w:val="71C22401"/>
    <w:rsid w:val="71C254BD"/>
    <w:rsid w:val="71C34D91"/>
    <w:rsid w:val="71C72AD3"/>
    <w:rsid w:val="71D260B4"/>
    <w:rsid w:val="71D92806"/>
    <w:rsid w:val="71DB657E"/>
    <w:rsid w:val="71F3606C"/>
    <w:rsid w:val="71F950A9"/>
    <w:rsid w:val="720D425E"/>
    <w:rsid w:val="72261FA8"/>
    <w:rsid w:val="72273572"/>
    <w:rsid w:val="722872EA"/>
    <w:rsid w:val="722E2B52"/>
    <w:rsid w:val="72323CC5"/>
    <w:rsid w:val="723E08BB"/>
    <w:rsid w:val="723F6B0D"/>
    <w:rsid w:val="724F4877"/>
    <w:rsid w:val="725475F5"/>
    <w:rsid w:val="725B0A54"/>
    <w:rsid w:val="726245AA"/>
    <w:rsid w:val="726736D6"/>
    <w:rsid w:val="72695938"/>
    <w:rsid w:val="726C367A"/>
    <w:rsid w:val="72761590"/>
    <w:rsid w:val="727C57D9"/>
    <w:rsid w:val="728468D6"/>
    <w:rsid w:val="729A3D44"/>
    <w:rsid w:val="72A03324"/>
    <w:rsid w:val="72A46970"/>
    <w:rsid w:val="72A54B69"/>
    <w:rsid w:val="72AE3C93"/>
    <w:rsid w:val="72B56DCF"/>
    <w:rsid w:val="72BE0FAE"/>
    <w:rsid w:val="72D57472"/>
    <w:rsid w:val="72DA05E4"/>
    <w:rsid w:val="72E15E16"/>
    <w:rsid w:val="72F1592E"/>
    <w:rsid w:val="72F378F8"/>
    <w:rsid w:val="73010267"/>
    <w:rsid w:val="73090EC9"/>
    <w:rsid w:val="731E2BC7"/>
    <w:rsid w:val="7329156C"/>
    <w:rsid w:val="73297441"/>
    <w:rsid w:val="73326672"/>
    <w:rsid w:val="73395F5A"/>
    <w:rsid w:val="733B7698"/>
    <w:rsid w:val="733D0B73"/>
    <w:rsid w:val="73426189"/>
    <w:rsid w:val="734343DB"/>
    <w:rsid w:val="7349576A"/>
    <w:rsid w:val="735008A6"/>
    <w:rsid w:val="7358775B"/>
    <w:rsid w:val="735C36EF"/>
    <w:rsid w:val="736B748E"/>
    <w:rsid w:val="73726A6F"/>
    <w:rsid w:val="73744381"/>
    <w:rsid w:val="737E3665"/>
    <w:rsid w:val="738F33AD"/>
    <w:rsid w:val="73927111"/>
    <w:rsid w:val="73993FFB"/>
    <w:rsid w:val="739D75BE"/>
    <w:rsid w:val="739E2659"/>
    <w:rsid w:val="73AD381B"/>
    <w:rsid w:val="73AF2225"/>
    <w:rsid w:val="73B01345"/>
    <w:rsid w:val="73B250BD"/>
    <w:rsid w:val="73C42CDC"/>
    <w:rsid w:val="73C445EE"/>
    <w:rsid w:val="73C53042"/>
    <w:rsid w:val="73C60B68"/>
    <w:rsid w:val="73C80D84"/>
    <w:rsid w:val="73C848E1"/>
    <w:rsid w:val="73CB26FA"/>
    <w:rsid w:val="73DE2356"/>
    <w:rsid w:val="73E7745D"/>
    <w:rsid w:val="74016061"/>
    <w:rsid w:val="740C0C71"/>
    <w:rsid w:val="740C467D"/>
    <w:rsid w:val="74116287"/>
    <w:rsid w:val="74173B7C"/>
    <w:rsid w:val="741E6FB9"/>
    <w:rsid w:val="7423420D"/>
    <w:rsid w:val="74253AE1"/>
    <w:rsid w:val="74446AC0"/>
    <w:rsid w:val="74485A21"/>
    <w:rsid w:val="744B7A76"/>
    <w:rsid w:val="744F5002"/>
    <w:rsid w:val="745148D6"/>
    <w:rsid w:val="745D327B"/>
    <w:rsid w:val="74691A78"/>
    <w:rsid w:val="746F1200"/>
    <w:rsid w:val="746F7452"/>
    <w:rsid w:val="74746816"/>
    <w:rsid w:val="7476433D"/>
    <w:rsid w:val="747E250F"/>
    <w:rsid w:val="74822CE1"/>
    <w:rsid w:val="748A603A"/>
    <w:rsid w:val="748C570A"/>
    <w:rsid w:val="74934EEE"/>
    <w:rsid w:val="74A23383"/>
    <w:rsid w:val="74A421C1"/>
    <w:rsid w:val="74A7099A"/>
    <w:rsid w:val="74AF784E"/>
    <w:rsid w:val="74B44E65"/>
    <w:rsid w:val="74B86703"/>
    <w:rsid w:val="74C01A5C"/>
    <w:rsid w:val="74C50E20"/>
    <w:rsid w:val="74C7103C"/>
    <w:rsid w:val="74CE5F27"/>
    <w:rsid w:val="74D53759"/>
    <w:rsid w:val="74D774D1"/>
    <w:rsid w:val="74DF6386"/>
    <w:rsid w:val="74E27C24"/>
    <w:rsid w:val="74E4399C"/>
    <w:rsid w:val="74FA6D1C"/>
    <w:rsid w:val="7500352E"/>
    <w:rsid w:val="7501454E"/>
    <w:rsid w:val="75091655"/>
    <w:rsid w:val="750A43F6"/>
    <w:rsid w:val="750C673B"/>
    <w:rsid w:val="75183646"/>
    <w:rsid w:val="751D0C5C"/>
    <w:rsid w:val="751F49D4"/>
    <w:rsid w:val="752244C4"/>
    <w:rsid w:val="752C1A9F"/>
    <w:rsid w:val="75330480"/>
    <w:rsid w:val="7535244A"/>
    <w:rsid w:val="753541F8"/>
    <w:rsid w:val="75363ACC"/>
    <w:rsid w:val="753F0BD2"/>
    <w:rsid w:val="755521A4"/>
    <w:rsid w:val="756670EA"/>
    <w:rsid w:val="75683B9B"/>
    <w:rsid w:val="756A2149"/>
    <w:rsid w:val="75752846"/>
    <w:rsid w:val="7578739B"/>
    <w:rsid w:val="757E5B9F"/>
    <w:rsid w:val="758E56B6"/>
    <w:rsid w:val="758F16ED"/>
    <w:rsid w:val="75954C96"/>
    <w:rsid w:val="75973F1C"/>
    <w:rsid w:val="75987652"/>
    <w:rsid w:val="759E7FEF"/>
    <w:rsid w:val="75AB6268"/>
    <w:rsid w:val="75AF5D58"/>
    <w:rsid w:val="75B23A9A"/>
    <w:rsid w:val="75B90985"/>
    <w:rsid w:val="75BC4EBF"/>
    <w:rsid w:val="75BF01A5"/>
    <w:rsid w:val="75C140BD"/>
    <w:rsid w:val="75C86E1A"/>
    <w:rsid w:val="75CE1F56"/>
    <w:rsid w:val="75D02172"/>
    <w:rsid w:val="75D27948"/>
    <w:rsid w:val="75D43A11"/>
    <w:rsid w:val="75D92DD5"/>
    <w:rsid w:val="75D94B83"/>
    <w:rsid w:val="75DA6091"/>
    <w:rsid w:val="75DB2E8C"/>
    <w:rsid w:val="75E579CC"/>
    <w:rsid w:val="75EE3097"/>
    <w:rsid w:val="76013E56"/>
    <w:rsid w:val="760342F6"/>
    <w:rsid w:val="760616F0"/>
    <w:rsid w:val="76152DE6"/>
    <w:rsid w:val="76165DD7"/>
    <w:rsid w:val="761C4BFD"/>
    <w:rsid w:val="761E4C8C"/>
    <w:rsid w:val="762179F3"/>
    <w:rsid w:val="76261D92"/>
    <w:rsid w:val="76267123"/>
    <w:rsid w:val="762A53DF"/>
    <w:rsid w:val="76366479"/>
    <w:rsid w:val="76397D18"/>
    <w:rsid w:val="763B31A3"/>
    <w:rsid w:val="764364A0"/>
    <w:rsid w:val="764C5733"/>
    <w:rsid w:val="764E40FB"/>
    <w:rsid w:val="76541D9D"/>
    <w:rsid w:val="766703E1"/>
    <w:rsid w:val="76676633"/>
    <w:rsid w:val="766A1C7F"/>
    <w:rsid w:val="767D5E56"/>
    <w:rsid w:val="768076F4"/>
    <w:rsid w:val="768A40CF"/>
    <w:rsid w:val="7693567A"/>
    <w:rsid w:val="769907B6"/>
    <w:rsid w:val="769C647B"/>
    <w:rsid w:val="769E04A4"/>
    <w:rsid w:val="76AA29C3"/>
    <w:rsid w:val="76C45833"/>
    <w:rsid w:val="76C7297A"/>
    <w:rsid w:val="76CA0970"/>
    <w:rsid w:val="76D90BB3"/>
    <w:rsid w:val="76DD06A3"/>
    <w:rsid w:val="76E732D0"/>
    <w:rsid w:val="76E9529A"/>
    <w:rsid w:val="76EC2FDC"/>
    <w:rsid w:val="76F87DDA"/>
    <w:rsid w:val="770025E3"/>
    <w:rsid w:val="77102D8C"/>
    <w:rsid w:val="77107706"/>
    <w:rsid w:val="77185FAF"/>
    <w:rsid w:val="7718792D"/>
    <w:rsid w:val="77192D11"/>
    <w:rsid w:val="7725204A"/>
    <w:rsid w:val="77292E36"/>
    <w:rsid w:val="772938E8"/>
    <w:rsid w:val="77362209"/>
    <w:rsid w:val="774249AA"/>
    <w:rsid w:val="77440722"/>
    <w:rsid w:val="77493F8A"/>
    <w:rsid w:val="774C6A9F"/>
    <w:rsid w:val="77514BED"/>
    <w:rsid w:val="775748F9"/>
    <w:rsid w:val="77707769"/>
    <w:rsid w:val="77731007"/>
    <w:rsid w:val="77774E3B"/>
    <w:rsid w:val="777C4360"/>
    <w:rsid w:val="777F5BFE"/>
    <w:rsid w:val="77832B8D"/>
    <w:rsid w:val="77903967"/>
    <w:rsid w:val="77905715"/>
    <w:rsid w:val="77923BB9"/>
    <w:rsid w:val="779640ED"/>
    <w:rsid w:val="77996CC0"/>
    <w:rsid w:val="77A92C7B"/>
    <w:rsid w:val="77B70EF4"/>
    <w:rsid w:val="77BD0FA0"/>
    <w:rsid w:val="77CB0E43"/>
    <w:rsid w:val="77CD6445"/>
    <w:rsid w:val="77CD6FFA"/>
    <w:rsid w:val="77D1273F"/>
    <w:rsid w:val="77D80724"/>
    <w:rsid w:val="77E141C3"/>
    <w:rsid w:val="77E3618D"/>
    <w:rsid w:val="77E45A61"/>
    <w:rsid w:val="77E8224A"/>
    <w:rsid w:val="77EA4E4D"/>
    <w:rsid w:val="77EB51AA"/>
    <w:rsid w:val="77F959B0"/>
    <w:rsid w:val="77FA34D6"/>
    <w:rsid w:val="7801265D"/>
    <w:rsid w:val="780163DE"/>
    <w:rsid w:val="78063C29"/>
    <w:rsid w:val="780F6F82"/>
    <w:rsid w:val="781E0F73"/>
    <w:rsid w:val="781F6A99"/>
    <w:rsid w:val="782331D6"/>
    <w:rsid w:val="7826607A"/>
    <w:rsid w:val="78276B74"/>
    <w:rsid w:val="783267CC"/>
    <w:rsid w:val="78351088"/>
    <w:rsid w:val="783D0149"/>
    <w:rsid w:val="784A1D68"/>
    <w:rsid w:val="784C7293"/>
    <w:rsid w:val="78643EEF"/>
    <w:rsid w:val="78770683"/>
    <w:rsid w:val="788259A6"/>
    <w:rsid w:val="78852DA0"/>
    <w:rsid w:val="78915BE9"/>
    <w:rsid w:val="78A22303"/>
    <w:rsid w:val="78A524F0"/>
    <w:rsid w:val="78AD470D"/>
    <w:rsid w:val="78B673FD"/>
    <w:rsid w:val="78C73DB8"/>
    <w:rsid w:val="78CA2EA9"/>
    <w:rsid w:val="78D12489"/>
    <w:rsid w:val="78D45AD6"/>
    <w:rsid w:val="78DE0702"/>
    <w:rsid w:val="78E73A5B"/>
    <w:rsid w:val="78EE4DE9"/>
    <w:rsid w:val="78EF0B61"/>
    <w:rsid w:val="78FD327E"/>
    <w:rsid w:val="79057E11"/>
    <w:rsid w:val="7906597A"/>
    <w:rsid w:val="7919798C"/>
    <w:rsid w:val="79205E80"/>
    <w:rsid w:val="792427A7"/>
    <w:rsid w:val="79286CF8"/>
    <w:rsid w:val="79297BCF"/>
    <w:rsid w:val="792C475F"/>
    <w:rsid w:val="792E51E6"/>
    <w:rsid w:val="79346328"/>
    <w:rsid w:val="79346574"/>
    <w:rsid w:val="79464C25"/>
    <w:rsid w:val="794D439D"/>
    <w:rsid w:val="794E5888"/>
    <w:rsid w:val="79605DAC"/>
    <w:rsid w:val="7961380D"/>
    <w:rsid w:val="796B01E8"/>
    <w:rsid w:val="796B4A71"/>
    <w:rsid w:val="796E1A86"/>
    <w:rsid w:val="79703A50"/>
    <w:rsid w:val="797057FE"/>
    <w:rsid w:val="79764DDF"/>
    <w:rsid w:val="79905EA0"/>
    <w:rsid w:val="799A6D1F"/>
    <w:rsid w:val="79A454A8"/>
    <w:rsid w:val="79B871A5"/>
    <w:rsid w:val="79BA2F1D"/>
    <w:rsid w:val="79C30024"/>
    <w:rsid w:val="79C31A7B"/>
    <w:rsid w:val="79C36276"/>
    <w:rsid w:val="79D51B05"/>
    <w:rsid w:val="79D53684"/>
    <w:rsid w:val="79E461EC"/>
    <w:rsid w:val="79E61F64"/>
    <w:rsid w:val="79EF706B"/>
    <w:rsid w:val="79F75F20"/>
    <w:rsid w:val="79FA156C"/>
    <w:rsid w:val="7A044199"/>
    <w:rsid w:val="7A0B19CB"/>
    <w:rsid w:val="7A150154"/>
    <w:rsid w:val="7A1545F8"/>
    <w:rsid w:val="7A1B7E60"/>
    <w:rsid w:val="7A1F656A"/>
    <w:rsid w:val="7A232871"/>
    <w:rsid w:val="7A252A8D"/>
    <w:rsid w:val="7A266805"/>
    <w:rsid w:val="7A29688D"/>
    <w:rsid w:val="7A325CCE"/>
    <w:rsid w:val="7A5C2227"/>
    <w:rsid w:val="7A5D185B"/>
    <w:rsid w:val="7A680BCB"/>
    <w:rsid w:val="7A7520B6"/>
    <w:rsid w:val="7A7A32B9"/>
    <w:rsid w:val="7A7A6510"/>
    <w:rsid w:val="7A8157E9"/>
    <w:rsid w:val="7A915490"/>
    <w:rsid w:val="7A995D00"/>
    <w:rsid w:val="7AAC16F7"/>
    <w:rsid w:val="7AAF2356"/>
    <w:rsid w:val="7ACA7190"/>
    <w:rsid w:val="7ADB75EF"/>
    <w:rsid w:val="7AE5221C"/>
    <w:rsid w:val="7AE87E01"/>
    <w:rsid w:val="7AF16E13"/>
    <w:rsid w:val="7AF81F4F"/>
    <w:rsid w:val="7AFF29B7"/>
    <w:rsid w:val="7B000E04"/>
    <w:rsid w:val="7B0C59FB"/>
    <w:rsid w:val="7B1637C9"/>
    <w:rsid w:val="7B1D59EC"/>
    <w:rsid w:val="7B270108"/>
    <w:rsid w:val="7B3311D9"/>
    <w:rsid w:val="7B3D3E06"/>
    <w:rsid w:val="7B440735"/>
    <w:rsid w:val="7B594436"/>
    <w:rsid w:val="7B5B0730"/>
    <w:rsid w:val="7B65510B"/>
    <w:rsid w:val="7B6770D5"/>
    <w:rsid w:val="7B687429"/>
    <w:rsid w:val="7B694BFB"/>
    <w:rsid w:val="7B6A44CF"/>
    <w:rsid w:val="7B735A7A"/>
    <w:rsid w:val="7B78249A"/>
    <w:rsid w:val="7B883E0A"/>
    <w:rsid w:val="7B8B4B71"/>
    <w:rsid w:val="7B8E01BE"/>
    <w:rsid w:val="7B8F0941"/>
    <w:rsid w:val="7B933A26"/>
    <w:rsid w:val="7B974D78"/>
    <w:rsid w:val="7B98103C"/>
    <w:rsid w:val="7B983C6A"/>
    <w:rsid w:val="7B9A1258"/>
    <w:rsid w:val="7BA14395"/>
    <w:rsid w:val="7BA2010D"/>
    <w:rsid w:val="7BAA334D"/>
    <w:rsid w:val="7BB51BEE"/>
    <w:rsid w:val="7BB816DF"/>
    <w:rsid w:val="7BBA7205"/>
    <w:rsid w:val="7BBC0D0C"/>
    <w:rsid w:val="7BC22AEF"/>
    <w:rsid w:val="7BCE6D01"/>
    <w:rsid w:val="7BD16399"/>
    <w:rsid w:val="7BD36518"/>
    <w:rsid w:val="7BEC3136"/>
    <w:rsid w:val="7BFC15CB"/>
    <w:rsid w:val="7BFD37FE"/>
    <w:rsid w:val="7C052B70"/>
    <w:rsid w:val="7C0641F8"/>
    <w:rsid w:val="7C0D48BA"/>
    <w:rsid w:val="7C136915"/>
    <w:rsid w:val="7C2C62EF"/>
    <w:rsid w:val="7C324FED"/>
    <w:rsid w:val="7C376AA7"/>
    <w:rsid w:val="7C4116D4"/>
    <w:rsid w:val="7C4618BD"/>
    <w:rsid w:val="7C4B4301"/>
    <w:rsid w:val="7C5A2796"/>
    <w:rsid w:val="7C63789C"/>
    <w:rsid w:val="7C647170"/>
    <w:rsid w:val="7C703D67"/>
    <w:rsid w:val="7C74479C"/>
    <w:rsid w:val="7C80044E"/>
    <w:rsid w:val="7C8141C6"/>
    <w:rsid w:val="7C82133C"/>
    <w:rsid w:val="7C835849"/>
    <w:rsid w:val="7C8535D4"/>
    <w:rsid w:val="7C896BD7"/>
    <w:rsid w:val="7C8A4E29"/>
    <w:rsid w:val="7C8D2F43"/>
    <w:rsid w:val="7C921F30"/>
    <w:rsid w:val="7C943EFA"/>
    <w:rsid w:val="7CA0289E"/>
    <w:rsid w:val="7CAA54CB"/>
    <w:rsid w:val="7CB00608"/>
    <w:rsid w:val="7CB77E6C"/>
    <w:rsid w:val="7CBB3234"/>
    <w:rsid w:val="7CBC51FE"/>
    <w:rsid w:val="7CC55E61"/>
    <w:rsid w:val="7CCE2001"/>
    <w:rsid w:val="7CCF0A8E"/>
    <w:rsid w:val="7CD12A58"/>
    <w:rsid w:val="7CD21675"/>
    <w:rsid w:val="7CD82337"/>
    <w:rsid w:val="7CD95DB0"/>
    <w:rsid w:val="7CDE0446"/>
    <w:rsid w:val="7CE05937"/>
    <w:rsid w:val="7CE704CD"/>
    <w:rsid w:val="7CE7227B"/>
    <w:rsid w:val="7CED53B8"/>
    <w:rsid w:val="7CF76237"/>
    <w:rsid w:val="7CF90201"/>
    <w:rsid w:val="7D036989"/>
    <w:rsid w:val="7D0B7ECF"/>
    <w:rsid w:val="7D0C3E90"/>
    <w:rsid w:val="7D0E5A5A"/>
    <w:rsid w:val="7D0F51EE"/>
    <w:rsid w:val="7D160888"/>
    <w:rsid w:val="7D1666BD"/>
    <w:rsid w:val="7D1F7C67"/>
    <w:rsid w:val="7D2043B1"/>
    <w:rsid w:val="7D230DDA"/>
    <w:rsid w:val="7D296159"/>
    <w:rsid w:val="7D2D1C18"/>
    <w:rsid w:val="7D3B7108"/>
    <w:rsid w:val="7D3E5C13"/>
    <w:rsid w:val="7D425704"/>
    <w:rsid w:val="7D4C1CF5"/>
    <w:rsid w:val="7D4C20DE"/>
    <w:rsid w:val="7D4D4ECA"/>
    <w:rsid w:val="7D4F1BCF"/>
    <w:rsid w:val="7D4F6073"/>
    <w:rsid w:val="7D513B99"/>
    <w:rsid w:val="7D5176F5"/>
    <w:rsid w:val="7D5A0C9F"/>
    <w:rsid w:val="7D7004C3"/>
    <w:rsid w:val="7D725872"/>
    <w:rsid w:val="7D731D61"/>
    <w:rsid w:val="7D851A94"/>
    <w:rsid w:val="7D852E8A"/>
    <w:rsid w:val="7D9B3066"/>
    <w:rsid w:val="7DA95783"/>
    <w:rsid w:val="7DB109FE"/>
    <w:rsid w:val="7DB36601"/>
    <w:rsid w:val="7DC66335"/>
    <w:rsid w:val="7DC73E5B"/>
    <w:rsid w:val="7DCE6F97"/>
    <w:rsid w:val="7DD6409E"/>
    <w:rsid w:val="7DE052E2"/>
    <w:rsid w:val="7DE22A43"/>
    <w:rsid w:val="7DE62533"/>
    <w:rsid w:val="7DE642E1"/>
    <w:rsid w:val="7DE71E07"/>
    <w:rsid w:val="7DE93DD1"/>
    <w:rsid w:val="7DEC566F"/>
    <w:rsid w:val="7DEE3196"/>
    <w:rsid w:val="7DF06F0E"/>
    <w:rsid w:val="7DF12C86"/>
    <w:rsid w:val="7E0C7AC0"/>
    <w:rsid w:val="7E1149BA"/>
    <w:rsid w:val="7E1678A4"/>
    <w:rsid w:val="7E1A3F8B"/>
    <w:rsid w:val="7E260B81"/>
    <w:rsid w:val="7E282B4B"/>
    <w:rsid w:val="7E3B6F40"/>
    <w:rsid w:val="7E3C2A2D"/>
    <w:rsid w:val="7E464D80"/>
    <w:rsid w:val="7E551467"/>
    <w:rsid w:val="7E6478FC"/>
    <w:rsid w:val="7E655967"/>
    <w:rsid w:val="7E7C2E97"/>
    <w:rsid w:val="7E881C6A"/>
    <w:rsid w:val="7E891110"/>
    <w:rsid w:val="7E911AA2"/>
    <w:rsid w:val="7E9A79FE"/>
    <w:rsid w:val="7E9F0934"/>
    <w:rsid w:val="7EA30424"/>
    <w:rsid w:val="7EA63A70"/>
    <w:rsid w:val="7EA83C8C"/>
    <w:rsid w:val="7EC34622"/>
    <w:rsid w:val="7EC65EC0"/>
    <w:rsid w:val="7EC860DC"/>
    <w:rsid w:val="7ECF1219"/>
    <w:rsid w:val="7ED42D64"/>
    <w:rsid w:val="7ED607F9"/>
    <w:rsid w:val="7ED90A98"/>
    <w:rsid w:val="7ED92098"/>
    <w:rsid w:val="7EDB5E10"/>
    <w:rsid w:val="7EDE52EF"/>
    <w:rsid w:val="7EE36A72"/>
    <w:rsid w:val="7EE747B5"/>
    <w:rsid w:val="7EEA7ACA"/>
    <w:rsid w:val="7EF0118F"/>
    <w:rsid w:val="7EF120E5"/>
    <w:rsid w:val="7EF23159"/>
    <w:rsid w:val="7EF742CC"/>
    <w:rsid w:val="7F005876"/>
    <w:rsid w:val="7F016EF9"/>
    <w:rsid w:val="7F08472B"/>
    <w:rsid w:val="7F0864D9"/>
    <w:rsid w:val="7F0A2251"/>
    <w:rsid w:val="7F0A3FFF"/>
    <w:rsid w:val="7F0C5FC9"/>
    <w:rsid w:val="7F185824"/>
    <w:rsid w:val="7F1B3617"/>
    <w:rsid w:val="7F3177DE"/>
    <w:rsid w:val="7F346834"/>
    <w:rsid w:val="7F3733AA"/>
    <w:rsid w:val="7F3C6183"/>
    <w:rsid w:val="7F3D43D5"/>
    <w:rsid w:val="7F45772D"/>
    <w:rsid w:val="7F475253"/>
    <w:rsid w:val="7F4A6AF1"/>
    <w:rsid w:val="7F4E2B3D"/>
    <w:rsid w:val="7F5E0DDE"/>
    <w:rsid w:val="7F606315"/>
    <w:rsid w:val="7F62208D"/>
    <w:rsid w:val="7F631961"/>
    <w:rsid w:val="7F736048"/>
    <w:rsid w:val="7F800765"/>
    <w:rsid w:val="7F8F1014"/>
    <w:rsid w:val="7F9452D1"/>
    <w:rsid w:val="7F963AE5"/>
    <w:rsid w:val="7F967F89"/>
    <w:rsid w:val="7F9D45ED"/>
    <w:rsid w:val="7FA02BB5"/>
    <w:rsid w:val="7FA36202"/>
    <w:rsid w:val="7FA51F7A"/>
    <w:rsid w:val="7FA93818"/>
    <w:rsid w:val="7FAE0E2E"/>
    <w:rsid w:val="7FBA5628"/>
    <w:rsid w:val="7FBD5515"/>
    <w:rsid w:val="7FBD72C3"/>
    <w:rsid w:val="7FC77A1B"/>
    <w:rsid w:val="7FD81D7B"/>
    <w:rsid w:val="7FEE1B7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99"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8">
    <w:name w:val="Default Paragraph Font"/>
    <w:semiHidden/>
    <w:qFormat/>
    <w:uiPriority w:val="0"/>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1"/>
    <w:semiHidden/>
    <w:qFormat/>
    <w:uiPriority w:val="0"/>
    <w:rPr>
      <w:rFonts w:ascii="仿宋" w:hAnsi="仿宋" w:eastAsia="仿宋" w:cs="仿宋"/>
      <w:sz w:val="31"/>
      <w:szCs w:val="31"/>
      <w:lang w:val="en-US" w:eastAsia="en-US" w:bidi="ar-SA"/>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footnote text"/>
    <w:basedOn w:val="1"/>
    <w:qFormat/>
    <w:uiPriority w:val="99"/>
    <w:pPr>
      <w:pBdr>
        <w:top w:val="none" w:color="000000" w:sz="0" w:space="0"/>
        <w:left w:val="none" w:color="000000" w:sz="0" w:space="0"/>
        <w:bottom w:val="none" w:color="000000" w:sz="0" w:space="0"/>
        <w:right w:val="none" w:color="000000" w:sz="0" w:space="0"/>
        <w:between w:val="none" w:color="000000" w:sz="0" w:space="0"/>
      </w:pBdr>
      <w:shd w:val="clear" w:color="auto" w:fill="FFFFFF"/>
    </w:pPr>
    <w:rPr>
      <w:rFonts w:ascii="宋体" w:hAnsi="宋体" w:cs="宋体"/>
      <w:sz w:val="18"/>
      <w:szCs w:val="18"/>
    </w:rPr>
  </w:style>
  <w:style w:type="character" w:styleId="9">
    <w:name w:val="Strong"/>
    <w:basedOn w:val="8"/>
    <w:qFormat/>
    <w:uiPriority w:val="22"/>
    <w:rPr>
      <w:b/>
    </w:rPr>
  </w:style>
  <w:style w:type="table" w:customStyle="1" w:styleId="10">
    <w:name w:val="Table Normal"/>
    <w:semiHidden/>
    <w:unhideWhenUsed/>
    <w:qFormat/>
    <w:uiPriority w:val="0"/>
    <w:tblPr>
      <w:tblCellMar>
        <w:top w:w="0" w:type="dxa"/>
        <w:left w:w="0" w:type="dxa"/>
        <w:bottom w:w="0" w:type="dxa"/>
        <w:right w:w="0" w:type="dxa"/>
      </w:tblCellMar>
    </w:tblPr>
  </w:style>
  <w:style w:type="paragraph" w:customStyle="1" w:styleId="11">
    <w:name w:val="Table Text"/>
    <w:basedOn w:val="1"/>
    <w:semiHidden/>
    <w:qFormat/>
    <w:uiPriority w:val="0"/>
    <w:rPr>
      <w:rFonts w:ascii="Times New Roman" w:hAnsi="Times New Roman" w:eastAsia="Times New Roman" w:cs="Times New Roman"/>
      <w:sz w:val="28"/>
      <w:szCs w:val="28"/>
      <w:lang w:val="en-US" w:eastAsia="en-US" w:bidi="ar-SA"/>
    </w:rPr>
  </w:style>
  <w:style w:type="paragraph" w:styleId="12">
    <w:name w:val="List Paragraph"/>
    <w:basedOn w:val="1"/>
    <w:qFormat/>
    <w:uiPriority w:val="34"/>
    <w:pPr>
      <w:ind w:firstLine="420" w:firstLineChars="200"/>
    </w:pPr>
  </w:style>
  <w:style w:type="paragraph" w:customStyle="1" w:styleId="13">
    <w:name w:val="条文说明2"/>
    <w:basedOn w:val="14"/>
    <w:qFormat/>
    <w:uiPriority w:val="0"/>
    <w:pPr>
      <w:ind w:firstLine="480" w:firstLineChars="200"/>
    </w:pPr>
    <w:rPr>
      <w:rFonts w:ascii="楷体" w:hAnsi="楷体" w:eastAsia="楷体" w:cs="楷体"/>
      <w:i w:val="0"/>
      <w:iCs/>
      <w:szCs w:val="24"/>
      <w:u w:val="none"/>
      <w:shd w:val="clear" w:color="auto" w:fill="FFFFFF"/>
    </w:rPr>
  </w:style>
  <w:style w:type="paragraph" w:customStyle="1" w:styleId="14">
    <w:name w:val="条文说明"/>
    <w:basedOn w:val="15"/>
    <w:qFormat/>
    <w:uiPriority w:val="0"/>
    <w:rPr>
      <w:i/>
      <w:sz w:val="24"/>
      <w:u w:val="single"/>
    </w:rPr>
  </w:style>
  <w:style w:type="paragraph" w:customStyle="1" w:styleId="15">
    <w:name w:val="正文1"/>
    <w:basedOn w:val="16"/>
    <w:qFormat/>
    <w:uiPriority w:val="0"/>
    <w:pPr>
      <w:ind w:firstLine="0" w:firstLineChars="0"/>
    </w:pPr>
  </w:style>
  <w:style w:type="paragraph" w:customStyle="1" w:styleId="16">
    <w:name w:val="前言"/>
    <w:basedOn w:val="1"/>
    <w:qFormat/>
    <w:uiPriority w:val="0"/>
    <w:pPr>
      <w:spacing w:line="360" w:lineRule="auto"/>
      <w:ind w:firstLine="200" w:firstLineChars="200"/>
    </w:pPr>
    <w:rPr>
      <w:sz w:val="28"/>
      <w:szCs w:val="28"/>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wmf"/><Relationship Id="rId7" Type="http://schemas.openxmlformats.org/officeDocument/2006/relationships/oleObject" Target="embeddings/oleObject1.bin"/><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29</Pages>
  <Words>471</Words>
  <Characters>473</Characters>
  <TotalTime>4</TotalTime>
  <ScaleCrop>false</ScaleCrop>
  <LinksUpToDate>false</LinksUpToDate>
  <CharactersWithSpaces>473</CharactersWithSpaces>
  <Application>WPS Office_12.1.0.29161_F1E327BC-269C-435d-A152-05C5408002CA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2025-02-26T17:38:00Z</dcterms:created>
  <dc:creator>huhaifang</dc:creator>
  <cp:lastModifiedBy>黄亚辉</cp:lastModifiedBy>
  <cp:lastPrinted>2026-10-27T10:52:00Z</cp:lastPrinted>
  <dcterms:modified xsi:type="dcterms:W3CDTF">2026-11-02T01:36:12Z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2025-10-14T15:30:19Z</vt:filetime>
  </property>
  <property fmtid="{D5CDD505-2E9C-101B-9397-08002B2CF9AE}" pid="4" name="KSOProductBuildVer">
    <vt:lpwstr>2052-12.1.0.29161</vt:lpwstr>
  </property>
  <property fmtid="{D5CDD505-2E9C-101B-9397-08002B2CF9AE}" pid="5" name="ICV">
    <vt:lpwstr>024030F208F043BC93EAE7BF49C57F16_13</vt:lpwstr>
  </property>
  <property fmtid="{D5CDD505-2E9C-101B-9397-08002B2CF9AE}" pid="6" name="KSOTemplateDocerSaveRecord">
    <vt:lpwstr>eyJoZGlkIjoiZGQ5NDZjZDNjMzUxYzVmNGJhZjIyZTE0YTRjYTY1ZWUiLCJ1c2VySWQiOiIxNTY4NjY3OTQyIn0=</vt:lpwstr>
  </property>
</Properties>
</file>