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883" w:rsidRPr="002E0F65" w:rsidRDefault="003F6883">
      <w:pPr>
        <w:spacing w:line="360" w:lineRule="exact"/>
        <w:ind w:rightChars="12" w:right="38"/>
        <w:rPr>
          <w:rFonts w:ascii="黑体" w:eastAsia="黑体" w:hAnsi="黑体"/>
          <w:bCs/>
          <w:kern w:val="0"/>
        </w:rPr>
      </w:pPr>
      <w:r w:rsidRPr="002E0F65">
        <w:rPr>
          <w:rFonts w:ascii="黑体" w:eastAsia="黑体" w:hAnsi="黑体"/>
          <w:bCs/>
          <w:kern w:val="0"/>
        </w:rPr>
        <w:t>附</w:t>
      </w:r>
      <w:r w:rsidRPr="002E0F65">
        <w:rPr>
          <w:rFonts w:ascii="黑体" w:eastAsia="黑体" w:hAnsi="黑体" w:hint="eastAsia"/>
          <w:bCs/>
          <w:kern w:val="0"/>
        </w:rPr>
        <w:t>表</w:t>
      </w:r>
      <w:r w:rsidR="002E0F65" w:rsidRPr="002E0F65">
        <w:rPr>
          <w:rFonts w:ascii="黑体" w:eastAsia="黑体" w:hAnsi="黑体" w:hint="eastAsia"/>
          <w:bCs/>
          <w:kern w:val="0"/>
        </w:rPr>
        <w:t>九</w:t>
      </w:r>
    </w:p>
    <w:p w:rsidR="002E0F65" w:rsidRPr="002E0F65" w:rsidRDefault="003F6883" w:rsidP="002E0F65">
      <w:pPr>
        <w:spacing w:line="540" w:lineRule="exact"/>
        <w:ind w:rightChars="12" w:right="38"/>
        <w:jc w:val="center"/>
        <w:rPr>
          <w:rFonts w:ascii="方正小标宋简体" w:eastAsia="方正小标宋简体" w:hint="eastAsia"/>
          <w:bCs/>
          <w:kern w:val="0"/>
          <w:sz w:val="40"/>
          <w:szCs w:val="44"/>
        </w:rPr>
      </w:pPr>
      <w:r w:rsidRPr="002E0F65">
        <w:rPr>
          <w:rFonts w:ascii="方正小标宋简体" w:eastAsia="方正小标宋简体" w:hint="eastAsia"/>
          <w:bCs/>
          <w:kern w:val="0"/>
          <w:sz w:val="40"/>
          <w:szCs w:val="44"/>
        </w:rPr>
        <w:t>湖南省建设工程质量安全监督工作规范化</w:t>
      </w:r>
    </w:p>
    <w:p w:rsidR="003F6883" w:rsidRPr="002E0F65" w:rsidRDefault="003F6883" w:rsidP="002E0F65">
      <w:pPr>
        <w:spacing w:line="540" w:lineRule="exact"/>
        <w:ind w:rightChars="12" w:right="38"/>
        <w:jc w:val="center"/>
        <w:rPr>
          <w:rFonts w:ascii="方正小标宋简体" w:eastAsia="方正小标宋简体" w:hint="eastAsia"/>
          <w:sz w:val="40"/>
          <w:szCs w:val="44"/>
        </w:rPr>
      </w:pPr>
      <w:r w:rsidRPr="002E0F65">
        <w:rPr>
          <w:rFonts w:ascii="方正小标宋简体" w:eastAsia="方正小标宋简体" w:hint="eastAsia"/>
          <w:bCs/>
          <w:kern w:val="0"/>
          <w:sz w:val="40"/>
          <w:szCs w:val="44"/>
        </w:rPr>
        <w:t>实施情况（项目）考核表</w:t>
      </w:r>
    </w:p>
    <w:p w:rsidR="003F6883" w:rsidRDefault="003F6883">
      <w:pPr>
        <w:spacing w:beforeLines="50" w:line="360" w:lineRule="exact"/>
        <w:ind w:rightChars="12" w:right="38"/>
        <w:rPr>
          <w:bCs/>
          <w:kern w:val="0"/>
          <w:sz w:val="28"/>
          <w:szCs w:val="28"/>
        </w:rPr>
      </w:pPr>
      <w:r>
        <w:rPr>
          <w:bCs/>
          <w:kern w:val="0"/>
          <w:sz w:val="28"/>
          <w:szCs w:val="28"/>
        </w:rPr>
        <w:t>建设单位：</w:t>
      </w:r>
      <w:r>
        <w:rPr>
          <w:bCs/>
          <w:kern w:val="0"/>
          <w:sz w:val="28"/>
          <w:szCs w:val="28"/>
        </w:rPr>
        <w:t xml:space="preserve">                       </w:t>
      </w:r>
      <w:r>
        <w:rPr>
          <w:bCs/>
          <w:kern w:val="0"/>
          <w:sz w:val="28"/>
          <w:szCs w:val="28"/>
        </w:rPr>
        <w:t>监督机构：</w:t>
      </w:r>
      <w:r>
        <w:rPr>
          <w:bCs/>
          <w:kern w:val="0"/>
          <w:sz w:val="28"/>
          <w:szCs w:val="28"/>
        </w:rPr>
        <w:t xml:space="preserve"> </w:t>
      </w:r>
    </w:p>
    <w:p w:rsidR="003F6883" w:rsidRDefault="003F6883">
      <w:pPr>
        <w:spacing w:line="360" w:lineRule="exact"/>
        <w:ind w:rightChars="12" w:right="38"/>
        <w:rPr>
          <w:bCs/>
          <w:kern w:val="0"/>
          <w:sz w:val="28"/>
          <w:szCs w:val="28"/>
        </w:rPr>
      </w:pPr>
      <w:r>
        <w:rPr>
          <w:bCs/>
          <w:kern w:val="0"/>
          <w:sz w:val="28"/>
          <w:szCs w:val="28"/>
        </w:rPr>
        <w:t>工程名称：</w:t>
      </w:r>
      <w:r>
        <w:rPr>
          <w:bCs/>
          <w:kern w:val="0"/>
          <w:sz w:val="28"/>
          <w:szCs w:val="28"/>
        </w:rPr>
        <w:t xml:space="preserve">                       </w:t>
      </w:r>
      <w:r>
        <w:rPr>
          <w:bCs/>
          <w:kern w:val="0"/>
          <w:sz w:val="28"/>
          <w:szCs w:val="28"/>
        </w:rPr>
        <w:t>监督人员及证号：</w:t>
      </w:r>
    </w:p>
    <w:tbl>
      <w:tblPr>
        <w:tblW w:w="9952" w:type="dxa"/>
        <w:tblInd w:w="93" w:type="dxa"/>
        <w:tblLayout w:type="fixed"/>
        <w:tblLook w:val="0000"/>
      </w:tblPr>
      <w:tblGrid>
        <w:gridCol w:w="557"/>
        <w:gridCol w:w="734"/>
        <w:gridCol w:w="1843"/>
        <w:gridCol w:w="1056"/>
        <w:gridCol w:w="2389"/>
        <w:gridCol w:w="1194"/>
        <w:gridCol w:w="563"/>
        <w:gridCol w:w="507"/>
        <w:gridCol w:w="506"/>
        <w:gridCol w:w="603"/>
      </w:tblGrid>
      <w:tr w:rsidR="003F6883" w:rsidRPr="002E0F65" w:rsidTr="002E0F65">
        <w:trPr>
          <w:trHeight w:val="90"/>
          <w:tblHeader/>
        </w:trPr>
        <w:tc>
          <w:tcPr>
            <w:tcW w:w="557" w:type="dxa"/>
            <w:tcBorders>
              <w:top w:val="single" w:sz="4" w:space="0" w:color="auto"/>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center"/>
              <w:rPr>
                <w:b/>
                <w:kern w:val="0"/>
                <w:sz w:val="21"/>
                <w:szCs w:val="21"/>
              </w:rPr>
            </w:pPr>
            <w:r w:rsidRPr="002E0F65">
              <w:rPr>
                <w:b/>
                <w:kern w:val="0"/>
                <w:sz w:val="21"/>
                <w:szCs w:val="21"/>
              </w:rPr>
              <w:t>序</w:t>
            </w:r>
          </w:p>
          <w:p w:rsidR="003F6883" w:rsidRPr="002E0F65" w:rsidRDefault="003F6883">
            <w:pPr>
              <w:widowControl/>
              <w:spacing w:line="320" w:lineRule="exact"/>
              <w:jc w:val="center"/>
              <w:rPr>
                <w:b/>
                <w:kern w:val="0"/>
                <w:sz w:val="21"/>
                <w:szCs w:val="21"/>
              </w:rPr>
            </w:pPr>
            <w:r w:rsidRPr="002E0F65">
              <w:rPr>
                <w:b/>
                <w:kern w:val="0"/>
                <w:sz w:val="21"/>
                <w:szCs w:val="21"/>
              </w:rPr>
              <w:t>号</w:t>
            </w:r>
          </w:p>
        </w:tc>
        <w:tc>
          <w:tcPr>
            <w:tcW w:w="2577" w:type="dxa"/>
            <w:gridSpan w:val="2"/>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center"/>
              <w:rPr>
                <w:b/>
                <w:kern w:val="0"/>
                <w:sz w:val="21"/>
                <w:szCs w:val="21"/>
              </w:rPr>
            </w:pPr>
            <w:r w:rsidRPr="002E0F65">
              <w:rPr>
                <w:b/>
                <w:kern w:val="0"/>
                <w:sz w:val="21"/>
                <w:szCs w:val="21"/>
              </w:rPr>
              <w:t>考核内容</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center"/>
              <w:rPr>
                <w:b/>
                <w:kern w:val="0"/>
                <w:sz w:val="21"/>
                <w:szCs w:val="21"/>
              </w:rPr>
            </w:pPr>
            <w:r w:rsidRPr="002E0F65">
              <w:rPr>
                <w:b/>
                <w:kern w:val="0"/>
                <w:sz w:val="21"/>
                <w:szCs w:val="21"/>
              </w:rPr>
              <w:t>扣分标准</w:t>
            </w:r>
          </w:p>
        </w:tc>
        <w:tc>
          <w:tcPr>
            <w:tcW w:w="507"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b/>
                <w:kern w:val="0"/>
                <w:sz w:val="21"/>
                <w:szCs w:val="21"/>
              </w:rPr>
            </w:pPr>
            <w:r w:rsidRPr="002E0F65">
              <w:rPr>
                <w:b/>
                <w:kern w:val="0"/>
                <w:sz w:val="21"/>
                <w:szCs w:val="21"/>
              </w:rPr>
              <w:t>应得分数</w:t>
            </w:r>
          </w:p>
        </w:tc>
        <w:tc>
          <w:tcPr>
            <w:tcW w:w="506"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b/>
                <w:kern w:val="0"/>
                <w:sz w:val="21"/>
                <w:szCs w:val="21"/>
              </w:rPr>
            </w:pPr>
            <w:r w:rsidRPr="002E0F65">
              <w:rPr>
                <w:b/>
                <w:kern w:val="0"/>
                <w:sz w:val="21"/>
                <w:szCs w:val="21"/>
              </w:rPr>
              <w:t>扣减分数</w:t>
            </w:r>
          </w:p>
        </w:tc>
        <w:tc>
          <w:tcPr>
            <w:tcW w:w="603"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b/>
                <w:kern w:val="0"/>
                <w:sz w:val="21"/>
                <w:szCs w:val="21"/>
              </w:rPr>
            </w:pPr>
            <w:r w:rsidRPr="002E0F65">
              <w:rPr>
                <w:b/>
                <w:kern w:val="0"/>
                <w:sz w:val="21"/>
                <w:szCs w:val="21"/>
              </w:rPr>
              <w:t>实得分数</w:t>
            </w:r>
          </w:p>
        </w:tc>
      </w:tr>
      <w:tr w:rsidR="003F6883" w:rsidRPr="002E0F65" w:rsidTr="002E0F65">
        <w:trPr>
          <w:trHeight w:val="785"/>
        </w:trPr>
        <w:tc>
          <w:tcPr>
            <w:tcW w:w="557" w:type="dxa"/>
            <w:vMerge w:val="restart"/>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1</w:t>
            </w:r>
          </w:p>
        </w:tc>
        <w:tc>
          <w:tcPr>
            <w:tcW w:w="2577" w:type="dxa"/>
            <w:gridSpan w:val="2"/>
            <w:vMerge w:val="restart"/>
            <w:tcBorders>
              <w:top w:val="single" w:sz="4" w:space="0" w:color="auto"/>
              <w:left w:val="single" w:sz="4" w:space="0" w:color="auto"/>
              <w:bottom w:val="single" w:sz="4" w:space="0" w:color="000000"/>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监督记录规范填写及信息录入情况</w:t>
            </w:r>
          </w:p>
        </w:tc>
        <w:tc>
          <w:tcPr>
            <w:tcW w:w="5202" w:type="dxa"/>
            <w:gridSpan w:val="4"/>
            <w:tcBorders>
              <w:top w:val="single" w:sz="4" w:space="0" w:color="auto"/>
              <w:left w:val="nil"/>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无监督记录或监督记录内容严重失真失实的</w:t>
            </w:r>
            <w:r w:rsidRPr="002E0F65">
              <w:rPr>
                <w:kern w:val="0"/>
                <w:sz w:val="21"/>
                <w:szCs w:val="21"/>
              </w:rPr>
              <w:t>,</w:t>
            </w:r>
            <w:r w:rsidRPr="002E0F65">
              <w:rPr>
                <w:kern w:val="0"/>
                <w:sz w:val="21"/>
                <w:szCs w:val="21"/>
              </w:rPr>
              <w:t>该项目考核记</w:t>
            </w:r>
            <w:r w:rsidRPr="002E0F65">
              <w:rPr>
                <w:kern w:val="0"/>
                <w:sz w:val="21"/>
                <w:szCs w:val="21"/>
              </w:rPr>
              <w:t>0</w:t>
            </w:r>
            <w:r w:rsidRPr="002E0F65">
              <w:rPr>
                <w:kern w:val="0"/>
                <w:sz w:val="21"/>
                <w:szCs w:val="21"/>
              </w:rPr>
              <w:t>分。</w:t>
            </w:r>
          </w:p>
        </w:tc>
        <w:tc>
          <w:tcPr>
            <w:tcW w:w="507" w:type="dxa"/>
            <w:vMerge w:val="restart"/>
            <w:tcBorders>
              <w:top w:val="nil"/>
              <w:left w:val="single" w:sz="4" w:space="0" w:color="auto"/>
              <w:bottom w:val="single" w:sz="4" w:space="0" w:color="000000"/>
              <w:right w:val="single" w:sz="4" w:space="0" w:color="auto"/>
              <w:tr2bl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val="restart"/>
            <w:tcBorders>
              <w:top w:val="nil"/>
              <w:left w:val="single" w:sz="4" w:space="0" w:color="auto"/>
              <w:bottom w:val="single" w:sz="4" w:space="0" w:color="000000"/>
              <w:right w:val="single" w:sz="4" w:space="0" w:color="auto"/>
            </w:tcBorders>
            <w:vAlign w:val="bottom"/>
          </w:tcPr>
          <w:p w:rsidR="003F6883" w:rsidRPr="002E0F65" w:rsidRDefault="003F6883">
            <w:pPr>
              <w:widowControl/>
              <w:spacing w:line="320" w:lineRule="exact"/>
              <w:jc w:val="left"/>
              <w:rPr>
                <w:bCs/>
                <w:kern w:val="0"/>
                <w:sz w:val="21"/>
                <w:szCs w:val="21"/>
              </w:rPr>
            </w:pPr>
          </w:p>
        </w:tc>
      </w:tr>
      <w:tr w:rsidR="003F6883" w:rsidRPr="002E0F65" w:rsidTr="002E0F65">
        <w:trPr>
          <w:trHeight w:val="829"/>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2577" w:type="dxa"/>
            <w:gridSpan w:val="2"/>
            <w:vMerge/>
            <w:tcBorders>
              <w:top w:val="single" w:sz="4" w:space="0" w:color="auto"/>
              <w:left w:val="single" w:sz="4" w:space="0" w:color="auto"/>
              <w:bottom w:val="single" w:sz="4" w:space="0" w:color="000000"/>
              <w:right w:val="single" w:sz="4" w:space="0" w:color="000000"/>
            </w:tcBorders>
            <w:vAlign w:val="center"/>
          </w:tcPr>
          <w:p w:rsidR="003F6883" w:rsidRPr="002E0F65" w:rsidRDefault="003F6883">
            <w:pPr>
              <w:widowControl/>
              <w:spacing w:line="320" w:lineRule="exact"/>
              <w:jc w:val="left"/>
              <w:rPr>
                <w:kern w:val="0"/>
                <w:sz w:val="21"/>
                <w:szCs w:val="21"/>
              </w:rPr>
            </w:pPr>
          </w:p>
        </w:tc>
        <w:tc>
          <w:tcPr>
            <w:tcW w:w="5202" w:type="dxa"/>
            <w:gridSpan w:val="4"/>
            <w:tcBorders>
              <w:top w:val="single" w:sz="4" w:space="0" w:color="auto"/>
              <w:left w:val="nil"/>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监督记录不满足监督计划确定的频次且保证每季度不少于两次的要求</w:t>
            </w:r>
            <w:r w:rsidRPr="002E0F65">
              <w:rPr>
                <w:kern w:val="0"/>
                <w:sz w:val="21"/>
                <w:szCs w:val="21"/>
              </w:rPr>
              <w:t>,</w:t>
            </w:r>
            <w:r w:rsidRPr="002E0F65">
              <w:rPr>
                <w:kern w:val="0"/>
                <w:sz w:val="21"/>
                <w:szCs w:val="21"/>
              </w:rPr>
              <w:t>每次扣</w:t>
            </w:r>
            <w:r w:rsidRPr="002E0F65">
              <w:rPr>
                <w:kern w:val="0"/>
                <w:sz w:val="21"/>
                <w:szCs w:val="21"/>
              </w:rPr>
              <w:t>10</w:t>
            </w:r>
            <w:r w:rsidRPr="002E0F65">
              <w:rPr>
                <w:kern w:val="0"/>
                <w:sz w:val="21"/>
                <w:szCs w:val="21"/>
              </w:rPr>
              <w:t>分。</w:t>
            </w:r>
          </w:p>
        </w:tc>
        <w:tc>
          <w:tcPr>
            <w:tcW w:w="50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bCs/>
                <w:kern w:val="0"/>
                <w:sz w:val="21"/>
                <w:szCs w:val="21"/>
              </w:rPr>
            </w:pPr>
          </w:p>
        </w:tc>
      </w:tr>
      <w:tr w:rsidR="003F6883" w:rsidRPr="002E0F65" w:rsidTr="002E0F65">
        <w:trPr>
          <w:trHeight w:val="900"/>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2577" w:type="dxa"/>
            <w:gridSpan w:val="2"/>
            <w:vMerge/>
            <w:tcBorders>
              <w:top w:val="single" w:sz="4" w:space="0" w:color="auto"/>
              <w:left w:val="single" w:sz="4" w:space="0" w:color="auto"/>
              <w:bottom w:val="single" w:sz="4" w:space="0" w:color="000000"/>
              <w:right w:val="single" w:sz="4" w:space="0" w:color="000000"/>
            </w:tcBorders>
            <w:vAlign w:val="center"/>
          </w:tcPr>
          <w:p w:rsidR="003F6883" w:rsidRPr="002E0F65" w:rsidRDefault="003F6883">
            <w:pPr>
              <w:widowControl/>
              <w:spacing w:line="320" w:lineRule="exact"/>
              <w:jc w:val="left"/>
              <w:rPr>
                <w:kern w:val="0"/>
                <w:sz w:val="21"/>
                <w:szCs w:val="21"/>
              </w:rPr>
            </w:pP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当季未及时在</w:t>
            </w:r>
            <w:r w:rsidRPr="002E0F65">
              <w:rPr>
                <w:kern w:val="0"/>
                <w:sz w:val="21"/>
                <w:szCs w:val="21"/>
              </w:rPr>
              <w:t>3</w:t>
            </w:r>
            <w:r w:rsidRPr="002E0F65">
              <w:rPr>
                <w:kern w:val="0"/>
                <w:sz w:val="21"/>
                <w:szCs w:val="21"/>
              </w:rPr>
              <w:t>个工作日内将监督记录信息录入信息平台的，每次扣</w:t>
            </w:r>
            <w:r w:rsidRPr="002E0F65">
              <w:rPr>
                <w:kern w:val="0"/>
                <w:sz w:val="21"/>
                <w:szCs w:val="21"/>
              </w:rPr>
              <w:t>2</w:t>
            </w:r>
            <w:r w:rsidRPr="002E0F65">
              <w:rPr>
                <w:kern w:val="0"/>
                <w:sz w:val="21"/>
                <w:szCs w:val="21"/>
              </w:rPr>
              <w:t>分；录入不完整、不真实的、不规范的</w:t>
            </w:r>
            <w:r w:rsidRPr="002E0F65">
              <w:rPr>
                <w:kern w:val="0"/>
                <w:sz w:val="21"/>
                <w:szCs w:val="21"/>
              </w:rPr>
              <w:t>,</w:t>
            </w:r>
            <w:r w:rsidRPr="002E0F65">
              <w:rPr>
                <w:kern w:val="0"/>
                <w:sz w:val="21"/>
                <w:szCs w:val="21"/>
              </w:rPr>
              <w:t>每处扣</w:t>
            </w:r>
            <w:r w:rsidRPr="002E0F65">
              <w:rPr>
                <w:kern w:val="0"/>
                <w:sz w:val="21"/>
                <w:szCs w:val="21"/>
              </w:rPr>
              <w:t>0.5</w:t>
            </w:r>
            <w:r w:rsidRPr="002E0F65">
              <w:rPr>
                <w:kern w:val="0"/>
                <w:sz w:val="21"/>
                <w:szCs w:val="21"/>
              </w:rPr>
              <w:t>分。</w:t>
            </w:r>
            <w:r w:rsidRPr="002E0F65">
              <w:rPr>
                <w:kern w:val="0"/>
                <w:sz w:val="21"/>
                <w:szCs w:val="21"/>
              </w:rPr>
              <w:t xml:space="preserve">                      </w:t>
            </w:r>
          </w:p>
        </w:tc>
        <w:tc>
          <w:tcPr>
            <w:tcW w:w="507" w:type="dxa"/>
            <w:vMerge/>
            <w:tcBorders>
              <w:top w:val="nil"/>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bCs/>
                <w:kern w:val="0"/>
                <w:sz w:val="21"/>
                <w:szCs w:val="21"/>
              </w:rPr>
            </w:pPr>
          </w:p>
        </w:tc>
      </w:tr>
      <w:tr w:rsidR="003F6883" w:rsidRPr="002E0F65" w:rsidTr="002E0F65">
        <w:trPr>
          <w:trHeight w:val="566"/>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2577" w:type="dxa"/>
            <w:gridSpan w:val="2"/>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廉洁自律</w:t>
            </w:r>
            <w:r w:rsidRPr="002E0F65">
              <w:rPr>
                <w:kern w:val="0"/>
                <w:sz w:val="21"/>
                <w:szCs w:val="21"/>
              </w:rPr>
              <w:t>“</w:t>
            </w:r>
            <w:r w:rsidRPr="002E0F65">
              <w:rPr>
                <w:kern w:val="0"/>
                <w:sz w:val="21"/>
                <w:szCs w:val="21"/>
              </w:rPr>
              <w:t>十不准</w:t>
            </w:r>
            <w:r w:rsidRPr="002E0F65">
              <w:rPr>
                <w:kern w:val="0"/>
                <w:sz w:val="21"/>
                <w:szCs w:val="21"/>
              </w:rPr>
              <w:t>”</w:t>
            </w:r>
            <w:r w:rsidRPr="002E0F65">
              <w:rPr>
                <w:kern w:val="0"/>
                <w:sz w:val="21"/>
                <w:szCs w:val="21"/>
              </w:rPr>
              <w:t>公开承诺落实情况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rsidP="002E0F65">
            <w:pPr>
              <w:widowControl/>
              <w:spacing w:line="400" w:lineRule="exact"/>
              <w:jc w:val="left"/>
              <w:rPr>
                <w:kern w:val="0"/>
                <w:sz w:val="21"/>
                <w:szCs w:val="21"/>
              </w:rPr>
            </w:pPr>
            <w:r w:rsidRPr="002E0F65">
              <w:rPr>
                <w:sz w:val="21"/>
                <w:szCs w:val="21"/>
              </w:rPr>
              <w:t>未按要求对受监项目送达公开承诺书；或公开承诺书回执未归档的，每项次扣</w:t>
            </w:r>
            <w:r w:rsidRPr="002E0F65">
              <w:rPr>
                <w:sz w:val="21"/>
                <w:szCs w:val="21"/>
              </w:rPr>
              <w:t>5</w:t>
            </w:r>
            <w:r w:rsidRPr="002E0F65">
              <w:rPr>
                <w:sz w:val="21"/>
                <w:szCs w:val="21"/>
              </w:rPr>
              <w:t>分。</w:t>
            </w:r>
          </w:p>
        </w:tc>
        <w:tc>
          <w:tcPr>
            <w:tcW w:w="507" w:type="dxa"/>
            <w:tcBorders>
              <w:top w:val="single" w:sz="4" w:space="0" w:color="auto"/>
              <w:left w:val="nil"/>
              <w:bottom w:val="single" w:sz="4" w:space="0" w:color="auto"/>
              <w:right w:val="single" w:sz="4" w:space="0" w:color="auto"/>
              <w:tr2bl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bCs/>
                <w:kern w:val="0"/>
                <w:sz w:val="21"/>
                <w:szCs w:val="21"/>
              </w:rPr>
            </w:pPr>
          </w:p>
        </w:tc>
      </w:tr>
      <w:tr w:rsidR="003F6883" w:rsidRPr="002E0F65" w:rsidTr="002E0F65">
        <w:trPr>
          <w:trHeight w:val="566"/>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2577" w:type="dxa"/>
            <w:gridSpan w:val="2"/>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考核小计</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507"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0</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bCs/>
                <w:kern w:val="0"/>
                <w:sz w:val="21"/>
                <w:szCs w:val="21"/>
              </w:rPr>
            </w:pPr>
          </w:p>
        </w:tc>
      </w:tr>
      <w:tr w:rsidR="003F6883" w:rsidRPr="002E0F65" w:rsidTr="002E0F65">
        <w:trPr>
          <w:trHeight w:val="1091"/>
        </w:trPr>
        <w:tc>
          <w:tcPr>
            <w:tcW w:w="557" w:type="dxa"/>
            <w:vMerge w:val="restart"/>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2</w:t>
            </w:r>
          </w:p>
        </w:tc>
        <w:tc>
          <w:tcPr>
            <w:tcW w:w="734" w:type="dxa"/>
            <w:vMerge w:val="restart"/>
            <w:tcBorders>
              <w:top w:val="nil"/>
              <w:left w:val="nil"/>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项目关键岗位人员到岗履职及建筑工人实名制推行情况监督情况︵</w:t>
            </w:r>
            <w:r w:rsidRPr="002E0F65">
              <w:rPr>
                <w:kern w:val="0"/>
                <w:sz w:val="21"/>
                <w:szCs w:val="21"/>
              </w:rPr>
              <w:t>15</w:t>
            </w:r>
            <w:r w:rsidRPr="002E0F65">
              <w:rPr>
                <w:kern w:val="0"/>
                <w:sz w:val="21"/>
                <w:szCs w:val="21"/>
              </w:rPr>
              <w:t>分︶</w:t>
            </w:r>
          </w:p>
        </w:tc>
        <w:tc>
          <w:tcPr>
            <w:tcW w:w="1843" w:type="dxa"/>
            <w:vMerge w:val="restart"/>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监督项目关键岗位人员配备和到岗情况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核验施工或监理单位关键岗位人员及证件配备不符合要求，未及时督促整改到位且未在监督记录中记录</w:t>
            </w:r>
            <w:r w:rsidRPr="002E0F65">
              <w:rPr>
                <w:kern w:val="0"/>
                <w:sz w:val="21"/>
                <w:szCs w:val="21"/>
              </w:rPr>
              <w:t>,</w:t>
            </w:r>
            <w:r w:rsidRPr="002E0F65">
              <w:rPr>
                <w:kern w:val="0"/>
                <w:sz w:val="21"/>
                <w:szCs w:val="21"/>
              </w:rPr>
              <w:t>每人次扣</w:t>
            </w:r>
            <w:r w:rsidRPr="002E0F65">
              <w:rPr>
                <w:kern w:val="0"/>
                <w:sz w:val="21"/>
                <w:szCs w:val="21"/>
              </w:rPr>
              <w:t>1</w:t>
            </w:r>
            <w:r w:rsidRPr="002E0F65">
              <w:rPr>
                <w:kern w:val="0"/>
                <w:sz w:val="21"/>
                <w:szCs w:val="21"/>
              </w:rPr>
              <w:t>分。</w:t>
            </w:r>
          </w:p>
        </w:tc>
        <w:tc>
          <w:tcPr>
            <w:tcW w:w="507" w:type="dxa"/>
            <w:vMerge w:val="restart"/>
            <w:tcBorders>
              <w:top w:val="nil"/>
              <w:left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15</w:t>
            </w:r>
          </w:p>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val="restart"/>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r>
      <w:tr w:rsidR="003F6883" w:rsidRPr="002E0F65" w:rsidTr="002E0F65">
        <w:trPr>
          <w:trHeight w:val="1135"/>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nil"/>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5202" w:type="dxa"/>
            <w:gridSpan w:val="4"/>
            <w:tcBorders>
              <w:top w:val="single" w:sz="4" w:space="0" w:color="auto"/>
              <w:left w:val="nil"/>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对抽查发现施工或监理单位关键岗位人员未按要求到岗的情况，未及时督促整改到位且未在监督记录中记录</w:t>
            </w:r>
            <w:r w:rsidRPr="002E0F65">
              <w:rPr>
                <w:kern w:val="0"/>
                <w:sz w:val="21"/>
                <w:szCs w:val="21"/>
              </w:rPr>
              <w:t>,</w:t>
            </w:r>
            <w:r w:rsidRPr="002E0F65">
              <w:rPr>
                <w:kern w:val="0"/>
                <w:sz w:val="21"/>
                <w:szCs w:val="21"/>
              </w:rPr>
              <w:t>每人次扣</w:t>
            </w:r>
            <w:r w:rsidRPr="002E0F65">
              <w:rPr>
                <w:kern w:val="0"/>
                <w:sz w:val="21"/>
                <w:szCs w:val="21"/>
              </w:rPr>
              <w:t>1-2</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p w:rsidR="003F6883" w:rsidRPr="002E0F65" w:rsidRDefault="003F6883">
            <w:pPr>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091"/>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nil"/>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val="restart"/>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监督抽查关键岗位人员履职情况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对抽查发现施工单位（含分包单位）关键岗位人员未严格按规定履职到位的情况，未及时督促整改到位且未在监督记录中记录</w:t>
            </w:r>
            <w:r w:rsidRPr="002E0F65">
              <w:rPr>
                <w:kern w:val="0"/>
                <w:sz w:val="21"/>
                <w:szCs w:val="21"/>
              </w:rPr>
              <w:t>,</w:t>
            </w:r>
            <w:r w:rsidRPr="002E0F65">
              <w:rPr>
                <w:kern w:val="0"/>
                <w:sz w:val="21"/>
                <w:szCs w:val="21"/>
              </w:rPr>
              <w:t>每项次扣</w:t>
            </w:r>
            <w:r w:rsidRPr="002E0F65">
              <w:rPr>
                <w:kern w:val="0"/>
                <w:sz w:val="21"/>
                <w:szCs w:val="21"/>
              </w:rPr>
              <w:t>1-2</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081"/>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nil"/>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对抽查发现监理单位关键岗位人员未严格按规定履职到位的情况，未及时督促整改到位且未在监督记录中记录</w:t>
            </w:r>
            <w:r w:rsidRPr="002E0F65">
              <w:rPr>
                <w:kern w:val="0"/>
                <w:sz w:val="21"/>
                <w:szCs w:val="21"/>
              </w:rPr>
              <w:t>,</w:t>
            </w:r>
            <w:r w:rsidRPr="002E0F65">
              <w:rPr>
                <w:kern w:val="0"/>
                <w:sz w:val="21"/>
                <w:szCs w:val="21"/>
              </w:rPr>
              <w:t>每项次扣</w:t>
            </w:r>
            <w:r w:rsidRPr="002E0F65">
              <w:rPr>
                <w:kern w:val="0"/>
                <w:sz w:val="21"/>
                <w:szCs w:val="21"/>
              </w:rPr>
              <w:t>1-2</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125"/>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nil"/>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监督建筑工人实名制落实情况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rPr>
                <w:kern w:val="0"/>
                <w:sz w:val="21"/>
                <w:szCs w:val="21"/>
              </w:rPr>
            </w:pPr>
            <w:r w:rsidRPr="002E0F65">
              <w:rPr>
                <w:kern w:val="0"/>
                <w:sz w:val="21"/>
                <w:szCs w:val="21"/>
              </w:rPr>
              <w:t>对抽查发现施工现场未严格按规定落实建筑工人实名制情况，未及时督促整改到位且未在监督记录中记录</w:t>
            </w:r>
            <w:r w:rsidRPr="002E0F65">
              <w:rPr>
                <w:kern w:val="0"/>
                <w:sz w:val="21"/>
                <w:szCs w:val="21"/>
              </w:rPr>
              <w:t>,</w:t>
            </w:r>
            <w:r w:rsidRPr="002E0F65">
              <w:rPr>
                <w:kern w:val="0"/>
                <w:sz w:val="21"/>
                <w:szCs w:val="21"/>
              </w:rPr>
              <w:t>每项次扣</w:t>
            </w:r>
            <w:r w:rsidRPr="002E0F65">
              <w:rPr>
                <w:kern w:val="0"/>
                <w:sz w:val="21"/>
                <w:szCs w:val="21"/>
              </w:rPr>
              <w:t>1-2</w:t>
            </w:r>
            <w:r w:rsidRPr="002E0F65">
              <w:rPr>
                <w:kern w:val="0"/>
                <w:sz w:val="21"/>
                <w:szCs w:val="21"/>
              </w:rPr>
              <w:t>分。</w:t>
            </w:r>
          </w:p>
        </w:tc>
        <w:tc>
          <w:tcPr>
            <w:tcW w:w="507" w:type="dxa"/>
            <w:vMerge/>
            <w:tcBorders>
              <w:left w:val="single" w:sz="4" w:space="0" w:color="auto"/>
              <w:right w:val="single" w:sz="4" w:space="0" w:color="auto"/>
              <w:tr2bl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518"/>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nil"/>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督促整改及监督执法情况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rPr>
                <w:kern w:val="0"/>
                <w:sz w:val="21"/>
                <w:szCs w:val="21"/>
              </w:rPr>
            </w:pPr>
            <w:r w:rsidRPr="002E0F65">
              <w:rPr>
                <w:kern w:val="0"/>
                <w:sz w:val="21"/>
                <w:szCs w:val="21"/>
              </w:rPr>
              <w:t>对关键岗位人员配备不达标、擅自更换、不到岗或不按规定履职、建筑工人实名制落实不到位等情况，发现二次及以上未按规定上报相关企业和人员不良行为记录的</w:t>
            </w:r>
            <w:r w:rsidRPr="002E0F65">
              <w:rPr>
                <w:kern w:val="0"/>
                <w:sz w:val="21"/>
                <w:szCs w:val="21"/>
              </w:rPr>
              <w:t>,</w:t>
            </w:r>
            <w:r w:rsidRPr="002E0F65">
              <w:rPr>
                <w:kern w:val="0"/>
                <w:sz w:val="21"/>
                <w:szCs w:val="21"/>
              </w:rPr>
              <w:t>每项次扣</w:t>
            </w:r>
            <w:r w:rsidRPr="002E0F65">
              <w:rPr>
                <w:kern w:val="0"/>
                <w:sz w:val="21"/>
                <w:szCs w:val="21"/>
              </w:rPr>
              <w:t>2</w:t>
            </w:r>
            <w:r w:rsidRPr="002E0F65">
              <w:rPr>
                <w:kern w:val="0"/>
                <w:sz w:val="21"/>
                <w:szCs w:val="21"/>
              </w:rPr>
              <w:t>分；情节严重未提出行政处罚建议的，每项次扣</w:t>
            </w:r>
            <w:r w:rsidRPr="002E0F65">
              <w:rPr>
                <w:kern w:val="0"/>
                <w:sz w:val="21"/>
                <w:szCs w:val="21"/>
              </w:rPr>
              <w:t>5</w:t>
            </w:r>
            <w:r w:rsidRPr="002E0F65">
              <w:rPr>
                <w:kern w:val="0"/>
                <w:sz w:val="21"/>
                <w:szCs w:val="21"/>
              </w:rPr>
              <w:t>分。</w:t>
            </w:r>
          </w:p>
        </w:tc>
        <w:tc>
          <w:tcPr>
            <w:tcW w:w="507" w:type="dxa"/>
            <w:vMerge/>
            <w:tcBorders>
              <w:left w:val="single" w:sz="4" w:space="0" w:color="auto"/>
              <w:bottom w:val="single" w:sz="4" w:space="0" w:color="auto"/>
              <w:right w:val="single" w:sz="4" w:space="0" w:color="auto"/>
              <w:tr2bl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500"/>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2577" w:type="dxa"/>
            <w:gridSpan w:val="2"/>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考核小计</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507"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15</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029"/>
        </w:trPr>
        <w:tc>
          <w:tcPr>
            <w:tcW w:w="557" w:type="dxa"/>
            <w:vMerge w:val="restart"/>
            <w:tcBorders>
              <w:top w:val="single" w:sz="4" w:space="0" w:color="auto"/>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3</w:t>
            </w:r>
          </w:p>
        </w:tc>
        <w:tc>
          <w:tcPr>
            <w:tcW w:w="734" w:type="dxa"/>
            <w:vMerge w:val="restart"/>
            <w:tcBorders>
              <w:top w:val="single" w:sz="4" w:space="0" w:color="auto"/>
              <w:left w:val="single" w:sz="4" w:space="0" w:color="auto"/>
              <w:bottom w:val="nil"/>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施工现场保证工程质量和安全生产的基础条件监督情况︵</w:t>
            </w:r>
            <w:r w:rsidRPr="002E0F65">
              <w:rPr>
                <w:kern w:val="0"/>
                <w:sz w:val="21"/>
                <w:szCs w:val="21"/>
              </w:rPr>
              <w:t>25</w:t>
            </w:r>
            <w:r w:rsidRPr="002E0F65">
              <w:rPr>
                <w:kern w:val="0"/>
                <w:sz w:val="21"/>
                <w:szCs w:val="21"/>
              </w:rPr>
              <w:t>分︶</w:t>
            </w:r>
          </w:p>
        </w:tc>
        <w:tc>
          <w:tcPr>
            <w:tcW w:w="1843" w:type="dxa"/>
            <w:vMerge w:val="restart"/>
            <w:tcBorders>
              <w:top w:val="single" w:sz="4" w:space="0" w:color="auto"/>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核查施工许可证办理情况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建设单位直接发包（含分项发包）工程未依法领取施工许可证，或相应承包单位资质不符合要求擅自施工，未采取措施制止，且未在监督记录中记录</w:t>
            </w:r>
            <w:r w:rsidRPr="002E0F65">
              <w:rPr>
                <w:kern w:val="0"/>
                <w:sz w:val="21"/>
                <w:szCs w:val="21"/>
              </w:rPr>
              <w:t>,</w:t>
            </w:r>
            <w:r w:rsidRPr="002E0F65">
              <w:rPr>
                <w:kern w:val="0"/>
                <w:sz w:val="21"/>
                <w:szCs w:val="21"/>
              </w:rPr>
              <w:t>每项扣</w:t>
            </w:r>
            <w:r w:rsidRPr="002E0F65">
              <w:rPr>
                <w:kern w:val="0"/>
                <w:sz w:val="21"/>
                <w:szCs w:val="21"/>
              </w:rPr>
              <w:t>5</w:t>
            </w:r>
            <w:r w:rsidRPr="002E0F65">
              <w:rPr>
                <w:kern w:val="0"/>
                <w:sz w:val="21"/>
                <w:szCs w:val="21"/>
              </w:rPr>
              <w:t>分。</w:t>
            </w:r>
          </w:p>
        </w:tc>
        <w:tc>
          <w:tcPr>
            <w:tcW w:w="507" w:type="dxa"/>
            <w:vMerge w:val="restart"/>
            <w:tcBorders>
              <w:top w:val="single" w:sz="4" w:space="0" w:color="auto"/>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25</w:t>
            </w:r>
          </w:p>
        </w:tc>
        <w:tc>
          <w:tcPr>
            <w:tcW w:w="506"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val="restart"/>
            <w:tcBorders>
              <w:top w:val="single" w:sz="4" w:space="0" w:color="auto"/>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r>
      <w:tr w:rsidR="003F6883" w:rsidRPr="002E0F65" w:rsidTr="002E0F65">
        <w:trPr>
          <w:trHeight w:val="763"/>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nil"/>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项目未通过开工安全条件审查擅自施工，未采取措施制止，且未在监督记录中记录</w:t>
            </w:r>
            <w:r w:rsidRPr="002E0F65">
              <w:rPr>
                <w:kern w:val="0"/>
                <w:sz w:val="21"/>
                <w:szCs w:val="21"/>
              </w:rPr>
              <w:t>,</w:t>
            </w:r>
            <w:r w:rsidRPr="002E0F65">
              <w:rPr>
                <w:kern w:val="0"/>
                <w:sz w:val="21"/>
                <w:szCs w:val="21"/>
              </w:rPr>
              <w:t>每次扣</w:t>
            </w:r>
            <w:r w:rsidRPr="002E0F65">
              <w:rPr>
                <w:kern w:val="0"/>
                <w:sz w:val="21"/>
                <w:szCs w:val="21"/>
              </w:rPr>
              <w:t>2</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055"/>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nil"/>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nil"/>
              <w:left w:val="nil"/>
              <w:bottom w:val="nil"/>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监督施工用图审查情况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施工现场采用未加盖施工图审查机构专用章的施工用图（含消防设计）或重大设计变更等设计文件，未及时制止，且未在监督记录中记录</w:t>
            </w:r>
            <w:r w:rsidRPr="002E0F65">
              <w:rPr>
                <w:kern w:val="0"/>
                <w:sz w:val="21"/>
                <w:szCs w:val="21"/>
              </w:rPr>
              <w:t>,</w:t>
            </w:r>
            <w:r w:rsidRPr="002E0F65">
              <w:rPr>
                <w:kern w:val="0"/>
                <w:sz w:val="21"/>
                <w:szCs w:val="21"/>
              </w:rPr>
              <w:t>每项次扣</w:t>
            </w:r>
            <w:r w:rsidRPr="002E0F65">
              <w:rPr>
                <w:kern w:val="0"/>
                <w:sz w:val="21"/>
                <w:szCs w:val="21"/>
              </w:rPr>
              <w:t>2</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102"/>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nil"/>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监督质量终身责任制承诺书</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五方质量责任主体单位项目负责人或变更的项目负责人未签署质量终身责任制承诺书，未及时督促整改，且未在监督记录中记录</w:t>
            </w:r>
            <w:r w:rsidRPr="002E0F65">
              <w:rPr>
                <w:kern w:val="0"/>
                <w:sz w:val="21"/>
                <w:szCs w:val="21"/>
              </w:rPr>
              <w:t>,</w:t>
            </w:r>
            <w:r w:rsidRPr="002E0F65">
              <w:rPr>
                <w:kern w:val="0"/>
                <w:sz w:val="21"/>
                <w:szCs w:val="21"/>
              </w:rPr>
              <w:t>每缺一项扣</w:t>
            </w:r>
            <w:r w:rsidRPr="002E0F65">
              <w:rPr>
                <w:kern w:val="0"/>
                <w:sz w:val="21"/>
                <w:szCs w:val="21"/>
              </w:rPr>
              <w:t>1</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440"/>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nil"/>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监督建筑材料、预拌砼、预应力管桩、装配式建筑构件和外加工钢筋等进场检验情况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未按要求对建筑材料、预拌砼、预应力管桩、装配式建筑构件和外加工钢筋等进场检验进行抽查；或抽查中发现问题未及时督促整改、且未在监督记录中记录</w:t>
            </w:r>
            <w:r w:rsidRPr="002E0F65">
              <w:rPr>
                <w:kern w:val="0"/>
                <w:sz w:val="21"/>
                <w:szCs w:val="21"/>
              </w:rPr>
              <w:t>,</w:t>
            </w:r>
            <w:r w:rsidRPr="002E0F65">
              <w:rPr>
                <w:kern w:val="0"/>
                <w:sz w:val="21"/>
                <w:szCs w:val="21"/>
              </w:rPr>
              <w:t>每项次扣</w:t>
            </w:r>
            <w:r w:rsidRPr="002E0F65">
              <w:rPr>
                <w:kern w:val="0"/>
                <w:sz w:val="21"/>
                <w:szCs w:val="21"/>
              </w:rPr>
              <w:t>1</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AE4A50">
        <w:trPr>
          <w:trHeight w:val="2043"/>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nil"/>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监督涉及工程结构安全、防雷、消防等使用安全以及建筑节能、室内环境等主要使用功能检测情况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未按要求对涉及结构安全、防雷、消防等使用安全及以及建筑节能、室内环境等主要使用功能检测情况进行抽查；或抽查中发现问题未及时督促整改、且未在监督记录中记录</w:t>
            </w:r>
            <w:r w:rsidRPr="002E0F65">
              <w:rPr>
                <w:kern w:val="0"/>
                <w:sz w:val="21"/>
                <w:szCs w:val="21"/>
              </w:rPr>
              <w:t>,</w:t>
            </w:r>
            <w:r w:rsidRPr="002E0F65">
              <w:rPr>
                <w:kern w:val="0"/>
                <w:sz w:val="21"/>
                <w:szCs w:val="21"/>
              </w:rPr>
              <w:t>每项次扣</w:t>
            </w:r>
            <w:r w:rsidRPr="002E0F65">
              <w:rPr>
                <w:kern w:val="0"/>
                <w:sz w:val="21"/>
                <w:szCs w:val="21"/>
              </w:rPr>
              <w:t>1</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273"/>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nil"/>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val="restart"/>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监督建筑机械等进场检验情况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建筑起重设备未按规定进行产权备案用于施工现场或未按规定办理使用登记</w:t>
            </w:r>
            <w:r w:rsidRPr="002E0F65">
              <w:rPr>
                <w:kern w:val="0"/>
                <w:sz w:val="21"/>
                <w:szCs w:val="21"/>
              </w:rPr>
              <w:t>,</w:t>
            </w:r>
            <w:r w:rsidRPr="002E0F65">
              <w:rPr>
                <w:kern w:val="0"/>
                <w:sz w:val="21"/>
                <w:szCs w:val="21"/>
              </w:rPr>
              <w:t>未及时采取措施制止，且未在监督记录中记录，每项次扣</w:t>
            </w:r>
            <w:r w:rsidRPr="002E0F65">
              <w:rPr>
                <w:kern w:val="0"/>
                <w:sz w:val="21"/>
                <w:szCs w:val="21"/>
              </w:rPr>
              <w:t>2</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177"/>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nil"/>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未按要求对建筑起重设备和钢管扣件及安全防护用品等进场检验检测进行抽查；或核查发现问题未及时督促整改，且未在监督记录中记录</w:t>
            </w:r>
            <w:r w:rsidRPr="002E0F65">
              <w:rPr>
                <w:kern w:val="0"/>
                <w:sz w:val="21"/>
                <w:szCs w:val="21"/>
              </w:rPr>
              <w:t>,</w:t>
            </w:r>
            <w:r w:rsidRPr="002E0F65">
              <w:rPr>
                <w:kern w:val="0"/>
                <w:sz w:val="21"/>
                <w:szCs w:val="21"/>
              </w:rPr>
              <w:t>每项次扣</w:t>
            </w:r>
            <w:r w:rsidRPr="002E0F65">
              <w:rPr>
                <w:kern w:val="0"/>
                <w:sz w:val="21"/>
                <w:szCs w:val="21"/>
              </w:rPr>
              <w:t>2</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162"/>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nil"/>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监督项目安全防护文明施工措施费拨付及使用情况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未按照规定签订协议或未建立专用帐户，未按要求拨付首期安全文明施工措施费擅自开工，未采取措施制止，且未在监督记录中记录，每项次扣</w:t>
            </w:r>
            <w:r w:rsidRPr="002E0F65">
              <w:rPr>
                <w:kern w:val="0"/>
                <w:sz w:val="21"/>
                <w:szCs w:val="21"/>
              </w:rPr>
              <w:t>1</w:t>
            </w:r>
            <w:r w:rsidRPr="002E0F65">
              <w:rPr>
                <w:kern w:val="0"/>
                <w:sz w:val="21"/>
                <w:szCs w:val="21"/>
              </w:rPr>
              <w:t>分；</w:t>
            </w:r>
          </w:p>
          <w:p w:rsidR="003F6883" w:rsidRPr="002E0F65" w:rsidRDefault="003F6883">
            <w:pPr>
              <w:widowControl/>
              <w:spacing w:line="320" w:lineRule="exact"/>
              <w:jc w:val="left"/>
              <w:rPr>
                <w:kern w:val="0"/>
                <w:sz w:val="21"/>
                <w:szCs w:val="21"/>
              </w:rPr>
            </w:pPr>
            <w:r w:rsidRPr="002E0F65">
              <w:rPr>
                <w:kern w:val="0"/>
                <w:sz w:val="21"/>
                <w:szCs w:val="21"/>
              </w:rPr>
              <w:t>未核查施工项目部安措费使用计划及按计划投入情况、施工企业对施工项目部安措费使用的检查情况，或核查发现问题未及时督促整改，且未在监督记录中记录</w:t>
            </w:r>
            <w:r w:rsidRPr="002E0F65">
              <w:rPr>
                <w:kern w:val="0"/>
                <w:sz w:val="21"/>
                <w:szCs w:val="21"/>
              </w:rPr>
              <w:t>,</w:t>
            </w:r>
            <w:r w:rsidRPr="002E0F65">
              <w:rPr>
                <w:kern w:val="0"/>
                <w:sz w:val="21"/>
                <w:szCs w:val="21"/>
              </w:rPr>
              <w:t>每项次扣</w:t>
            </w:r>
            <w:r w:rsidRPr="002E0F65">
              <w:rPr>
                <w:kern w:val="0"/>
                <w:sz w:val="21"/>
                <w:szCs w:val="21"/>
              </w:rPr>
              <w:t>1</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162"/>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nil"/>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监督项目安全责任险办理情况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对施工项目部未按规定办理安全责任险，未督促整改且未在监督记录中记录</w:t>
            </w:r>
            <w:r w:rsidRPr="002E0F65">
              <w:rPr>
                <w:kern w:val="0"/>
                <w:sz w:val="21"/>
                <w:szCs w:val="21"/>
              </w:rPr>
              <w:t>,</w:t>
            </w:r>
            <w:r w:rsidRPr="002E0F65">
              <w:rPr>
                <w:kern w:val="0"/>
                <w:sz w:val="21"/>
                <w:szCs w:val="21"/>
              </w:rPr>
              <w:t>每次扣</w:t>
            </w:r>
            <w:r w:rsidRPr="002E0F65">
              <w:rPr>
                <w:kern w:val="0"/>
                <w:sz w:val="21"/>
                <w:szCs w:val="21"/>
              </w:rPr>
              <w:t>2</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162"/>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nil"/>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督促整改及监督执法情况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督促整改不到位，或制止不力未及时上报相关责任单位和人员不良行为记录的，每项次扣</w:t>
            </w:r>
            <w:r w:rsidRPr="002E0F65">
              <w:rPr>
                <w:kern w:val="0"/>
                <w:sz w:val="21"/>
                <w:szCs w:val="21"/>
              </w:rPr>
              <w:t>2</w:t>
            </w:r>
            <w:r w:rsidRPr="002E0F65">
              <w:rPr>
                <w:kern w:val="0"/>
                <w:sz w:val="21"/>
                <w:szCs w:val="21"/>
              </w:rPr>
              <w:t>分；</w:t>
            </w:r>
          </w:p>
          <w:p w:rsidR="003F6883" w:rsidRPr="002E0F65" w:rsidRDefault="003F6883">
            <w:pPr>
              <w:widowControl/>
              <w:spacing w:line="320" w:lineRule="exact"/>
              <w:jc w:val="left"/>
              <w:rPr>
                <w:kern w:val="0"/>
                <w:sz w:val="21"/>
                <w:szCs w:val="21"/>
              </w:rPr>
            </w:pPr>
            <w:r w:rsidRPr="002E0F65">
              <w:rPr>
                <w:kern w:val="0"/>
                <w:sz w:val="21"/>
                <w:szCs w:val="21"/>
              </w:rPr>
              <w:t>情节严重未提出行政处罚建议的，每项次扣</w:t>
            </w:r>
            <w:r w:rsidRPr="002E0F65">
              <w:rPr>
                <w:kern w:val="0"/>
                <w:sz w:val="21"/>
                <w:szCs w:val="21"/>
              </w:rPr>
              <w:t>5</w:t>
            </w:r>
            <w:r w:rsidRPr="002E0F65">
              <w:rPr>
                <w:kern w:val="0"/>
                <w:sz w:val="21"/>
                <w:szCs w:val="21"/>
              </w:rPr>
              <w:t>分。</w:t>
            </w:r>
          </w:p>
        </w:tc>
        <w:tc>
          <w:tcPr>
            <w:tcW w:w="507" w:type="dxa"/>
            <w:vMerge/>
            <w:tcBorders>
              <w:left w:val="single" w:sz="4" w:space="0" w:color="auto"/>
              <w:bottom w:val="single" w:sz="4" w:space="0" w:color="auto"/>
              <w:right w:val="single" w:sz="4" w:space="0" w:color="auto"/>
              <w:tr2bl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AE4A50">
        <w:trPr>
          <w:trHeight w:val="624"/>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2577" w:type="dxa"/>
            <w:gridSpan w:val="2"/>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考核小计</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507"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25</w:t>
            </w:r>
            <w:r w:rsidRPr="002E0F65">
              <w:rPr>
                <w:kern w:val="0"/>
                <w:sz w:val="21"/>
                <w:szCs w:val="21"/>
              </w:rPr>
              <w:t xml:space="preserve">　</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991"/>
        </w:trPr>
        <w:tc>
          <w:tcPr>
            <w:tcW w:w="557" w:type="dxa"/>
            <w:vMerge w:val="restart"/>
            <w:tcBorders>
              <w:top w:val="single" w:sz="4" w:space="0" w:color="auto"/>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4</w:t>
            </w:r>
          </w:p>
        </w:tc>
        <w:tc>
          <w:tcPr>
            <w:tcW w:w="734" w:type="dxa"/>
            <w:vMerge w:val="restart"/>
            <w:tcBorders>
              <w:top w:val="single" w:sz="4" w:space="0" w:color="auto"/>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重大危险源的识别和控制监督管理情况︵</w:t>
            </w:r>
            <w:r w:rsidRPr="002E0F65">
              <w:rPr>
                <w:kern w:val="0"/>
                <w:sz w:val="21"/>
                <w:szCs w:val="21"/>
              </w:rPr>
              <w:t>25</w:t>
            </w:r>
            <w:r w:rsidRPr="002E0F65">
              <w:rPr>
                <w:kern w:val="0"/>
                <w:sz w:val="21"/>
                <w:szCs w:val="21"/>
              </w:rPr>
              <w:t>分︶</w:t>
            </w:r>
          </w:p>
        </w:tc>
        <w:tc>
          <w:tcPr>
            <w:tcW w:w="1843" w:type="dxa"/>
            <w:vMerge w:val="restart"/>
            <w:tcBorders>
              <w:top w:val="single" w:sz="4" w:space="0" w:color="auto"/>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监督重大危险源识别管理情况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未对施工项目部、现场监理部共同识别确认后报送的项目重大危险源名录和台账认真进行核验，每项次扣</w:t>
            </w:r>
            <w:r w:rsidRPr="002E0F65">
              <w:rPr>
                <w:kern w:val="0"/>
                <w:sz w:val="21"/>
                <w:szCs w:val="21"/>
              </w:rPr>
              <w:t>5</w:t>
            </w:r>
            <w:r w:rsidRPr="002E0F65">
              <w:rPr>
                <w:kern w:val="0"/>
                <w:sz w:val="21"/>
                <w:szCs w:val="21"/>
              </w:rPr>
              <w:t>分。</w:t>
            </w:r>
          </w:p>
        </w:tc>
        <w:tc>
          <w:tcPr>
            <w:tcW w:w="507" w:type="dxa"/>
            <w:vMerge w:val="restart"/>
            <w:tcBorders>
              <w:top w:val="single" w:sz="4" w:space="0" w:color="auto"/>
              <w:left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25</w:t>
            </w:r>
          </w:p>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506"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val="restart"/>
            <w:tcBorders>
              <w:top w:val="single" w:sz="4" w:space="0" w:color="auto"/>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r>
      <w:tr w:rsidR="003F6883" w:rsidRPr="002E0F65" w:rsidTr="002E0F65">
        <w:trPr>
          <w:trHeight w:val="2199"/>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未抽查施工单位对照名录按规定制定的、并经监理审查通过的重大危险源专项方案和应急救援预案；未抽查超过一定规模的危险性较大的分部分项工程专项方案的专家论证情况，且未在监督记录中记录，每项次扣</w:t>
            </w:r>
            <w:r w:rsidRPr="002E0F65">
              <w:rPr>
                <w:kern w:val="0"/>
                <w:sz w:val="21"/>
                <w:szCs w:val="21"/>
              </w:rPr>
              <w:t>5</w:t>
            </w:r>
            <w:r w:rsidRPr="002E0F65">
              <w:rPr>
                <w:kern w:val="0"/>
                <w:sz w:val="21"/>
                <w:szCs w:val="21"/>
              </w:rPr>
              <w:t>分；</w:t>
            </w:r>
          </w:p>
          <w:p w:rsidR="003F6883" w:rsidRPr="002E0F65" w:rsidRDefault="003F6883">
            <w:pPr>
              <w:widowControl/>
              <w:spacing w:line="320" w:lineRule="exact"/>
              <w:jc w:val="left"/>
              <w:rPr>
                <w:kern w:val="0"/>
                <w:sz w:val="21"/>
                <w:szCs w:val="21"/>
              </w:rPr>
            </w:pPr>
            <w:r w:rsidRPr="002E0F65">
              <w:rPr>
                <w:kern w:val="0"/>
                <w:sz w:val="21"/>
                <w:szCs w:val="21"/>
              </w:rPr>
              <w:t>抽查发现专项方案明显与工程实际不符或不合理，未及时督促整改，且未在监督记录中记录，每项次扣</w:t>
            </w:r>
            <w:r w:rsidRPr="002E0F65">
              <w:rPr>
                <w:kern w:val="0"/>
                <w:sz w:val="21"/>
                <w:szCs w:val="21"/>
              </w:rPr>
              <w:t>2</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1149"/>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未对施工和监理人员采取交底、日常巡查、旁站等预控措施记录进行抽查，且未在监督记录中记录</w:t>
            </w:r>
            <w:r w:rsidRPr="002E0F65">
              <w:rPr>
                <w:kern w:val="0"/>
                <w:sz w:val="21"/>
                <w:szCs w:val="21"/>
              </w:rPr>
              <w:t>,</w:t>
            </w:r>
            <w:r w:rsidRPr="002E0F65">
              <w:rPr>
                <w:kern w:val="0"/>
                <w:sz w:val="21"/>
                <w:szCs w:val="21"/>
              </w:rPr>
              <w:t>每项次扣</w:t>
            </w:r>
            <w:r w:rsidRPr="002E0F65">
              <w:rPr>
                <w:kern w:val="0"/>
                <w:sz w:val="21"/>
                <w:szCs w:val="21"/>
              </w:rPr>
              <w:t>2</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AE4A50">
        <w:trPr>
          <w:trHeight w:val="1149"/>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未对施工企业根据季节特点、气候的变化和安全生产形势组织项目重大危险源控制的专项检查等落实企业安全生产责任的情况进行抽查的</w:t>
            </w:r>
            <w:r w:rsidRPr="002E0F65">
              <w:rPr>
                <w:kern w:val="0"/>
                <w:sz w:val="21"/>
                <w:szCs w:val="21"/>
              </w:rPr>
              <w:t>,</w:t>
            </w:r>
            <w:r w:rsidRPr="002E0F65">
              <w:rPr>
                <w:kern w:val="0"/>
                <w:sz w:val="21"/>
                <w:szCs w:val="21"/>
              </w:rPr>
              <w:t>每项次扣</w:t>
            </w:r>
            <w:r w:rsidRPr="002E0F65">
              <w:rPr>
                <w:kern w:val="0"/>
                <w:sz w:val="21"/>
                <w:szCs w:val="21"/>
              </w:rPr>
              <w:t>5</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AE4A50">
        <w:trPr>
          <w:trHeight w:val="969"/>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val="restart"/>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监督施工现场重大危险源控制情况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未按名录分阶段适时对施工现场重大危险源进行监督抽查，且未在监督记录中记录的</w:t>
            </w:r>
            <w:r w:rsidRPr="002E0F65">
              <w:rPr>
                <w:kern w:val="0"/>
                <w:sz w:val="21"/>
                <w:szCs w:val="21"/>
              </w:rPr>
              <w:t>,</w:t>
            </w:r>
            <w:r w:rsidRPr="002E0F65">
              <w:rPr>
                <w:kern w:val="0"/>
                <w:sz w:val="21"/>
                <w:szCs w:val="21"/>
              </w:rPr>
              <w:t>每次扣</w:t>
            </w:r>
            <w:r w:rsidRPr="002E0F65">
              <w:rPr>
                <w:kern w:val="0"/>
                <w:sz w:val="21"/>
                <w:szCs w:val="21"/>
              </w:rPr>
              <w:t>5</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AE4A50">
        <w:trPr>
          <w:trHeight w:val="1111"/>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每次监督抽查时，未按名录全面抽查适时的重大危险源，且未在监督记录中记录</w:t>
            </w:r>
            <w:r w:rsidRPr="002E0F65">
              <w:rPr>
                <w:kern w:val="0"/>
                <w:sz w:val="21"/>
                <w:szCs w:val="21"/>
              </w:rPr>
              <w:t>,</w:t>
            </w:r>
            <w:r w:rsidRPr="002E0F65">
              <w:rPr>
                <w:kern w:val="0"/>
                <w:sz w:val="21"/>
                <w:szCs w:val="21"/>
              </w:rPr>
              <w:t>每缺一项扣</w:t>
            </w:r>
            <w:r w:rsidRPr="002E0F65">
              <w:rPr>
                <w:kern w:val="0"/>
                <w:sz w:val="21"/>
                <w:szCs w:val="21"/>
              </w:rPr>
              <w:t>2-5</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AE4A50">
        <w:trPr>
          <w:trHeight w:val="969"/>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发现施工现场重大危险源未严格按专项方案进行控制，存在重大安全生产隐患，未及时制止</w:t>
            </w:r>
            <w:r w:rsidRPr="002E0F65">
              <w:rPr>
                <w:kern w:val="0"/>
                <w:sz w:val="21"/>
                <w:szCs w:val="21"/>
              </w:rPr>
              <w:t>,</w:t>
            </w:r>
            <w:r w:rsidRPr="002E0F65">
              <w:rPr>
                <w:kern w:val="0"/>
                <w:sz w:val="21"/>
                <w:szCs w:val="21"/>
              </w:rPr>
              <w:t>每处扣</w:t>
            </w:r>
            <w:r w:rsidRPr="002E0F65">
              <w:rPr>
                <w:kern w:val="0"/>
                <w:sz w:val="21"/>
                <w:szCs w:val="21"/>
              </w:rPr>
              <w:t>5-25</w:t>
            </w:r>
            <w:r w:rsidRPr="002E0F65">
              <w:rPr>
                <w:kern w:val="0"/>
                <w:sz w:val="21"/>
                <w:szCs w:val="21"/>
              </w:rPr>
              <w:t>分。</w:t>
            </w:r>
          </w:p>
        </w:tc>
        <w:tc>
          <w:tcPr>
            <w:tcW w:w="507" w:type="dxa"/>
            <w:vMerge/>
            <w:tcBorders>
              <w:left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AE4A50">
        <w:trPr>
          <w:trHeight w:val="1975"/>
        </w:trPr>
        <w:tc>
          <w:tcPr>
            <w:tcW w:w="557"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督促整改及监督执法情况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督促整改不到位；或制止不力未及时书面上报监督机构的，每项次扣</w:t>
            </w:r>
            <w:r w:rsidRPr="002E0F65">
              <w:rPr>
                <w:kern w:val="0"/>
                <w:sz w:val="21"/>
                <w:szCs w:val="21"/>
              </w:rPr>
              <w:t>5</w:t>
            </w:r>
            <w:r w:rsidRPr="002E0F65">
              <w:rPr>
                <w:kern w:val="0"/>
                <w:sz w:val="21"/>
                <w:szCs w:val="21"/>
              </w:rPr>
              <w:t>分；</w:t>
            </w:r>
            <w:r w:rsidRPr="002E0F65">
              <w:rPr>
                <w:kern w:val="0"/>
                <w:sz w:val="21"/>
                <w:szCs w:val="21"/>
              </w:rPr>
              <w:br/>
            </w:r>
            <w:r w:rsidRPr="002E0F65">
              <w:rPr>
                <w:kern w:val="0"/>
                <w:sz w:val="21"/>
                <w:szCs w:val="21"/>
              </w:rPr>
              <w:t>重大危险源失控，情节严重或发生一般及以上安全事故前未提出相关单位和人员不良行为记录或行政处罚建议的</w:t>
            </w:r>
            <w:r w:rsidRPr="002E0F65">
              <w:rPr>
                <w:kern w:val="0"/>
                <w:sz w:val="21"/>
                <w:szCs w:val="21"/>
              </w:rPr>
              <w:t>,</w:t>
            </w:r>
            <w:r w:rsidRPr="002E0F65">
              <w:rPr>
                <w:kern w:val="0"/>
                <w:sz w:val="21"/>
                <w:szCs w:val="21"/>
              </w:rPr>
              <w:t>每项次扣</w:t>
            </w:r>
            <w:r w:rsidRPr="002E0F65">
              <w:rPr>
                <w:kern w:val="0"/>
                <w:sz w:val="21"/>
                <w:szCs w:val="21"/>
              </w:rPr>
              <w:t>10-25</w:t>
            </w:r>
            <w:r w:rsidRPr="002E0F65">
              <w:rPr>
                <w:kern w:val="0"/>
                <w:sz w:val="21"/>
                <w:szCs w:val="21"/>
              </w:rPr>
              <w:t>分。</w:t>
            </w:r>
          </w:p>
        </w:tc>
        <w:tc>
          <w:tcPr>
            <w:tcW w:w="507" w:type="dxa"/>
            <w:vMerge/>
            <w:tcBorders>
              <w:left w:val="single" w:sz="4" w:space="0" w:color="auto"/>
              <w:bottom w:val="single" w:sz="4" w:space="0" w:color="auto"/>
              <w:right w:val="single" w:sz="4" w:space="0" w:color="auto"/>
              <w:tr2bl w:val="single" w:sz="4" w:space="0" w:color="auto"/>
            </w:tcBorders>
            <w:vAlign w:val="center"/>
          </w:tcPr>
          <w:p w:rsidR="003F6883" w:rsidRPr="002E0F65" w:rsidRDefault="003F6883">
            <w:pPr>
              <w:widowControl/>
              <w:spacing w:line="320" w:lineRule="exact"/>
              <w:jc w:val="left"/>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829"/>
        </w:trPr>
        <w:tc>
          <w:tcPr>
            <w:tcW w:w="557" w:type="dxa"/>
            <w:vMerge/>
            <w:tcBorders>
              <w:top w:val="nil"/>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2577" w:type="dxa"/>
            <w:gridSpan w:val="2"/>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考核小计</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 xml:space="preserve">　</w:t>
            </w:r>
          </w:p>
        </w:tc>
        <w:tc>
          <w:tcPr>
            <w:tcW w:w="507"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25</w:t>
            </w:r>
            <w:r w:rsidRPr="002E0F65">
              <w:rPr>
                <w:kern w:val="0"/>
                <w:sz w:val="21"/>
                <w:szCs w:val="21"/>
              </w:rPr>
              <w:t xml:space="preserve">　</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tcBorders>
              <w:top w:val="nil"/>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0B691D">
        <w:trPr>
          <w:trHeight w:val="2837"/>
        </w:trPr>
        <w:tc>
          <w:tcPr>
            <w:tcW w:w="557" w:type="dxa"/>
            <w:vMerge w:val="restart"/>
            <w:tcBorders>
              <w:top w:val="single" w:sz="4" w:space="0" w:color="auto"/>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5</w:t>
            </w:r>
          </w:p>
        </w:tc>
        <w:tc>
          <w:tcPr>
            <w:tcW w:w="734" w:type="dxa"/>
            <w:vMerge w:val="restart"/>
            <w:tcBorders>
              <w:top w:val="single" w:sz="4" w:space="0" w:color="auto"/>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质量安全日常监督管理情况︵</w:t>
            </w:r>
            <w:r w:rsidRPr="002E0F65">
              <w:rPr>
                <w:kern w:val="0"/>
                <w:sz w:val="21"/>
                <w:szCs w:val="21"/>
              </w:rPr>
              <w:t>15</w:t>
            </w:r>
            <w:r w:rsidRPr="002E0F65">
              <w:rPr>
                <w:kern w:val="0"/>
                <w:sz w:val="21"/>
                <w:szCs w:val="21"/>
              </w:rPr>
              <w:t>分︶</w:t>
            </w:r>
          </w:p>
        </w:tc>
        <w:tc>
          <w:tcPr>
            <w:tcW w:w="1843" w:type="dxa"/>
            <w:tcBorders>
              <w:top w:val="single" w:sz="4" w:space="0" w:color="auto"/>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监督参建责任主体行为情况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sz w:val="21"/>
                <w:szCs w:val="21"/>
              </w:rPr>
            </w:pPr>
            <w:r w:rsidRPr="002E0F65">
              <w:rPr>
                <w:sz w:val="21"/>
                <w:szCs w:val="21"/>
              </w:rPr>
              <w:t>未按要求对参建责任主体单位质量安全行为（重点是依法依规和落实强制性条文措施以及《工程质量安全手册》的行为）进行抽查，且未在监督记录中记录</w:t>
            </w:r>
            <w:r w:rsidRPr="002E0F65">
              <w:rPr>
                <w:sz w:val="21"/>
                <w:szCs w:val="21"/>
              </w:rPr>
              <w:t>,</w:t>
            </w:r>
            <w:r w:rsidRPr="002E0F65">
              <w:rPr>
                <w:sz w:val="21"/>
                <w:szCs w:val="21"/>
              </w:rPr>
              <w:t>或在抽查中发现参建责任主体行为不规范未及时督促整改</w:t>
            </w:r>
            <w:r w:rsidRPr="002E0F65">
              <w:rPr>
                <w:sz w:val="21"/>
                <w:szCs w:val="21"/>
              </w:rPr>
              <w:t>,</w:t>
            </w:r>
            <w:r w:rsidRPr="002E0F65">
              <w:rPr>
                <w:sz w:val="21"/>
                <w:szCs w:val="21"/>
              </w:rPr>
              <w:t>每项次扣</w:t>
            </w:r>
            <w:r w:rsidRPr="002E0F65">
              <w:rPr>
                <w:sz w:val="21"/>
                <w:szCs w:val="21"/>
              </w:rPr>
              <w:t>2</w:t>
            </w:r>
            <w:r w:rsidRPr="002E0F65">
              <w:rPr>
                <w:sz w:val="21"/>
                <w:szCs w:val="21"/>
              </w:rPr>
              <w:t>分；</w:t>
            </w:r>
          </w:p>
          <w:p w:rsidR="003F6883" w:rsidRPr="002E0F65" w:rsidRDefault="003F6883">
            <w:pPr>
              <w:widowControl/>
              <w:spacing w:line="320" w:lineRule="exact"/>
              <w:jc w:val="left"/>
              <w:rPr>
                <w:sz w:val="21"/>
                <w:szCs w:val="21"/>
              </w:rPr>
            </w:pPr>
            <w:r w:rsidRPr="002E0F65">
              <w:rPr>
                <w:sz w:val="21"/>
                <w:szCs w:val="21"/>
              </w:rPr>
              <w:t>未对监理报告进行核查，或未认真核查，核查符合率与实际不符，或对监理部的迟报、瞒报、假报、拒报等行为，未及时督促整改，每项次扣</w:t>
            </w:r>
            <w:r w:rsidRPr="002E0F65">
              <w:rPr>
                <w:sz w:val="21"/>
                <w:szCs w:val="21"/>
              </w:rPr>
              <w:t>2</w:t>
            </w:r>
            <w:r w:rsidRPr="002E0F65">
              <w:rPr>
                <w:sz w:val="21"/>
                <w:szCs w:val="21"/>
              </w:rPr>
              <w:t>分。</w:t>
            </w:r>
          </w:p>
        </w:tc>
        <w:tc>
          <w:tcPr>
            <w:tcW w:w="507" w:type="dxa"/>
            <w:vMerge w:val="restart"/>
            <w:tcBorders>
              <w:top w:val="single" w:sz="4" w:space="0" w:color="auto"/>
              <w:left w:val="nil"/>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15</w:t>
            </w:r>
          </w:p>
        </w:tc>
        <w:tc>
          <w:tcPr>
            <w:tcW w:w="506"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val="restart"/>
            <w:tcBorders>
              <w:top w:val="single" w:sz="4" w:space="0" w:color="auto"/>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r>
      <w:tr w:rsidR="003F6883" w:rsidRPr="002E0F65" w:rsidTr="000B691D">
        <w:trPr>
          <w:trHeight w:val="2254"/>
        </w:trPr>
        <w:tc>
          <w:tcPr>
            <w:tcW w:w="557" w:type="dxa"/>
            <w:vMerge/>
            <w:tcBorders>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监督抽查工程实体质量安全及资料情况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rPr>
                <w:sz w:val="21"/>
                <w:szCs w:val="21"/>
              </w:rPr>
            </w:pPr>
            <w:r w:rsidRPr="002E0F65">
              <w:rPr>
                <w:sz w:val="21"/>
                <w:szCs w:val="21"/>
              </w:rPr>
              <w:t>未按要求抽查工程实体质量安全（重点是落实强制性条文以及《工程质量安全手册》情况，其中适时的主要施工作业面的施工质量和一般危险源必查）及技术资料等，且未在监督记录中记录；或对抽查中发现的质量安全隐患、技术资料不符合要求的情况未及时督促整改</w:t>
            </w:r>
            <w:r w:rsidRPr="002E0F65">
              <w:rPr>
                <w:sz w:val="21"/>
                <w:szCs w:val="21"/>
              </w:rPr>
              <w:t>,</w:t>
            </w:r>
            <w:r w:rsidRPr="002E0F65">
              <w:rPr>
                <w:sz w:val="21"/>
                <w:szCs w:val="21"/>
              </w:rPr>
              <w:t>每项次扣</w:t>
            </w:r>
            <w:r w:rsidRPr="002E0F65">
              <w:rPr>
                <w:sz w:val="21"/>
                <w:szCs w:val="21"/>
              </w:rPr>
              <w:t>2</w:t>
            </w:r>
            <w:r w:rsidRPr="002E0F65">
              <w:rPr>
                <w:sz w:val="21"/>
                <w:szCs w:val="21"/>
              </w:rPr>
              <w:t>分。</w:t>
            </w:r>
          </w:p>
        </w:tc>
        <w:tc>
          <w:tcPr>
            <w:tcW w:w="507" w:type="dxa"/>
            <w:vMerge/>
            <w:tcBorders>
              <w:left w:val="nil"/>
              <w:right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tcBorders>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2179"/>
        </w:trPr>
        <w:tc>
          <w:tcPr>
            <w:tcW w:w="557" w:type="dxa"/>
            <w:vMerge/>
            <w:tcBorders>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c>
          <w:tcPr>
            <w:tcW w:w="734" w:type="dxa"/>
            <w:vMerge/>
            <w:tcBorders>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left"/>
              <w:rPr>
                <w:kern w:val="0"/>
                <w:sz w:val="21"/>
                <w:szCs w:val="21"/>
              </w:rPr>
            </w:pPr>
          </w:p>
        </w:tc>
        <w:tc>
          <w:tcPr>
            <w:tcW w:w="1843" w:type="dxa"/>
            <w:tcBorders>
              <w:top w:val="single" w:sz="4" w:space="0" w:color="auto"/>
              <w:left w:val="single" w:sz="4" w:space="0" w:color="auto"/>
              <w:bottom w:val="single" w:sz="4" w:space="0" w:color="000000"/>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督促整改及监督执法情况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sz w:val="21"/>
                <w:szCs w:val="21"/>
              </w:rPr>
            </w:pPr>
            <w:r w:rsidRPr="002E0F65">
              <w:rPr>
                <w:sz w:val="21"/>
                <w:szCs w:val="21"/>
              </w:rPr>
              <w:t>发现施工现场存在质量安全隐患和责任主体违法违规行为，未及时提出限期整改或停工整改意见的，每项次扣</w:t>
            </w:r>
            <w:r w:rsidRPr="002E0F65">
              <w:rPr>
                <w:sz w:val="21"/>
                <w:szCs w:val="21"/>
              </w:rPr>
              <w:t>3</w:t>
            </w:r>
            <w:r w:rsidRPr="002E0F65">
              <w:rPr>
                <w:sz w:val="21"/>
                <w:szCs w:val="21"/>
              </w:rPr>
              <w:t>分；情节严重的，未严格依法依规提出处罚建议，并督促整改到位的，每项次扣</w:t>
            </w:r>
            <w:r w:rsidRPr="002E0F65">
              <w:rPr>
                <w:sz w:val="21"/>
                <w:szCs w:val="21"/>
              </w:rPr>
              <w:t>5</w:t>
            </w:r>
            <w:r w:rsidRPr="002E0F65">
              <w:rPr>
                <w:sz w:val="21"/>
                <w:szCs w:val="21"/>
              </w:rPr>
              <w:t>分。</w:t>
            </w:r>
          </w:p>
        </w:tc>
        <w:tc>
          <w:tcPr>
            <w:tcW w:w="507" w:type="dxa"/>
            <w:vMerge/>
            <w:tcBorders>
              <w:left w:val="nil"/>
              <w:bottom w:val="single" w:sz="4" w:space="0" w:color="auto"/>
              <w:right w:val="single" w:sz="4" w:space="0" w:color="auto"/>
              <w:tr2bl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tcBorders>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2E0F65">
        <w:trPr>
          <w:trHeight w:val="450"/>
        </w:trPr>
        <w:tc>
          <w:tcPr>
            <w:tcW w:w="557" w:type="dxa"/>
            <w:vMerge/>
            <w:tcBorders>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p>
        </w:tc>
        <w:tc>
          <w:tcPr>
            <w:tcW w:w="2577" w:type="dxa"/>
            <w:gridSpan w:val="2"/>
            <w:tcBorders>
              <w:top w:val="single" w:sz="4" w:space="0" w:color="000000"/>
              <w:left w:val="single" w:sz="4" w:space="0" w:color="000000"/>
              <w:bottom w:val="single" w:sz="4" w:space="0" w:color="000000"/>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考核小计</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sz w:val="21"/>
                <w:szCs w:val="21"/>
              </w:rPr>
            </w:pPr>
            <w:r w:rsidRPr="002E0F65">
              <w:rPr>
                <w:sz w:val="21"/>
                <w:szCs w:val="21"/>
              </w:rPr>
              <w:t xml:space="preserve">　</w:t>
            </w:r>
          </w:p>
        </w:tc>
        <w:tc>
          <w:tcPr>
            <w:tcW w:w="507"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15</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vMerge/>
            <w:tcBorders>
              <w:left w:val="single" w:sz="4" w:space="0" w:color="auto"/>
              <w:bottom w:val="single" w:sz="4" w:space="0" w:color="auto"/>
              <w:right w:val="single" w:sz="4" w:space="0" w:color="auto"/>
            </w:tcBorders>
            <w:vAlign w:val="center"/>
          </w:tcPr>
          <w:p w:rsidR="003F6883" w:rsidRPr="002E0F65" w:rsidRDefault="003F6883">
            <w:pPr>
              <w:widowControl/>
              <w:spacing w:line="320" w:lineRule="exact"/>
              <w:jc w:val="left"/>
              <w:rPr>
                <w:kern w:val="0"/>
                <w:sz w:val="21"/>
                <w:szCs w:val="21"/>
              </w:rPr>
            </w:pPr>
          </w:p>
        </w:tc>
      </w:tr>
      <w:tr w:rsidR="003F6883" w:rsidRPr="002E0F65" w:rsidTr="003B690C">
        <w:trPr>
          <w:trHeight w:val="1962"/>
        </w:trPr>
        <w:tc>
          <w:tcPr>
            <w:tcW w:w="557" w:type="dxa"/>
            <w:vMerge w:val="restart"/>
            <w:tcBorders>
              <w:top w:val="single" w:sz="4" w:space="0" w:color="auto"/>
              <w:left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lastRenderedPageBreak/>
              <w:t>6</w:t>
            </w:r>
          </w:p>
        </w:tc>
        <w:tc>
          <w:tcPr>
            <w:tcW w:w="734" w:type="dxa"/>
            <w:vMerge w:val="restart"/>
            <w:tcBorders>
              <w:top w:val="single" w:sz="4" w:space="0" w:color="auto"/>
              <w:left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工程质量安全专项治理开展情况︵</w:t>
            </w:r>
            <w:r w:rsidRPr="002E0F65">
              <w:rPr>
                <w:kern w:val="0"/>
                <w:sz w:val="21"/>
                <w:szCs w:val="21"/>
              </w:rPr>
              <w:t>8</w:t>
            </w:r>
            <w:r w:rsidRPr="002E0F65">
              <w:rPr>
                <w:kern w:val="0"/>
                <w:sz w:val="21"/>
                <w:szCs w:val="21"/>
              </w:rPr>
              <w:t>分︶</w:t>
            </w:r>
          </w:p>
        </w:tc>
        <w:tc>
          <w:tcPr>
            <w:tcW w:w="1843" w:type="dxa"/>
            <w:tcBorders>
              <w:top w:val="single" w:sz="4" w:space="0" w:color="auto"/>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监督质量专项整治行动开展情况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440" w:lineRule="exact"/>
              <w:jc w:val="left"/>
              <w:rPr>
                <w:sz w:val="21"/>
                <w:szCs w:val="21"/>
              </w:rPr>
            </w:pPr>
            <w:r w:rsidRPr="002E0F65">
              <w:rPr>
                <w:sz w:val="21"/>
                <w:szCs w:val="21"/>
              </w:rPr>
              <w:t>未按要求抽查质量专项整治行动开展情况，且未在监督记录中记录；或对抽查中发现的质量隐患不符合要求的情况未及时督促整改</w:t>
            </w:r>
            <w:r w:rsidRPr="002E0F65">
              <w:rPr>
                <w:sz w:val="21"/>
                <w:szCs w:val="21"/>
              </w:rPr>
              <w:t>,</w:t>
            </w:r>
            <w:r w:rsidRPr="002E0F65">
              <w:rPr>
                <w:sz w:val="21"/>
                <w:szCs w:val="21"/>
              </w:rPr>
              <w:t>每项次扣</w:t>
            </w:r>
            <w:r w:rsidRPr="002E0F65">
              <w:rPr>
                <w:sz w:val="21"/>
                <w:szCs w:val="21"/>
              </w:rPr>
              <w:t>2</w:t>
            </w:r>
            <w:r w:rsidRPr="002E0F65">
              <w:rPr>
                <w:sz w:val="21"/>
                <w:szCs w:val="21"/>
              </w:rPr>
              <w:t>分。</w:t>
            </w:r>
          </w:p>
        </w:tc>
        <w:tc>
          <w:tcPr>
            <w:tcW w:w="507" w:type="dxa"/>
            <w:vMerge w:val="restart"/>
            <w:tcBorders>
              <w:top w:val="nil"/>
              <w:left w:val="nil"/>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8</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603"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r>
      <w:tr w:rsidR="003F6883" w:rsidRPr="002E0F65" w:rsidTr="003B690C">
        <w:trPr>
          <w:trHeight w:val="1682"/>
        </w:trPr>
        <w:tc>
          <w:tcPr>
            <w:tcW w:w="557" w:type="dxa"/>
            <w:vMerge/>
            <w:tcBorders>
              <w:left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p>
        </w:tc>
        <w:tc>
          <w:tcPr>
            <w:tcW w:w="734" w:type="dxa"/>
            <w:vMerge/>
            <w:tcBorders>
              <w:left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p>
        </w:tc>
        <w:tc>
          <w:tcPr>
            <w:tcW w:w="1843" w:type="dxa"/>
            <w:tcBorders>
              <w:top w:val="single" w:sz="4" w:space="0" w:color="auto"/>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监督安全生产专项整治行动开展情况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440" w:lineRule="exact"/>
              <w:jc w:val="left"/>
              <w:rPr>
                <w:sz w:val="21"/>
                <w:szCs w:val="21"/>
              </w:rPr>
            </w:pPr>
            <w:r w:rsidRPr="002E0F65">
              <w:rPr>
                <w:sz w:val="21"/>
                <w:szCs w:val="21"/>
              </w:rPr>
              <w:t>未按要求抽查安全生产专项整治行动开展情况，且未在监督记录中记录；或对抽查中发现的安全生产隐患不符合要求的情况未及时督促整改</w:t>
            </w:r>
            <w:r w:rsidRPr="002E0F65">
              <w:rPr>
                <w:sz w:val="21"/>
                <w:szCs w:val="21"/>
              </w:rPr>
              <w:t>,</w:t>
            </w:r>
            <w:r w:rsidRPr="002E0F65">
              <w:rPr>
                <w:sz w:val="21"/>
                <w:szCs w:val="21"/>
              </w:rPr>
              <w:t>每项次扣</w:t>
            </w:r>
            <w:r w:rsidRPr="002E0F65">
              <w:rPr>
                <w:sz w:val="21"/>
                <w:szCs w:val="21"/>
              </w:rPr>
              <w:t>2</w:t>
            </w:r>
            <w:r w:rsidRPr="002E0F65">
              <w:rPr>
                <w:sz w:val="21"/>
                <w:szCs w:val="21"/>
              </w:rPr>
              <w:t>分。</w:t>
            </w:r>
          </w:p>
        </w:tc>
        <w:tc>
          <w:tcPr>
            <w:tcW w:w="507" w:type="dxa"/>
            <w:vMerge/>
            <w:tcBorders>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603"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r>
      <w:tr w:rsidR="003F6883" w:rsidRPr="002E0F65" w:rsidTr="002E0F65">
        <w:trPr>
          <w:trHeight w:val="90"/>
        </w:trPr>
        <w:tc>
          <w:tcPr>
            <w:tcW w:w="557" w:type="dxa"/>
            <w:vMerge/>
            <w:tcBorders>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p>
        </w:tc>
        <w:tc>
          <w:tcPr>
            <w:tcW w:w="2577" w:type="dxa"/>
            <w:gridSpan w:val="2"/>
            <w:tcBorders>
              <w:top w:val="single" w:sz="4" w:space="0" w:color="auto"/>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考核小计</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440" w:lineRule="exact"/>
              <w:jc w:val="center"/>
              <w:rPr>
                <w:sz w:val="21"/>
                <w:szCs w:val="21"/>
              </w:rPr>
            </w:pPr>
          </w:p>
        </w:tc>
        <w:tc>
          <w:tcPr>
            <w:tcW w:w="507"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8</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603"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r>
      <w:tr w:rsidR="003F6883" w:rsidRPr="002E0F65" w:rsidTr="003B690C">
        <w:trPr>
          <w:trHeight w:val="1816"/>
        </w:trPr>
        <w:tc>
          <w:tcPr>
            <w:tcW w:w="557" w:type="dxa"/>
            <w:vMerge w:val="restart"/>
            <w:tcBorders>
              <w:top w:val="single" w:sz="4" w:space="0" w:color="auto"/>
              <w:left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7</w:t>
            </w:r>
          </w:p>
        </w:tc>
        <w:tc>
          <w:tcPr>
            <w:tcW w:w="734" w:type="dxa"/>
            <w:vMerge w:val="restart"/>
            <w:tcBorders>
              <w:top w:val="single" w:sz="4" w:space="0" w:color="auto"/>
              <w:left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分部分项工程验收和竣工验收情况︵</w:t>
            </w:r>
            <w:r w:rsidRPr="002E0F65">
              <w:rPr>
                <w:kern w:val="0"/>
                <w:sz w:val="21"/>
                <w:szCs w:val="21"/>
              </w:rPr>
              <w:t>7</w:t>
            </w:r>
            <w:r w:rsidRPr="002E0F65">
              <w:rPr>
                <w:kern w:val="0"/>
                <w:sz w:val="21"/>
                <w:szCs w:val="21"/>
              </w:rPr>
              <w:t>分︶</w:t>
            </w:r>
          </w:p>
        </w:tc>
        <w:tc>
          <w:tcPr>
            <w:tcW w:w="1843" w:type="dxa"/>
            <w:tcBorders>
              <w:top w:val="single" w:sz="4" w:space="0" w:color="auto"/>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监督关键工序、重要隐蔽工程验收情况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440" w:lineRule="exact"/>
              <w:jc w:val="left"/>
              <w:rPr>
                <w:sz w:val="21"/>
                <w:szCs w:val="21"/>
              </w:rPr>
            </w:pPr>
            <w:r w:rsidRPr="002E0F65">
              <w:rPr>
                <w:sz w:val="21"/>
                <w:szCs w:val="21"/>
              </w:rPr>
              <w:t>未按要求抽查关键工序、重要隐蔽工程验收情况，且未在监督记录中记录；或对抽查中发现的质量隐患不符合要求的情况未及时督促整改</w:t>
            </w:r>
            <w:r w:rsidRPr="002E0F65">
              <w:rPr>
                <w:sz w:val="21"/>
                <w:szCs w:val="21"/>
              </w:rPr>
              <w:t>,</w:t>
            </w:r>
            <w:r w:rsidRPr="002E0F65">
              <w:rPr>
                <w:sz w:val="21"/>
                <w:szCs w:val="21"/>
              </w:rPr>
              <w:t>每项次扣</w:t>
            </w:r>
            <w:r w:rsidRPr="002E0F65">
              <w:rPr>
                <w:sz w:val="21"/>
                <w:szCs w:val="21"/>
              </w:rPr>
              <w:t>2</w:t>
            </w:r>
            <w:r w:rsidRPr="002E0F65">
              <w:rPr>
                <w:sz w:val="21"/>
                <w:szCs w:val="21"/>
              </w:rPr>
              <w:t>分。</w:t>
            </w:r>
          </w:p>
        </w:tc>
        <w:tc>
          <w:tcPr>
            <w:tcW w:w="507" w:type="dxa"/>
            <w:vMerge w:val="restart"/>
            <w:tcBorders>
              <w:top w:val="nil"/>
              <w:left w:val="nil"/>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7</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603"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r>
      <w:tr w:rsidR="003F6883" w:rsidRPr="002E0F65" w:rsidTr="003B690C">
        <w:trPr>
          <w:trHeight w:val="1558"/>
        </w:trPr>
        <w:tc>
          <w:tcPr>
            <w:tcW w:w="557" w:type="dxa"/>
            <w:vMerge/>
            <w:tcBorders>
              <w:left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p>
        </w:tc>
        <w:tc>
          <w:tcPr>
            <w:tcW w:w="734" w:type="dxa"/>
            <w:vMerge/>
            <w:tcBorders>
              <w:left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p>
        </w:tc>
        <w:tc>
          <w:tcPr>
            <w:tcW w:w="1843" w:type="dxa"/>
            <w:tcBorders>
              <w:top w:val="single" w:sz="4" w:space="0" w:color="auto"/>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监督主要分部分项工程验收情况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440" w:lineRule="exact"/>
              <w:jc w:val="left"/>
              <w:rPr>
                <w:sz w:val="21"/>
                <w:szCs w:val="21"/>
              </w:rPr>
            </w:pPr>
            <w:r w:rsidRPr="002E0F65">
              <w:rPr>
                <w:sz w:val="21"/>
                <w:szCs w:val="21"/>
              </w:rPr>
              <w:t>未按要求抽查主要分部分项工程验收情况，且未在监督记录中记录；或对抽查中发现的质量隐患不符合要求的情况未及时督促整改</w:t>
            </w:r>
            <w:r w:rsidRPr="002E0F65">
              <w:rPr>
                <w:sz w:val="21"/>
                <w:szCs w:val="21"/>
              </w:rPr>
              <w:t>,</w:t>
            </w:r>
            <w:r w:rsidRPr="002E0F65">
              <w:rPr>
                <w:sz w:val="21"/>
                <w:szCs w:val="21"/>
              </w:rPr>
              <w:t>每项次扣</w:t>
            </w:r>
            <w:r w:rsidRPr="002E0F65">
              <w:rPr>
                <w:sz w:val="21"/>
                <w:szCs w:val="21"/>
              </w:rPr>
              <w:t>2</w:t>
            </w:r>
            <w:r w:rsidRPr="002E0F65">
              <w:rPr>
                <w:sz w:val="21"/>
                <w:szCs w:val="21"/>
              </w:rPr>
              <w:t>分。</w:t>
            </w:r>
          </w:p>
        </w:tc>
        <w:tc>
          <w:tcPr>
            <w:tcW w:w="507" w:type="dxa"/>
            <w:vMerge/>
            <w:tcBorders>
              <w:left w:val="nil"/>
              <w:right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603"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r>
      <w:tr w:rsidR="003F6883" w:rsidRPr="002E0F65" w:rsidTr="002E0F65">
        <w:trPr>
          <w:trHeight w:val="456"/>
        </w:trPr>
        <w:tc>
          <w:tcPr>
            <w:tcW w:w="557" w:type="dxa"/>
            <w:vMerge/>
            <w:tcBorders>
              <w:left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p>
        </w:tc>
        <w:tc>
          <w:tcPr>
            <w:tcW w:w="734" w:type="dxa"/>
            <w:vMerge/>
            <w:tcBorders>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p>
        </w:tc>
        <w:tc>
          <w:tcPr>
            <w:tcW w:w="1843" w:type="dxa"/>
            <w:tcBorders>
              <w:top w:val="single" w:sz="4" w:space="0" w:color="auto"/>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监督竣工验收情况</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440" w:lineRule="exact"/>
              <w:jc w:val="left"/>
              <w:rPr>
                <w:sz w:val="21"/>
                <w:szCs w:val="21"/>
              </w:rPr>
            </w:pPr>
            <w:r w:rsidRPr="002E0F65">
              <w:rPr>
                <w:sz w:val="21"/>
                <w:szCs w:val="21"/>
              </w:rPr>
              <w:t>未按要求抽查竣工验收的组织形式、验收程序、执行验收标准、整改落实等情况，且未在监督记录中记录；或对抽查中发现的质量隐患不符合要求的情况未及时督促整改</w:t>
            </w:r>
            <w:r w:rsidRPr="002E0F65">
              <w:rPr>
                <w:sz w:val="21"/>
                <w:szCs w:val="21"/>
              </w:rPr>
              <w:t>,</w:t>
            </w:r>
            <w:r w:rsidRPr="002E0F65">
              <w:rPr>
                <w:sz w:val="21"/>
                <w:szCs w:val="21"/>
              </w:rPr>
              <w:t>每项次扣</w:t>
            </w:r>
            <w:r w:rsidRPr="002E0F65">
              <w:rPr>
                <w:sz w:val="21"/>
                <w:szCs w:val="21"/>
              </w:rPr>
              <w:t>2</w:t>
            </w:r>
            <w:r w:rsidRPr="002E0F65">
              <w:rPr>
                <w:sz w:val="21"/>
                <w:szCs w:val="21"/>
              </w:rPr>
              <w:t>分。</w:t>
            </w:r>
          </w:p>
        </w:tc>
        <w:tc>
          <w:tcPr>
            <w:tcW w:w="507" w:type="dxa"/>
            <w:vMerge/>
            <w:tcBorders>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603"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r>
      <w:tr w:rsidR="003F6883" w:rsidRPr="002E0F65" w:rsidTr="002E0F65">
        <w:trPr>
          <w:trHeight w:val="456"/>
        </w:trPr>
        <w:tc>
          <w:tcPr>
            <w:tcW w:w="557" w:type="dxa"/>
            <w:vMerge/>
            <w:tcBorders>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p>
        </w:tc>
        <w:tc>
          <w:tcPr>
            <w:tcW w:w="2577" w:type="dxa"/>
            <w:gridSpan w:val="2"/>
            <w:tcBorders>
              <w:top w:val="single" w:sz="4" w:space="0" w:color="auto"/>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考核小计</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440" w:lineRule="exact"/>
              <w:jc w:val="center"/>
              <w:rPr>
                <w:sz w:val="21"/>
                <w:szCs w:val="21"/>
              </w:rPr>
            </w:pPr>
          </w:p>
        </w:tc>
        <w:tc>
          <w:tcPr>
            <w:tcW w:w="507"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7</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603"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r>
      <w:tr w:rsidR="003F6883" w:rsidRPr="002E0F65" w:rsidTr="000B691D">
        <w:trPr>
          <w:trHeight w:val="1860"/>
        </w:trPr>
        <w:tc>
          <w:tcPr>
            <w:tcW w:w="557" w:type="dxa"/>
            <w:tcBorders>
              <w:top w:val="single" w:sz="4" w:space="0" w:color="auto"/>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8</w:t>
            </w:r>
          </w:p>
        </w:tc>
        <w:tc>
          <w:tcPr>
            <w:tcW w:w="2577" w:type="dxa"/>
            <w:gridSpan w:val="2"/>
            <w:tcBorders>
              <w:top w:val="single" w:sz="4" w:space="0" w:color="auto"/>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质量和安全标准化考评情况（</w:t>
            </w:r>
            <w:r w:rsidRPr="002E0F65">
              <w:rPr>
                <w:kern w:val="0"/>
                <w:sz w:val="21"/>
                <w:szCs w:val="21"/>
              </w:rPr>
              <w:t>5</w:t>
            </w:r>
            <w:r w:rsidRPr="002E0F65">
              <w:rPr>
                <w:kern w:val="0"/>
                <w:sz w:val="21"/>
                <w:szCs w:val="21"/>
              </w:rPr>
              <w:t>分）</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left"/>
              <w:rPr>
                <w:kern w:val="0"/>
                <w:sz w:val="21"/>
                <w:szCs w:val="21"/>
              </w:rPr>
            </w:pPr>
            <w:r w:rsidRPr="002E0F65">
              <w:rPr>
                <w:kern w:val="0"/>
                <w:sz w:val="21"/>
                <w:szCs w:val="21"/>
              </w:rPr>
              <w:t>对质量和安全标准化考评（含上级考评主体符合性抽查）中发现的质量安全问题和隐患，未及时督促整改到位，且未在监督记录中记录，每项次扣</w:t>
            </w:r>
            <w:r w:rsidRPr="002E0F65">
              <w:rPr>
                <w:kern w:val="0"/>
                <w:sz w:val="21"/>
                <w:szCs w:val="21"/>
              </w:rPr>
              <w:t>2</w:t>
            </w:r>
            <w:r w:rsidRPr="002E0F65">
              <w:rPr>
                <w:kern w:val="0"/>
                <w:sz w:val="21"/>
                <w:szCs w:val="21"/>
              </w:rPr>
              <w:t>分；</w:t>
            </w:r>
          </w:p>
          <w:p w:rsidR="003F6883" w:rsidRPr="002E0F65" w:rsidRDefault="003F6883">
            <w:pPr>
              <w:widowControl/>
              <w:spacing w:line="320" w:lineRule="exact"/>
              <w:jc w:val="left"/>
              <w:rPr>
                <w:sz w:val="21"/>
                <w:szCs w:val="21"/>
              </w:rPr>
            </w:pPr>
            <w:r w:rsidRPr="002E0F65">
              <w:rPr>
                <w:kern w:val="0"/>
                <w:sz w:val="21"/>
                <w:szCs w:val="21"/>
              </w:rPr>
              <w:t>连续两季度质量或安全标准化考评为不合格的项目，且未采取进一步监督执法措施的，每项次扣</w:t>
            </w:r>
            <w:r w:rsidRPr="002E0F65">
              <w:rPr>
                <w:kern w:val="0"/>
                <w:sz w:val="21"/>
                <w:szCs w:val="21"/>
              </w:rPr>
              <w:t>3</w:t>
            </w:r>
            <w:r w:rsidRPr="002E0F65">
              <w:rPr>
                <w:kern w:val="0"/>
                <w:sz w:val="21"/>
                <w:szCs w:val="21"/>
              </w:rPr>
              <w:t>分。</w:t>
            </w:r>
          </w:p>
        </w:tc>
        <w:tc>
          <w:tcPr>
            <w:tcW w:w="507"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5</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c>
          <w:tcPr>
            <w:tcW w:w="603"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p>
        </w:tc>
      </w:tr>
      <w:tr w:rsidR="003F6883" w:rsidRPr="002E0F65" w:rsidTr="002E0F65">
        <w:trPr>
          <w:trHeight w:val="456"/>
        </w:trPr>
        <w:tc>
          <w:tcPr>
            <w:tcW w:w="3134" w:type="dxa"/>
            <w:gridSpan w:val="3"/>
            <w:tcBorders>
              <w:top w:val="single" w:sz="4" w:space="0" w:color="auto"/>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考核项目合计</w:t>
            </w:r>
          </w:p>
        </w:tc>
        <w:tc>
          <w:tcPr>
            <w:tcW w:w="5202" w:type="dxa"/>
            <w:gridSpan w:val="4"/>
            <w:tcBorders>
              <w:top w:val="single" w:sz="4" w:space="0" w:color="auto"/>
              <w:left w:val="nil"/>
              <w:bottom w:val="single" w:sz="4" w:space="0" w:color="auto"/>
              <w:right w:val="single" w:sz="4" w:space="0" w:color="000000"/>
            </w:tcBorders>
            <w:vAlign w:val="center"/>
          </w:tcPr>
          <w:p w:rsidR="003F6883" w:rsidRPr="002E0F65" w:rsidRDefault="003F6883">
            <w:pPr>
              <w:widowControl/>
              <w:spacing w:line="440" w:lineRule="exact"/>
              <w:jc w:val="center"/>
              <w:rPr>
                <w:sz w:val="21"/>
                <w:szCs w:val="21"/>
              </w:rPr>
            </w:pPr>
            <w:r w:rsidRPr="002E0F65">
              <w:rPr>
                <w:sz w:val="21"/>
                <w:szCs w:val="21"/>
              </w:rPr>
              <w:t xml:space="preserve">　</w:t>
            </w:r>
          </w:p>
        </w:tc>
        <w:tc>
          <w:tcPr>
            <w:tcW w:w="507"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506"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c>
          <w:tcPr>
            <w:tcW w:w="603" w:type="dxa"/>
            <w:tcBorders>
              <w:top w:val="single" w:sz="4" w:space="0" w:color="auto"/>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r>
      <w:tr w:rsidR="003F6883" w:rsidRPr="002E0F65" w:rsidTr="000B691D">
        <w:trPr>
          <w:trHeight w:val="787"/>
        </w:trPr>
        <w:tc>
          <w:tcPr>
            <w:tcW w:w="3134" w:type="dxa"/>
            <w:gridSpan w:val="3"/>
            <w:tcBorders>
              <w:top w:val="single" w:sz="4" w:space="0" w:color="auto"/>
              <w:left w:val="single" w:sz="4" w:space="0" w:color="auto"/>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考核项目得分</w:t>
            </w:r>
          </w:p>
        </w:tc>
        <w:tc>
          <w:tcPr>
            <w:tcW w:w="1056" w:type="dxa"/>
            <w:tcBorders>
              <w:top w:val="nil"/>
              <w:left w:val="nil"/>
              <w:bottom w:val="single" w:sz="4" w:space="0" w:color="auto"/>
              <w:right w:val="single" w:sz="4" w:space="0" w:color="auto"/>
            </w:tcBorders>
            <w:vAlign w:val="center"/>
          </w:tcPr>
          <w:p w:rsidR="003F6883" w:rsidRPr="002E0F65" w:rsidRDefault="003F6883">
            <w:pPr>
              <w:widowControl/>
              <w:spacing w:line="440" w:lineRule="exact"/>
              <w:jc w:val="center"/>
              <w:rPr>
                <w:sz w:val="21"/>
                <w:szCs w:val="21"/>
              </w:rPr>
            </w:pPr>
            <w:r w:rsidRPr="002E0F65">
              <w:rPr>
                <w:sz w:val="21"/>
                <w:szCs w:val="21"/>
              </w:rPr>
              <w:t xml:space="preserve">　</w:t>
            </w:r>
          </w:p>
        </w:tc>
        <w:tc>
          <w:tcPr>
            <w:tcW w:w="2389" w:type="dxa"/>
            <w:tcBorders>
              <w:top w:val="nil"/>
              <w:left w:val="nil"/>
              <w:bottom w:val="single" w:sz="4" w:space="0" w:color="auto"/>
              <w:right w:val="single" w:sz="4" w:space="0" w:color="auto"/>
            </w:tcBorders>
            <w:vAlign w:val="center"/>
          </w:tcPr>
          <w:p w:rsidR="003F6883" w:rsidRPr="002E0F65" w:rsidRDefault="003F6883">
            <w:pPr>
              <w:widowControl/>
              <w:spacing w:line="440" w:lineRule="exact"/>
              <w:jc w:val="center"/>
              <w:rPr>
                <w:sz w:val="21"/>
                <w:szCs w:val="21"/>
              </w:rPr>
            </w:pPr>
            <w:r w:rsidRPr="002E0F65">
              <w:rPr>
                <w:sz w:val="21"/>
                <w:szCs w:val="21"/>
              </w:rPr>
              <w:t>重大危险源项得分</w:t>
            </w:r>
          </w:p>
        </w:tc>
        <w:tc>
          <w:tcPr>
            <w:tcW w:w="1194" w:type="dxa"/>
            <w:tcBorders>
              <w:top w:val="nil"/>
              <w:left w:val="nil"/>
              <w:bottom w:val="single" w:sz="4" w:space="0" w:color="auto"/>
              <w:right w:val="single" w:sz="4" w:space="0" w:color="auto"/>
            </w:tcBorders>
            <w:vAlign w:val="center"/>
          </w:tcPr>
          <w:p w:rsidR="003F6883" w:rsidRPr="002E0F65" w:rsidRDefault="003F6883">
            <w:pPr>
              <w:widowControl/>
              <w:spacing w:line="440" w:lineRule="exact"/>
              <w:jc w:val="center"/>
              <w:rPr>
                <w:sz w:val="21"/>
                <w:szCs w:val="21"/>
              </w:rPr>
            </w:pPr>
            <w:r w:rsidRPr="002E0F65">
              <w:rPr>
                <w:sz w:val="21"/>
                <w:szCs w:val="21"/>
              </w:rPr>
              <w:t xml:space="preserve">　</w:t>
            </w:r>
          </w:p>
        </w:tc>
        <w:tc>
          <w:tcPr>
            <w:tcW w:w="1576" w:type="dxa"/>
            <w:gridSpan w:val="3"/>
            <w:tcBorders>
              <w:top w:val="single" w:sz="4" w:space="0" w:color="auto"/>
              <w:left w:val="nil"/>
              <w:bottom w:val="single" w:sz="4" w:space="0" w:color="auto"/>
              <w:right w:val="single" w:sz="4" w:space="0" w:color="000000"/>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考核项目</w:t>
            </w:r>
            <w:r w:rsidRPr="002E0F65">
              <w:rPr>
                <w:kern w:val="0"/>
                <w:sz w:val="21"/>
                <w:szCs w:val="21"/>
              </w:rPr>
              <w:br/>
            </w:r>
            <w:r w:rsidRPr="002E0F65">
              <w:rPr>
                <w:kern w:val="0"/>
                <w:sz w:val="21"/>
                <w:szCs w:val="21"/>
              </w:rPr>
              <w:t>评价结果</w:t>
            </w:r>
          </w:p>
        </w:tc>
        <w:tc>
          <w:tcPr>
            <w:tcW w:w="603" w:type="dxa"/>
            <w:tcBorders>
              <w:top w:val="nil"/>
              <w:left w:val="nil"/>
              <w:bottom w:val="single" w:sz="4" w:space="0" w:color="auto"/>
              <w:right w:val="single" w:sz="4" w:space="0" w:color="auto"/>
            </w:tcBorders>
            <w:vAlign w:val="center"/>
          </w:tcPr>
          <w:p w:rsidR="003F6883" w:rsidRPr="002E0F65" w:rsidRDefault="003F6883">
            <w:pPr>
              <w:widowControl/>
              <w:spacing w:line="320" w:lineRule="exact"/>
              <w:jc w:val="center"/>
              <w:rPr>
                <w:kern w:val="0"/>
                <w:sz w:val="21"/>
                <w:szCs w:val="21"/>
              </w:rPr>
            </w:pPr>
            <w:r w:rsidRPr="002E0F65">
              <w:rPr>
                <w:kern w:val="0"/>
                <w:sz w:val="21"/>
                <w:szCs w:val="21"/>
              </w:rPr>
              <w:t xml:space="preserve">　</w:t>
            </w:r>
          </w:p>
        </w:tc>
      </w:tr>
    </w:tbl>
    <w:p w:rsidR="003F6883" w:rsidRDefault="003F6883">
      <w:pPr>
        <w:spacing w:line="440" w:lineRule="exact"/>
        <w:ind w:rightChars="12" w:right="38"/>
        <w:rPr>
          <w:bCs/>
          <w:kern w:val="0"/>
          <w:sz w:val="24"/>
        </w:rPr>
      </w:pPr>
      <w:r>
        <w:rPr>
          <w:bCs/>
          <w:kern w:val="0"/>
          <w:sz w:val="24"/>
        </w:rPr>
        <w:lastRenderedPageBreak/>
        <w:t>注：</w:t>
      </w:r>
    </w:p>
    <w:p w:rsidR="003F6883" w:rsidRDefault="003F6883">
      <w:pPr>
        <w:spacing w:line="440" w:lineRule="exact"/>
        <w:ind w:rightChars="12" w:right="38"/>
        <w:rPr>
          <w:kern w:val="0"/>
          <w:sz w:val="24"/>
        </w:rPr>
      </w:pPr>
      <w:r>
        <w:rPr>
          <w:kern w:val="0"/>
          <w:sz w:val="24"/>
        </w:rPr>
        <w:t xml:space="preserve">     1</w:t>
      </w:r>
      <w:r>
        <w:rPr>
          <w:kern w:val="0"/>
          <w:sz w:val="24"/>
        </w:rPr>
        <w:t>、此考核表以工程项目为考核单元，每小项考核应得分数以实际被考核的内容应得分数累计叠加，当缺项时该项得分计</w:t>
      </w:r>
      <w:r>
        <w:rPr>
          <w:kern w:val="0"/>
          <w:sz w:val="24"/>
        </w:rPr>
        <w:t>0</w:t>
      </w:r>
      <w:r>
        <w:rPr>
          <w:kern w:val="0"/>
          <w:sz w:val="24"/>
        </w:rPr>
        <w:t>分；每项次扣减分数以抽查监督记录的信息录入</w:t>
      </w:r>
      <w:r>
        <w:rPr>
          <w:rFonts w:hint="eastAsia"/>
          <w:kern w:val="0"/>
          <w:sz w:val="24"/>
        </w:rPr>
        <w:t>和</w:t>
      </w:r>
      <w:r>
        <w:rPr>
          <w:kern w:val="0"/>
          <w:sz w:val="24"/>
        </w:rPr>
        <w:t>现场实体情况累计叠加，扣完该项应得分数为止。</w:t>
      </w:r>
      <w:r>
        <w:rPr>
          <w:kern w:val="0"/>
          <w:sz w:val="24"/>
        </w:rPr>
        <w:br/>
        <w:t xml:space="preserve">     2</w:t>
      </w:r>
      <w:r>
        <w:rPr>
          <w:kern w:val="0"/>
          <w:sz w:val="24"/>
        </w:rPr>
        <w:t>、工程项目实际考核得分</w:t>
      </w:r>
      <w:r>
        <w:rPr>
          <w:kern w:val="0"/>
          <w:sz w:val="24"/>
        </w:rPr>
        <w:t>=</w:t>
      </w:r>
      <w:r>
        <w:rPr>
          <w:kern w:val="0"/>
          <w:sz w:val="24"/>
        </w:rPr>
        <w:t>（考核项目合计实得分数</w:t>
      </w:r>
      <w:r>
        <w:rPr>
          <w:kern w:val="0"/>
          <w:sz w:val="24"/>
        </w:rPr>
        <w:t>÷</w:t>
      </w:r>
      <w:r>
        <w:rPr>
          <w:kern w:val="0"/>
          <w:sz w:val="24"/>
        </w:rPr>
        <w:t>考核项目合计应得分数）</w:t>
      </w:r>
      <w:r>
        <w:rPr>
          <w:kern w:val="0"/>
          <w:sz w:val="24"/>
        </w:rPr>
        <w:t>×100</w:t>
      </w:r>
      <w:r>
        <w:rPr>
          <w:kern w:val="0"/>
          <w:sz w:val="24"/>
        </w:rPr>
        <w:t>；考核得分小于</w:t>
      </w:r>
      <w:r>
        <w:rPr>
          <w:kern w:val="0"/>
          <w:sz w:val="24"/>
        </w:rPr>
        <w:t>70</w:t>
      </w:r>
      <w:r>
        <w:rPr>
          <w:kern w:val="0"/>
          <w:sz w:val="24"/>
        </w:rPr>
        <w:t>分时，该工程项目考核为不合格。</w:t>
      </w:r>
      <w:r>
        <w:rPr>
          <w:kern w:val="0"/>
          <w:sz w:val="24"/>
        </w:rPr>
        <w:br/>
        <w:t xml:space="preserve">     3</w:t>
      </w:r>
      <w:r>
        <w:rPr>
          <w:kern w:val="0"/>
          <w:sz w:val="24"/>
        </w:rPr>
        <w:t>、重大危险源监管项考核小计得分为</w:t>
      </w:r>
      <w:r>
        <w:rPr>
          <w:kern w:val="0"/>
          <w:sz w:val="24"/>
        </w:rPr>
        <w:t>0</w:t>
      </w:r>
      <w:r>
        <w:rPr>
          <w:kern w:val="0"/>
          <w:sz w:val="24"/>
        </w:rPr>
        <w:t>分时，该工程项目考核为不合格。</w:t>
      </w:r>
    </w:p>
    <w:p w:rsidR="003F6883" w:rsidRDefault="003F6883">
      <w:pPr>
        <w:spacing w:line="440" w:lineRule="exact"/>
        <w:ind w:rightChars="12" w:right="38"/>
        <w:rPr>
          <w:kern w:val="0"/>
          <w:sz w:val="24"/>
        </w:rPr>
      </w:pPr>
      <w:r>
        <w:rPr>
          <w:rFonts w:hint="eastAsia"/>
          <w:kern w:val="0"/>
          <w:sz w:val="24"/>
        </w:rPr>
        <w:t xml:space="preserve">     4</w:t>
      </w:r>
      <w:r>
        <w:rPr>
          <w:rFonts w:hint="eastAsia"/>
          <w:kern w:val="0"/>
          <w:sz w:val="24"/>
        </w:rPr>
        <w:t>、各市州、县市区住房城乡建设主管部门或所属质量安全监督机构应每季度对其一线监督组和监督人员监督规范化工作进行考核，每次抽取不少于</w:t>
      </w:r>
      <w:r>
        <w:rPr>
          <w:rFonts w:hint="eastAsia"/>
          <w:kern w:val="0"/>
          <w:sz w:val="24"/>
        </w:rPr>
        <w:t>3</w:t>
      </w:r>
      <w:r>
        <w:rPr>
          <w:rFonts w:hint="eastAsia"/>
          <w:kern w:val="0"/>
          <w:sz w:val="24"/>
        </w:rPr>
        <w:t>个所监管项目，考核项目平均成绩</w:t>
      </w:r>
      <w:r>
        <w:rPr>
          <w:rFonts w:hint="eastAsia"/>
          <w:kern w:val="0"/>
          <w:sz w:val="24"/>
        </w:rPr>
        <w:t>85</w:t>
      </w:r>
      <w:r>
        <w:rPr>
          <w:rFonts w:hint="eastAsia"/>
          <w:kern w:val="0"/>
          <w:sz w:val="24"/>
        </w:rPr>
        <w:t>分以上</w:t>
      </w:r>
      <w:r>
        <w:rPr>
          <w:rFonts w:hint="eastAsia"/>
          <w:kern w:val="0"/>
          <w:sz w:val="24"/>
        </w:rPr>
        <w:t>(</w:t>
      </w:r>
      <w:r>
        <w:rPr>
          <w:rFonts w:hint="eastAsia"/>
          <w:kern w:val="0"/>
          <w:sz w:val="24"/>
        </w:rPr>
        <w:t>含</w:t>
      </w:r>
      <w:r>
        <w:rPr>
          <w:rFonts w:hint="eastAsia"/>
          <w:kern w:val="0"/>
          <w:sz w:val="24"/>
        </w:rPr>
        <w:t>85</w:t>
      </w:r>
      <w:r>
        <w:rPr>
          <w:rFonts w:hint="eastAsia"/>
          <w:kern w:val="0"/>
          <w:sz w:val="24"/>
        </w:rPr>
        <w:t>分</w:t>
      </w:r>
      <w:r>
        <w:rPr>
          <w:rFonts w:hint="eastAsia"/>
          <w:kern w:val="0"/>
          <w:sz w:val="24"/>
        </w:rPr>
        <w:t>)</w:t>
      </w:r>
      <w:r>
        <w:rPr>
          <w:rFonts w:hint="eastAsia"/>
          <w:kern w:val="0"/>
          <w:sz w:val="24"/>
        </w:rPr>
        <w:t>且无不合格项目为优良；平均成绩在</w:t>
      </w:r>
      <w:r>
        <w:rPr>
          <w:rFonts w:hint="eastAsia"/>
          <w:kern w:val="0"/>
          <w:sz w:val="24"/>
        </w:rPr>
        <w:t>70</w:t>
      </w:r>
      <w:r>
        <w:rPr>
          <w:rFonts w:hint="eastAsia"/>
          <w:kern w:val="0"/>
          <w:sz w:val="24"/>
        </w:rPr>
        <w:t>分以上</w:t>
      </w:r>
      <w:r>
        <w:rPr>
          <w:rFonts w:hint="eastAsia"/>
          <w:kern w:val="0"/>
          <w:sz w:val="24"/>
        </w:rPr>
        <w:t>(</w:t>
      </w:r>
      <w:r>
        <w:rPr>
          <w:rFonts w:hint="eastAsia"/>
          <w:kern w:val="0"/>
          <w:sz w:val="24"/>
        </w:rPr>
        <w:t>含</w:t>
      </w:r>
      <w:r>
        <w:rPr>
          <w:rFonts w:hint="eastAsia"/>
          <w:kern w:val="0"/>
          <w:sz w:val="24"/>
        </w:rPr>
        <w:t>70</w:t>
      </w:r>
      <w:r>
        <w:rPr>
          <w:rFonts w:hint="eastAsia"/>
          <w:kern w:val="0"/>
          <w:sz w:val="24"/>
        </w:rPr>
        <w:t>分</w:t>
      </w:r>
      <w:r>
        <w:rPr>
          <w:rFonts w:hint="eastAsia"/>
          <w:kern w:val="0"/>
          <w:sz w:val="24"/>
        </w:rPr>
        <w:t>)</w:t>
      </w:r>
      <w:r>
        <w:rPr>
          <w:rFonts w:hint="eastAsia"/>
          <w:kern w:val="0"/>
          <w:sz w:val="24"/>
        </w:rPr>
        <w:t>、</w:t>
      </w:r>
      <w:r>
        <w:rPr>
          <w:rFonts w:hint="eastAsia"/>
          <w:kern w:val="0"/>
          <w:sz w:val="24"/>
        </w:rPr>
        <w:t>85</w:t>
      </w:r>
      <w:r>
        <w:rPr>
          <w:rFonts w:hint="eastAsia"/>
          <w:kern w:val="0"/>
          <w:sz w:val="24"/>
        </w:rPr>
        <w:t>分以下且无不合格项目为合格；平均成绩在</w:t>
      </w:r>
      <w:r>
        <w:rPr>
          <w:rFonts w:hint="eastAsia"/>
          <w:kern w:val="0"/>
          <w:sz w:val="24"/>
        </w:rPr>
        <w:t>70</w:t>
      </w:r>
      <w:r>
        <w:rPr>
          <w:rFonts w:hint="eastAsia"/>
          <w:kern w:val="0"/>
          <w:sz w:val="24"/>
        </w:rPr>
        <w:t>分以上（含</w:t>
      </w:r>
      <w:r>
        <w:rPr>
          <w:rFonts w:hint="eastAsia"/>
          <w:kern w:val="0"/>
          <w:sz w:val="24"/>
        </w:rPr>
        <w:t>70</w:t>
      </w:r>
      <w:r>
        <w:rPr>
          <w:rFonts w:hint="eastAsia"/>
          <w:kern w:val="0"/>
          <w:sz w:val="24"/>
        </w:rPr>
        <w:t>分），有</w:t>
      </w:r>
      <w:r>
        <w:rPr>
          <w:rFonts w:hint="eastAsia"/>
          <w:kern w:val="0"/>
          <w:sz w:val="24"/>
        </w:rPr>
        <w:t>1</w:t>
      </w:r>
      <w:r>
        <w:rPr>
          <w:rFonts w:hint="eastAsia"/>
          <w:kern w:val="0"/>
          <w:sz w:val="24"/>
        </w:rPr>
        <w:t>个不合格项目评为基本合格；平均成绩在</w:t>
      </w:r>
      <w:r>
        <w:rPr>
          <w:rFonts w:hint="eastAsia"/>
          <w:kern w:val="0"/>
          <w:sz w:val="24"/>
        </w:rPr>
        <w:t>70</w:t>
      </w:r>
      <w:r>
        <w:rPr>
          <w:rFonts w:hint="eastAsia"/>
          <w:kern w:val="0"/>
          <w:sz w:val="24"/>
        </w:rPr>
        <w:t>分以下或有</w:t>
      </w:r>
      <w:r>
        <w:rPr>
          <w:rFonts w:hint="eastAsia"/>
          <w:kern w:val="0"/>
          <w:sz w:val="24"/>
        </w:rPr>
        <w:t>2</w:t>
      </w:r>
      <w:r>
        <w:rPr>
          <w:rFonts w:hint="eastAsia"/>
          <w:kern w:val="0"/>
          <w:sz w:val="24"/>
        </w:rPr>
        <w:t>个及以上不合格项目为不合格。</w:t>
      </w:r>
    </w:p>
    <w:sectPr w:rsidR="003F6883" w:rsidSect="009632CC">
      <w:headerReference w:type="default" r:id="rId6"/>
      <w:footerReference w:type="even" r:id="rId7"/>
      <w:footerReference w:type="default" r:id="rId8"/>
      <w:pgSz w:w="11906" w:h="16838"/>
      <w:pgMar w:top="1191" w:right="1191" w:bottom="1191" w:left="1191" w:header="851" w:footer="851" w:gutter="0"/>
      <w:pgNumType w:start="139"/>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883" w:rsidRDefault="003F6883">
      <w:r>
        <w:separator/>
      </w:r>
    </w:p>
  </w:endnote>
  <w:endnote w:type="continuationSeparator" w:id="1">
    <w:p w:rsidR="003F6883" w:rsidRDefault="003F68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883" w:rsidRDefault="003F6883">
    <w:pPr>
      <w:pStyle w:val="a9"/>
      <w:framePr w:wrap="around" w:vAnchor="text" w:hAnchor="margin" w:xAlign="center" w:y="1"/>
      <w:rPr>
        <w:rStyle w:val="a4"/>
      </w:rPr>
    </w:pPr>
    <w:r>
      <w:fldChar w:fldCharType="begin"/>
    </w:r>
    <w:r>
      <w:rPr>
        <w:rStyle w:val="a4"/>
      </w:rPr>
      <w:instrText xml:space="preserve">PAGE  </w:instrText>
    </w:r>
    <w:r>
      <w:fldChar w:fldCharType="separate"/>
    </w:r>
    <w:r>
      <w:rPr>
        <w:rStyle w:val="a4"/>
      </w:rPr>
      <w:t>1</w:t>
    </w:r>
    <w:r>
      <w:fldChar w:fldCharType="end"/>
    </w:r>
  </w:p>
  <w:p w:rsidR="003F6883" w:rsidRDefault="003F688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883" w:rsidRDefault="003F6883">
    <w:pPr>
      <w:pStyle w:val="a9"/>
      <w:framePr w:wrap="around" w:vAnchor="text" w:hAnchor="margin" w:xAlign="center" w:y="1"/>
      <w:rPr>
        <w:rStyle w:val="a4"/>
      </w:rPr>
    </w:pPr>
    <w:r>
      <w:fldChar w:fldCharType="begin"/>
    </w:r>
    <w:r>
      <w:rPr>
        <w:rStyle w:val="a4"/>
      </w:rPr>
      <w:instrText xml:space="preserve">PAGE  </w:instrText>
    </w:r>
    <w:r>
      <w:fldChar w:fldCharType="separate"/>
    </w:r>
    <w:r w:rsidR="006A4C4E">
      <w:rPr>
        <w:rStyle w:val="a4"/>
        <w:noProof/>
      </w:rPr>
      <w:t>144</w:t>
    </w:r>
    <w:r>
      <w:fldChar w:fldCharType="end"/>
    </w:r>
  </w:p>
  <w:p w:rsidR="003F6883" w:rsidRDefault="003F688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883" w:rsidRDefault="003F6883">
      <w:r>
        <w:separator/>
      </w:r>
    </w:p>
  </w:footnote>
  <w:footnote w:type="continuationSeparator" w:id="1">
    <w:p w:rsidR="003F6883" w:rsidRDefault="003F68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883" w:rsidRDefault="003F6883">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56"/>
  <w:drawingGridVerticalSpacing w:val="287"/>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B691D"/>
    <w:rsid w:val="000E3966"/>
    <w:rsid w:val="002E0F65"/>
    <w:rsid w:val="003306EF"/>
    <w:rsid w:val="003B690C"/>
    <w:rsid w:val="003F6883"/>
    <w:rsid w:val="0045179C"/>
    <w:rsid w:val="006A4C4E"/>
    <w:rsid w:val="009632CC"/>
    <w:rsid w:val="00A473AC"/>
    <w:rsid w:val="00AE4A50"/>
    <w:rsid w:val="00D2485A"/>
    <w:rsid w:val="011F591F"/>
    <w:rsid w:val="01E258B1"/>
    <w:rsid w:val="025C1760"/>
    <w:rsid w:val="042738F9"/>
    <w:rsid w:val="048E577E"/>
    <w:rsid w:val="04C76DED"/>
    <w:rsid w:val="0542139D"/>
    <w:rsid w:val="06284A74"/>
    <w:rsid w:val="07B72010"/>
    <w:rsid w:val="09720F51"/>
    <w:rsid w:val="0A414BD9"/>
    <w:rsid w:val="0CF123C8"/>
    <w:rsid w:val="0E59416C"/>
    <w:rsid w:val="0F437B67"/>
    <w:rsid w:val="10B730DE"/>
    <w:rsid w:val="112264FD"/>
    <w:rsid w:val="140A71EC"/>
    <w:rsid w:val="143F3F56"/>
    <w:rsid w:val="15542FC9"/>
    <w:rsid w:val="16FE1C64"/>
    <w:rsid w:val="18AD5903"/>
    <w:rsid w:val="19AB2923"/>
    <w:rsid w:val="19C67DA7"/>
    <w:rsid w:val="1CCD0E5E"/>
    <w:rsid w:val="1D8948B5"/>
    <w:rsid w:val="1E3A37DA"/>
    <w:rsid w:val="209F0651"/>
    <w:rsid w:val="20A95E87"/>
    <w:rsid w:val="2558605E"/>
    <w:rsid w:val="261537B1"/>
    <w:rsid w:val="261A04E4"/>
    <w:rsid w:val="275E08E9"/>
    <w:rsid w:val="297E295F"/>
    <w:rsid w:val="2AF958ED"/>
    <w:rsid w:val="2BE4388D"/>
    <w:rsid w:val="2D261143"/>
    <w:rsid w:val="2EA3393F"/>
    <w:rsid w:val="2EF72BAE"/>
    <w:rsid w:val="30D17527"/>
    <w:rsid w:val="31B62AB7"/>
    <w:rsid w:val="33E36A98"/>
    <w:rsid w:val="37EA24CD"/>
    <w:rsid w:val="39197951"/>
    <w:rsid w:val="3A037C7C"/>
    <w:rsid w:val="3A6338CC"/>
    <w:rsid w:val="3AB32A14"/>
    <w:rsid w:val="3C0F1BCA"/>
    <w:rsid w:val="3C1B4AD1"/>
    <w:rsid w:val="3DC9622F"/>
    <w:rsid w:val="3E054DED"/>
    <w:rsid w:val="3EB55A73"/>
    <w:rsid w:val="4079246C"/>
    <w:rsid w:val="42333379"/>
    <w:rsid w:val="4251133D"/>
    <w:rsid w:val="43877A34"/>
    <w:rsid w:val="45BF298E"/>
    <w:rsid w:val="45D453BA"/>
    <w:rsid w:val="48183AE4"/>
    <w:rsid w:val="49F32BD8"/>
    <w:rsid w:val="4A241878"/>
    <w:rsid w:val="4A4B2FCD"/>
    <w:rsid w:val="4DBB5715"/>
    <w:rsid w:val="4DDD3397"/>
    <w:rsid w:val="4F1E3432"/>
    <w:rsid w:val="53393285"/>
    <w:rsid w:val="53647DBF"/>
    <w:rsid w:val="548B05EC"/>
    <w:rsid w:val="55007FCE"/>
    <w:rsid w:val="56606919"/>
    <w:rsid w:val="598D72A3"/>
    <w:rsid w:val="5A6C4D35"/>
    <w:rsid w:val="60F340DD"/>
    <w:rsid w:val="63153FAF"/>
    <w:rsid w:val="647C6DA3"/>
    <w:rsid w:val="667F271A"/>
    <w:rsid w:val="6F282C85"/>
    <w:rsid w:val="707C6131"/>
    <w:rsid w:val="736D72E9"/>
    <w:rsid w:val="73F74C19"/>
    <w:rsid w:val="76106BDA"/>
    <w:rsid w:val="78082DA5"/>
    <w:rsid w:val="78AF196A"/>
    <w:rsid w:val="7BFC3F9C"/>
    <w:rsid w:val="7DDC6FDB"/>
    <w:rsid w:val="7FDF20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32"/>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rPr>
  </w:style>
  <w:style w:type="character" w:default="1" w:styleId="a0">
    <w:name w:val="Default Paragraph Fon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strike w:val="0"/>
      <w:dstrike w:val="0"/>
      <w:color w:val="666666"/>
      <w:u w:val="none"/>
    </w:rPr>
  </w:style>
  <w:style w:type="character" w:styleId="a4">
    <w:name w:val="page number"/>
    <w:basedOn w:val="a0"/>
  </w:style>
  <w:style w:type="character" w:styleId="a5">
    <w:name w:val="Strong"/>
    <w:qFormat/>
    <w:rPr>
      <w:b/>
      <w:bCs/>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Balloon Text"/>
    <w:basedOn w:val="a"/>
    <w:rPr>
      <w:sz w:val="18"/>
      <w:szCs w:val="18"/>
    </w:rPr>
  </w:style>
  <w:style w:type="paragraph" w:styleId="a8">
    <w:name w:val="Normal (Web)"/>
    <w:basedOn w:val="a"/>
    <w:pPr>
      <w:widowControl/>
      <w:spacing w:before="100" w:beforeAutospacing="1" w:after="100" w:afterAutospacing="1"/>
      <w:jc w:val="left"/>
    </w:pPr>
    <w:rPr>
      <w:rFonts w:ascii="宋体" w:hAnsi="宋体" w:cs="宋体"/>
      <w:kern w:val="0"/>
      <w:sz w:val="24"/>
    </w:rPr>
  </w:style>
  <w:style w:type="paragraph" w:styleId="a9">
    <w:name w:val="footer"/>
    <w:basedOn w:val="a"/>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653</Words>
  <Characters>3727</Characters>
  <Application>Microsoft Office Word</Application>
  <DocSecurity>0</DocSecurity>
  <PresentationFormat/>
  <Lines>31</Lines>
  <Paragraphs>8</Paragraphs>
  <Slides>0</Slides>
  <Notes>0</Notes>
  <HiddenSlides>0</HiddenSlides>
  <MMClips>0</MMClips>
  <ScaleCrop>false</ScaleCrop>
  <Company>***</Company>
  <LinksUpToDate>false</LinksUpToDate>
  <CharactersWithSpaces>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中南大学新校区建设指挥部：</dc:title>
  <dc:creator>*</dc:creator>
  <cp:lastModifiedBy>赵坤 172.16.19.4</cp:lastModifiedBy>
  <cp:revision>2</cp:revision>
  <cp:lastPrinted>2013-02-20T01:49:00Z</cp:lastPrinted>
  <dcterms:created xsi:type="dcterms:W3CDTF">2020-05-15T09:19:00Z</dcterms:created>
  <dcterms:modified xsi:type="dcterms:W3CDTF">2020-05-15T09:19:00Z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