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附</w:t>
      </w:r>
      <w:r>
        <w:rPr>
          <w:rFonts w:hint="default" w:ascii="黑体" w:hAnsi="黑体" w:eastAsia="黑体" w:cs="宋体"/>
          <w:color w:val="000000" w:themeColor="text1"/>
          <w:sz w:val="32"/>
          <w:szCs w:val="32"/>
          <w14:textFill>
            <w14:solidFill>
              <w14:schemeClr w14:val="tx1"/>
            </w14:solidFill>
          </w14:textFill>
        </w:rPr>
        <w:t>件1</w:t>
      </w:r>
    </w:p>
    <w:p>
      <w:pPr>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建筑市场监管公共服务平台项目业绩信息表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val="en-US" w:eastAsia="zh-CN"/>
          <w14:textFill>
            <w14:solidFill>
              <w14:schemeClr w14:val="tx1"/>
            </w14:solidFill>
          </w14:textFill>
        </w:rPr>
        <w:t>湖南省美术馆及文艺家之家</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工程编号： 43000014121101001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tbl>
      <w:tblPr>
        <w:tblStyle w:val="6"/>
        <w:tblpPr w:leftFromText="180" w:rightFromText="180" w:vertAnchor="text" w:horzAnchor="page" w:tblpXSpec="center" w:tblpY="157"/>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0"/>
        <w:gridCol w:w="3255"/>
        <w:gridCol w:w="18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项目基本信息</w:t>
            </w: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建设单位</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湖南省文学艺术界联合会</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企业信用代码</w:t>
            </w:r>
          </w:p>
        </w:tc>
        <w:tc>
          <w:tcPr>
            <w:tcW w:w="2412"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3430000006123044A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具体地点</w:t>
            </w:r>
          </w:p>
        </w:tc>
        <w:tc>
          <w:tcPr>
            <w:tcW w:w="7548" w:type="dxa"/>
            <w:gridSpan w:val="3"/>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岳麓区靳江路与潇湘大道交界处</w:t>
            </w:r>
            <w:r>
              <w:rPr>
                <w:rFonts w:hint="eastAsia" w:ascii="仿宋" w:hAnsi="仿宋" w:eastAsia="仿宋" w:cs="仿宋"/>
                <w:color w:val="000000" w:themeColor="text1"/>
                <w:sz w:val="2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投资类型</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财政拨款 </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项目类别</w:t>
            </w:r>
          </w:p>
        </w:tc>
        <w:tc>
          <w:tcPr>
            <w:tcW w:w="2412"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房建建筑工程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建设工程规划许可证编号</w:t>
            </w:r>
          </w:p>
        </w:tc>
        <w:tc>
          <w:tcPr>
            <w:tcW w:w="7548" w:type="dxa"/>
            <w:gridSpan w:val="3"/>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建规（建）字   第湘新建2（2015）0002号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立项文号</w:t>
            </w:r>
          </w:p>
        </w:tc>
        <w:tc>
          <w:tcPr>
            <w:tcW w:w="7548" w:type="dxa"/>
            <w:gridSpan w:val="3"/>
            <w:vAlign w:val="center"/>
          </w:tcPr>
          <w:p>
            <w:pPr>
              <w:jc w:val="center"/>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湘发改社会（2012）</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1868号、（2013）1023号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立项批准机关</w:t>
            </w:r>
          </w:p>
        </w:tc>
        <w:tc>
          <w:tcPr>
            <w:tcW w:w="7548" w:type="dxa"/>
            <w:gridSpan w:val="3"/>
            <w:vAlign w:val="center"/>
          </w:tcPr>
          <w:p>
            <w:pPr>
              <w:tabs>
                <w:tab w:val="left" w:pos="2207"/>
              </w:tabs>
              <w:bidi w:val="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立项批复时间</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2012年5月25日</w:t>
            </w:r>
            <w:r>
              <w:rPr>
                <w:rFonts w:hint="eastAsia" w:ascii="仿宋" w:hAnsi="仿宋" w:eastAsia="仿宋" w:cs="仿宋"/>
                <w:color w:val="000000" w:themeColor="text1"/>
                <w:sz w:val="21"/>
                <w:szCs w:val="21"/>
                <w14:textFill>
                  <w14:solidFill>
                    <w14:schemeClr w14:val="tx1"/>
                  </w14:solidFill>
                </w14:textFill>
              </w:rPr>
              <w:t xml:space="preserve"> </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立项机关级别</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总面积</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（平方米）</w:t>
            </w:r>
          </w:p>
        </w:tc>
        <w:tc>
          <w:tcPr>
            <w:tcW w:w="3255"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53336</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总投资</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（万元）</w:t>
            </w:r>
          </w:p>
        </w:tc>
        <w:tc>
          <w:tcPr>
            <w:tcW w:w="2412" w:type="dxa"/>
            <w:vAlign w:val="center"/>
          </w:tcPr>
          <w:p>
            <w:pPr>
              <w:jc w:val="center"/>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29968.13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建设性质</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新建</w:t>
            </w:r>
          </w:p>
        </w:tc>
        <w:tc>
          <w:tcPr>
            <w:tcW w:w="1881" w:type="dxa"/>
            <w:vAlign w:val="center"/>
          </w:tcPr>
          <w:p>
            <w:pPr>
              <w:widowControl/>
              <w:jc w:val="center"/>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工程用途</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建设规模</w:t>
            </w:r>
          </w:p>
        </w:tc>
        <w:tc>
          <w:tcPr>
            <w:tcW w:w="7548" w:type="dxa"/>
            <w:gridSpan w:val="3"/>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 xml:space="preserve">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 xml:space="preserve"> 项目总规划用地面积53336㎡(约80亩）项目，总建筑面积 24451㎡，包括候展区和工具库房服务区，藏品储存库房展览区，展厅观众等创作、教育、艺术交流区，配套辅助用房。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计划开工</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2016年1月19日</w:t>
            </w:r>
            <w:r>
              <w:rPr>
                <w:rFonts w:hint="eastAsia" w:ascii="仿宋" w:hAnsi="仿宋" w:eastAsia="仿宋" w:cs="仿宋"/>
                <w:color w:val="000000" w:themeColor="text1"/>
                <w:sz w:val="21"/>
                <w:szCs w:val="21"/>
                <w14:textFill>
                  <w14:solidFill>
                    <w14:schemeClr w14:val="tx1"/>
                  </w14:solidFill>
                </w14:textFill>
              </w:rPr>
              <w:t xml:space="preserve"> </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计划竣工</w:t>
            </w:r>
          </w:p>
        </w:tc>
        <w:tc>
          <w:tcPr>
            <w:tcW w:w="2412"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2019年9月28日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施工单位招投标信息</w:t>
            </w: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中标通知书编号</w:t>
            </w:r>
          </w:p>
        </w:tc>
        <w:tc>
          <w:tcPr>
            <w:tcW w:w="3255"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SG39862</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开标时间</w:t>
            </w:r>
          </w:p>
        </w:tc>
        <w:tc>
          <w:tcPr>
            <w:tcW w:w="2412"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中标金额</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(万元)</w:t>
            </w:r>
          </w:p>
        </w:tc>
        <w:tc>
          <w:tcPr>
            <w:tcW w:w="325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12299.9353</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面积(平方米)</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34171.78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发包单位名称</w:t>
            </w:r>
          </w:p>
        </w:tc>
        <w:tc>
          <w:tcPr>
            <w:tcW w:w="325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湖南省文学艺术界联合会</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中标单位名称</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招标代理机构</w:t>
            </w:r>
          </w:p>
        </w:tc>
        <w:tc>
          <w:tcPr>
            <w:tcW w:w="3255" w:type="dxa"/>
            <w:vAlign w:val="center"/>
          </w:tcPr>
          <w:p>
            <w:pPr>
              <w:bidi w:val="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湖南省招标有限责任公司</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联合体承包单位名称</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w:t>
            </w:r>
          </w:p>
        </w:tc>
        <w:tc>
          <w:tcPr>
            <w:tcW w:w="325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覃卫平</w:t>
            </w:r>
          </w:p>
        </w:tc>
        <w:tc>
          <w:tcPr>
            <w:tcW w:w="188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项目负责人证书编号</w:t>
            </w:r>
          </w:p>
        </w:tc>
        <w:tc>
          <w:tcPr>
            <w:tcW w:w="2412"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湘143060802274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5"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81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工程概况</w:t>
            </w:r>
          </w:p>
        </w:tc>
        <w:tc>
          <w:tcPr>
            <w:tcW w:w="7548" w:type="dxa"/>
            <w:gridSpan w:val="3"/>
            <w:vAlign w:val="center"/>
          </w:tcPr>
          <w:p>
            <w:pPr>
              <w:ind w:firstLine="420" w:firstLineChars="200"/>
              <w:jc w:val="left"/>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湖南省美术馆及文艺家之家项目总建筑面积为34171.78平方米，建筑最大标高为24m。场地内设置整体负一层，由地下车库、其藏区和设备区组成，层高4.8m。建安工程投资约人民币约1.3亿元.</w:t>
            </w:r>
          </w:p>
        </w:tc>
      </w:tr>
    </w:tbl>
    <w:p>
      <w:pPr>
        <w:jc w:val="center"/>
        <w:rPr>
          <w:rFonts w:hint="eastAsia" w:ascii="仿宋" w:hAnsi="仿宋" w:eastAsia="仿宋" w:cs="仿宋"/>
          <w:color w:val="000000" w:themeColor="text1"/>
          <w:sz w:val="21"/>
          <w:szCs w:val="21"/>
          <w14:textFill>
            <w14:solidFill>
              <w14:schemeClr w14:val="tx1"/>
            </w14:solidFill>
          </w14:textFill>
        </w:rPr>
        <w:sectPr>
          <w:footerReference r:id="rId3" w:type="default"/>
          <w:pgSz w:w="11850" w:h="16783"/>
          <w:pgMar w:top="1440" w:right="1080" w:bottom="1440" w:left="1080" w:header="851" w:footer="992" w:gutter="0"/>
          <w:pgNumType w:fmt="decimal" w:start="1"/>
          <w:cols w:space="425" w:num="1"/>
          <w:docGrid w:type="lines" w:linePitch="312" w:charSpace="0"/>
        </w:sectPr>
      </w:pPr>
    </w:p>
    <w:tbl>
      <w:tblPr>
        <w:tblStyle w:val="6"/>
        <w:tblpPr w:leftFromText="180" w:rightFromText="180" w:vertAnchor="text" w:horzAnchor="page" w:tblpXSpec="center" w:tblpY="1"/>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63"/>
        <w:gridCol w:w="1049"/>
        <w:gridCol w:w="81"/>
        <w:gridCol w:w="1200"/>
        <w:gridCol w:w="1080"/>
        <w:gridCol w:w="1726"/>
        <w:gridCol w:w="806"/>
        <w:gridCol w:w="803"/>
        <w:gridCol w:w="22"/>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22"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中标范围</w:t>
            </w:r>
          </w:p>
        </w:tc>
        <w:tc>
          <w:tcPr>
            <w:tcW w:w="7548" w:type="dxa"/>
            <w:gridSpan w:val="9"/>
            <w:vAlign w:val="center"/>
          </w:tcPr>
          <w:p>
            <w:pPr>
              <w:ind w:firstLine="420" w:firstLineChars="20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湖南省美术馆项目的除预应力管桩及大型土石方工程外的建筑结构工程、屋面工程、装修工程、给排水、电气安装工程、幕墙工程、智能化工程、消防工程、空调安装工程、室外给排水工程等。</w:t>
            </w:r>
            <w:r>
              <w:rPr>
                <w:rFonts w:hint="eastAsia" w:ascii="仿宋" w:hAnsi="仿宋" w:eastAsia="仿宋" w:cs="仿宋"/>
                <w:color w:val="000000" w:themeColor="text1"/>
                <w:sz w:val="21"/>
                <w:szCs w:val="21"/>
                <w14:textFill>
                  <w14:solidFill>
                    <w14:schemeClr w14:val="tx1"/>
                  </w14:solidFill>
                </w14:textFill>
              </w:rPr>
              <w:t>包括招标文件、施工图纸及工程量清单所包含的全部施工内容，但不含未深化设计的开幕大厅装修及布展工程。湖南文艺家之家项目的招标范围为建筑结构工程、屋面工程、给排水、电气安装工程、智能化工程、消防工程、空调安装工程及幕墙工程</w:t>
            </w:r>
            <w:r>
              <w:rPr>
                <w:rFonts w:hint="eastAsia" w:ascii="仿宋" w:hAnsi="仿宋" w:eastAsia="仿宋" w:cs="仿宋"/>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22"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监理单位招投标信息</w:t>
            </w: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中标通知书编号</w:t>
            </w:r>
          </w:p>
        </w:tc>
        <w:tc>
          <w:tcPr>
            <w:tcW w:w="3410"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JL22107</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中标单位</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招标代理机构</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湖南省招标有限责任公司</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招标方式</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开标时间</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2015年1月12日</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中标记录登记时间</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2015年1月12日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肖文</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项目负责人身份证号码</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430103XXXXXXXX151X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项目负责人注册类型及等级</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注册监理工程师</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项目负责人证书编号</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开工日期</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2015.2.1</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竣工日期</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中标金额</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3276360元</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总工期</w:t>
            </w:r>
            <w:bookmarkStart w:id="0" w:name="_GoBack"/>
            <w:bookmarkEnd w:id="0"/>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工程概况</w:t>
            </w:r>
          </w:p>
        </w:tc>
        <w:tc>
          <w:tcPr>
            <w:tcW w:w="7548" w:type="dxa"/>
            <w:gridSpan w:val="9"/>
            <w:vAlign w:val="center"/>
          </w:tcPr>
          <w:p>
            <w:pPr>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湖南省美术馆及文艺家之家项目总建筑面积为34171.78平方米，建筑最大标高为24m。场地内设置整体负一层，由地下车库、其藏区和设备区组成，层高4.8m。建安工程投资约人民币约1.3亿元.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中标范围</w:t>
            </w:r>
          </w:p>
        </w:tc>
        <w:tc>
          <w:tcPr>
            <w:tcW w:w="7548" w:type="dxa"/>
            <w:gridSpan w:val="9"/>
            <w:vAlign w:val="center"/>
          </w:tcPr>
          <w:p>
            <w:pPr>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湖南省美术馆项目预应力管桩及大型土石方工程外的建筑结构工程、屋面工程、装修工程、给排水、电气安装工程、幕墙工程、智能化工程、消防工程、空调安装工程、室外给排水工程等。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施工图审查信息</w:t>
            </w: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施工图审查合格书编号</w:t>
            </w:r>
          </w:p>
        </w:tc>
        <w:tc>
          <w:tcPr>
            <w:tcW w:w="3410"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43000014121101001-TX-001</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审查完成日期</w:t>
            </w:r>
          </w:p>
        </w:tc>
        <w:tc>
          <w:tcPr>
            <w:tcW w:w="2412"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勘察单位名称</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中盐勘察设计院</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勘察单位企业信用代码</w:t>
            </w:r>
          </w:p>
        </w:tc>
        <w:tc>
          <w:tcPr>
            <w:tcW w:w="2412" w:type="dxa"/>
            <w:gridSpan w:val="4"/>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91430000444885348X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施工图审查机构名称</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长沙经济技术开发区天润工程技术咨询有限公司</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施工图审查机构企业信用代码</w:t>
            </w:r>
          </w:p>
        </w:tc>
        <w:tc>
          <w:tcPr>
            <w:tcW w:w="2412" w:type="dxa"/>
            <w:gridSpan w:val="4"/>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91430100774478067W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建设规模</w:t>
            </w:r>
          </w:p>
        </w:tc>
        <w:tc>
          <w:tcPr>
            <w:tcW w:w="7548" w:type="dxa"/>
            <w:gridSpan w:val="9"/>
            <w:vAlign w:val="center"/>
          </w:tcPr>
          <w:p>
            <w:pPr>
              <w:ind w:firstLine="420" w:firstLineChars="200"/>
              <w:jc w:val="left"/>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湖南省美术馆及文艺家之家项目总建筑面积为34171.78平方米，建筑最大标高为24m。场地内设置整体负一层，由地下车库、其藏区和设备区组成，层高4.8m。建安工程投资约人民币约1.3亿元.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2"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施工合同信息</w:t>
            </w: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合同名称</w:t>
            </w:r>
          </w:p>
        </w:tc>
        <w:tc>
          <w:tcPr>
            <w:tcW w:w="7548" w:type="dxa"/>
            <w:gridSpan w:val="9"/>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合同类别</w:t>
            </w:r>
          </w:p>
        </w:tc>
        <w:tc>
          <w:tcPr>
            <w:tcW w:w="3410" w:type="dxa"/>
            <w:gridSpan w:val="4"/>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施工总承包</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承包单位</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合同编号</w:t>
            </w:r>
          </w:p>
        </w:tc>
        <w:tc>
          <w:tcPr>
            <w:tcW w:w="3410"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43000014121101001-HZ-002</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合同金额</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（万元）</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12299.93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刘立明</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身份证号码</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430602XXXXXXXX3092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建设规模</w:t>
            </w:r>
          </w:p>
        </w:tc>
        <w:tc>
          <w:tcPr>
            <w:tcW w:w="7548" w:type="dxa"/>
            <w:gridSpan w:val="9"/>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30885.27㎡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合同承包内容</w:t>
            </w:r>
          </w:p>
        </w:tc>
        <w:tc>
          <w:tcPr>
            <w:tcW w:w="7548" w:type="dxa"/>
            <w:gridSpan w:val="9"/>
            <w:vAlign w:val="center"/>
          </w:tcPr>
          <w:p>
            <w:pPr>
              <w:ind w:firstLine="420" w:firstLineChars="200"/>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湖南省美术馆项目的除预应力管桩及大型土石方工程外的建筑结构工程、屋面工程、装修工程、给排水、电气安装工程、幕墙工程、智能化工程、消防工程、空调安装工程、室外给排水工程等。</w:t>
            </w:r>
            <w:r>
              <w:rPr>
                <w:rFonts w:hint="eastAsia" w:ascii="仿宋" w:hAnsi="仿宋" w:eastAsia="仿宋" w:cs="仿宋"/>
                <w:color w:val="000000" w:themeColor="text1"/>
                <w:sz w:val="21"/>
                <w:szCs w:val="21"/>
                <w14:textFill>
                  <w14:solidFill>
                    <w14:schemeClr w14:val="tx1"/>
                  </w14:solidFill>
                </w14:textFill>
              </w:rPr>
              <w:t>包括招标文件、施工图纸及工程量清单所包含的全部施工内容，但不含未深化设计的开幕大厅装修及布展工程。湖南文艺家之家项目的招标范围为建筑结构工程、屋面工程、给排水、电气安装工程、智能化工程、消防工程、空调安装工程及幕墙工程</w:t>
            </w:r>
            <w:r>
              <w:rPr>
                <w:rFonts w:hint="eastAsia" w:ascii="仿宋" w:hAnsi="仿宋" w:eastAsia="仿宋" w:cs="仿宋"/>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合同签订日期</w:t>
            </w:r>
          </w:p>
        </w:tc>
        <w:tc>
          <w:tcPr>
            <w:tcW w:w="3410"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2015.12.10</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记录登记时间</w:t>
            </w:r>
          </w:p>
        </w:tc>
        <w:tc>
          <w:tcPr>
            <w:tcW w:w="2412"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合同工期</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360天</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质量目标</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监理合同信息</w:t>
            </w: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合同编号</w:t>
            </w:r>
          </w:p>
        </w:tc>
        <w:tc>
          <w:tcPr>
            <w:tcW w:w="3410" w:type="dxa"/>
            <w:gridSpan w:val="4"/>
            <w:vAlign w:val="center"/>
          </w:tcPr>
          <w:p>
            <w:pPr>
              <w:spacing w:line="26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JL22107</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合同名称</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湖南省美术馆及文艺家之家项目工程监理合同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承包单位</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签订日期</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合同金额</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3276360元</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合同记录登记</w:t>
            </w:r>
          </w:p>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时间</w:t>
            </w:r>
          </w:p>
        </w:tc>
        <w:tc>
          <w:tcPr>
            <w:tcW w:w="2412" w:type="dxa"/>
            <w:gridSpan w:val="4"/>
            <w:vAlign w:val="center"/>
          </w:tcPr>
          <w:p>
            <w:pPr>
              <w:spacing w:line="26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合同工期</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730天</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质量目标</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建设规模</w:t>
            </w:r>
          </w:p>
        </w:tc>
        <w:tc>
          <w:tcPr>
            <w:tcW w:w="7548" w:type="dxa"/>
            <w:gridSpan w:val="9"/>
            <w:vAlign w:val="center"/>
          </w:tcPr>
          <w:p>
            <w:pPr>
              <w:spacing w:line="26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湖南省美术馆及文艺家之家项目总建筑面积为34171.78平方米，建筑最大标高为24m。场地内设置整体负一层，由地下车库、其藏区和设备区组成，层高4.8m。建安工程投资约人民币约1.3亿元.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合同承包内容</w:t>
            </w:r>
          </w:p>
        </w:tc>
        <w:tc>
          <w:tcPr>
            <w:tcW w:w="7548" w:type="dxa"/>
            <w:gridSpan w:val="9"/>
            <w:vAlign w:val="center"/>
          </w:tcPr>
          <w:p>
            <w:pPr>
              <w:spacing w:line="260" w:lineRule="exact"/>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湖南省美术馆项目预应力管桩及大型土石方工程外的建筑结构工程、屋面工程、装修工程、给排水、电气安装工程、幕墙工程、智能化工程、消防工程、空调安装工程、室外给排水工程等。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restart"/>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施工许可信息</w:t>
            </w: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工程名称</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湖南省美术馆及文艺家之家</w:t>
            </w:r>
            <w:r>
              <w:rPr>
                <w:rFonts w:hint="eastAsia" w:ascii="仿宋" w:hAnsi="仿宋" w:eastAsia="仿宋" w:cs="仿宋"/>
                <w:color w:val="000000" w:themeColor="text1"/>
                <w:sz w:val="21"/>
                <w:szCs w:val="21"/>
                <w14:textFill>
                  <w14:solidFill>
                    <w14:schemeClr w14:val="tx1"/>
                  </w14:solidFill>
                </w14:textFill>
              </w:rPr>
              <w:t xml:space="preserve"> </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施工许可证编号</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430000201706140101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施工企业</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监理企业</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设计企业</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设计项目负责人</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苏昶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勘察企业</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中盐勘察设计院有限公司</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勘察项目负责人</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陈新光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合同金额（万元）</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12299.93</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面积（平方米）</w:t>
            </w:r>
          </w:p>
        </w:tc>
        <w:tc>
          <w:tcPr>
            <w:tcW w:w="2412" w:type="dxa"/>
            <w:gridSpan w:val="4"/>
            <w:vAlign w:val="center"/>
          </w:tcPr>
          <w:p>
            <w:pPr>
              <w:spacing w:line="26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30885.27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发证日期</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2017.6.14</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合同工期</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建设规模</w:t>
            </w:r>
          </w:p>
        </w:tc>
        <w:tc>
          <w:tcPr>
            <w:tcW w:w="7548" w:type="dxa"/>
            <w:gridSpan w:val="9"/>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30885.27㎡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刘立明</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项目负责人身份证号码</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430602XXXXXXXX3092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项目负责人证书编号</w:t>
            </w:r>
          </w:p>
        </w:tc>
        <w:tc>
          <w:tcPr>
            <w:tcW w:w="7548" w:type="dxa"/>
            <w:gridSpan w:val="9"/>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湘143060700032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技术负责人</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屈胜江</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技术负责人身份证号码</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432902XXXXXXXX3319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技术负责人证书编号</w:t>
            </w:r>
          </w:p>
        </w:tc>
        <w:tc>
          <w:tcPr>
            <w:tcW w:w="7548" w:type="dxa"/>
            <w:gridSpan w:val="9"/>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A08091000000000189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总监理工程师</w:t>
            </w:r>
          </w:p>
        </w:tc>
        <w:tc>
          <w:tcPr>
            <w:tcW w:w="3410"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肖文</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总监理工程师身份证号码</w:t>
            </w:r>
          </w:p>
        </w:tc>
        <w:tc>
          <w:tcPr>
            <w:tcW w:w="2412" w:type="dxa"/>
            <w:gridSpan w:val="4"/>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430103XXXXXXXX151X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总监理工程师证书编码</w:t>
            </w:r>
          </w:p>
        </w:tc>
        <w:tc>
          <w:tcPr>
            <w:tcW w:w="7548" w:type="dxa"/>
            <w:gridSpan w:val="9"/>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单项工程1</w:t>
            </w:r>
          </w:p>
        </w:tc>
        <w:tc>
          <w:tcPr>
            <w:tcW w:w="1049"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美术馆</w:t>
            </w:r>
          </w:p>
        </w:tc>
        <w:tc>
          <w:tcPr>
            <w:tcW w:w="1281" w:type="dxa"/>
            <w:gridSpan w:val="2"/>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16825.9</w:t>
            </w:r>
          </w:p>
        </w:tc>
        <w:tc>
          <w:tcPr>
            <w:tcW w:w="1726"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4/1</w:t>
            </w:r>
          </w:p>
        </w:tc>
        <w:tc>
          <w:tcPr>
            <w:tcW w:w="825" w:type="dxa"/>
            <w:gridSpan w:val="2"/>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单项工程2</w:t>
            </w:r>
          </w:p>
        </w:tc>
        <w:tc>
          <w:tcPr>
            <w:tcW w:w="1049"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文艺家之家</w:t>
            </w:r>
          </w:p>
        </w:tc>
        <w:tc>
          <w:tcPr>
            <w:tcW w:w="1281" w:type="dxa"/>
            <w:gridSpan w:val="2"/>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4958.58</w:t>
            </w:r>
          </w:p>
        </w:tc>
        <w:tc>
          <w:tcPr>
            <w:tcW w:w="1726"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4/1</w:t>
            </w:r>
          </w:p>
        </w:tc>
        <w:tc>
          <w:tcPr>
            <w:tcW w:w="825" w:type="dxa"/>
            <w:gridSpan w:val="2"/>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单项工程3</w:t>
            </w:r>
          </w:p>
        </w:tc>
        <w:tc>
          <w:tcPr>
            <w:tcW w:w="1049" w:type="dxa"/>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地下室</w:t>
            </w: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9100.79</w:t>
            </w: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0/1</w:t>
            </w: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单项工程4</w:t>
            </w:r>
          </w:p>
        </w:tc>
        <w:tc>
          <w:tcPr>
            <w:tcW w:w="1049"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单项工程5</w:t>
            </w:r>
          </w:p>
        </w:tc>
        <w:tc>
          <w:tcPr>
            <w:tcW w:w="1049"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单项工程6</w:t>
            </w:r>
          </w:p>
        </w:tc>
        <w:tc>
          <w:tcPr>
            <w:tcW w:w="1049"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单项工程7</w:t>
            </w:r>
          </w:p>
        </w:tc>
        <w:tc>
          <w:tcPr>
            <w:tcW w:w="1049"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单项工程8</w:t>
            </w:r>
          </w:p>
        </w:tc>
        <w:tc>
          <w:tcPr>
            <w:tcW w:w="1049"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281"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c>
          <w:tcPr>
            <w:tcW w:w="825" w:type="dxa"/>
            <w:gridSpan w:val="2"/>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781" w:type="dxa"/>
            <w:vAlign w:val="center"/>
          </w:tcPr>
          <w:p>
            <w:pPr>
              <w:spacing w:line="260" w:lineRule="exact"/>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Merge w:val="restart"/>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竣工验收备案信息</w:t>
            </w: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竣工验收备案</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编号</w:t>
            </w:r>
          </w:p>
        </w:tc>
        <w:tc>
          <w:tcPr>
            <w:tcW w:w="7548" w:type="dxa"/>
            <w:gridSpan w:val="9"/>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200-002-01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实际造价</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（万元）</w:t>
            </w:r>
          </w:p>
        </w:tc>
        <w:tc>
          <w:tcPr>
            <w:tcW w:w="3410"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10325.2</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实际面积</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（平方米）</w:t>
            </w:r>
          </w:p>
        </w:tc>
        <w:tc>
          <w:tcPr>
            <w:tcW w:w="2412" w:type="dxa"/>
            <w:gridSpan w:val="4"/>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25926.69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实际建设规模</w:t>
            </w:r>
          </w:p>
        </w:tc>
        <w:tc>
          <w:tcPr>
            <w:tcW w:w="7548" w:type="dxa"/>
            <w:gridSpan w:val="9"/>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建筑面积25926.69㎡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实际开工</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2016.1.19</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竣工验收</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备案日期</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实际竣工</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w:t>
            </w:r>
          </w:p>
        </w:tc>
        <w:tc>
          <w:tcPr>
            <w:tcW w:w="3410" w:type="dxa"/>
            <w:gridSpan w:val="4"/>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2019.9.28</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结构体系</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框剪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单项工程1</w:t>
            </w:r>
          </w:p>
        </w:tc>
        <w:tc>
          <w:tcPr>
            <w:tcW w:w="1130" w:type="dxa"/>
            <w:gridSpan w:val="2"/>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湖南省美术馆及地下室</w:t>
            </w: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25926.69</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4/1</w:t>
            </w: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竣工验收备案</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编号</w:t>
            </w:r>
          </w:p>
        </w:tc>
        <w:tc>
          <w:tcPr>
            <w:tcW w:w="7548" w:type="dxa"/>
            <w:gridSpan w:val="9"/>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2020-002-02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实际造价</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（万元）</w:t>
            </w:r>
          </w:p>
        </w:tc>
        <w:tc>
          <w:tcPr>
            <w:tcW w:w="3410" w:type="dxa"/>
            <w:gridSpan w:val="4"/>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1974.73</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实际面积</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（平方米）</w:t>
            </w:r>
          </w:p>
        </w:tc>
        <w:tc>
          <w:tcPr>
            <w:tcW w:w="2412" w:type="dxa"/>
            <w:gridSpan w:val="4"/>
            <w:vAlign w:val="center"/>
          </w:tcPr>
          <w:p>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4958.58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实际建设规模</w:t>
            </w:r>
          </w:p>
        </w:tc>
        <w:tc>
          <w:tcPr>
            <w:tcW w:w="7548" w:type="dxa"/>
            <w:gridSpan w:val="9"/>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建筑面积4958.587㎡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实际开工</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w:t>
            </w:r>
          </w:p>
        </w:tc>
        <w:tc>
          <w:tcPr>
            <w:tcW w:w="3410" w:type="dxa"/>
            <w:gridSpan w:val="4"/>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2016.1.19</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竣工验收</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备案日期</w:t>
            </w:r>
          </w:p>
        </w:tc>
        <w:tc>
          <w:tcPr>
            <w:tcW w:w="2412" w:type="dxa"/>
            <w:gridSpan w:val="4"/>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实际竣工</w:t>
            </w:r>
          </w:p>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w:t>
            </w:r>
          </w:p>
        </w:tc>
        <w:tc>
          <w:tcPr>
            <w:tcW w:w="3410" w:type="dxa"/>
            <w:gridSpan w:val="4"/>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2019.9.28</w:t>
            </w:r>
          </w:p>
        </w:tc>
        <w:tc>
          <w:tcPr>
            <w:tcW w:w="1726"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结构体系</w:t>
            </w:r>
          </w:p>
        </w:tc>
        <w:tc>
          <w:tcPr>
            <w:tcW w:w="2412" w:type="dxa"/>
            <w:gridSpan w:val="4"/>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框剪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单项工程2</w:t>
            </w:r>
          </w:p>
        </w:tc>
        <w:tc>
          <w:tcPr>
            <w:tcW w:w="1130" w:type="dxa"/>
            <w:gridSpan w:val="2"/>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湖南省文艺家之家</w:t>
            </w: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4958.58</w:t>
            </w: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4/1</w:t>
            </w: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单项工程3</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单项工程4</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单项工程5</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单项工程6</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单项工程7</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单项工程8</w:t>
            </w:r>
          </w:p>
        </w:tc>
        <w:tc>
          <w:tcPr>
            <w:tcW w:w="1130"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建筑面积（平方米）</w:t>
            </w:r>
          </w:p>
        </w:tc>
        <w:tc>
          <w:tcPr>
            <w:tcW w:w="108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72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地上/下层数</w:t>
            </w:r>
          </w:p>
        </w:tc>
        <w:tc>
          <w:tcPr>
            <w:tcW w:w="806"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803"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高度（米）</w:t>
            </w:r>
          </w:p>
        </w:tc>
        <w:tc>
          <w:tcPr>
            <w:tcW w:w="803" w:type="dxa"/>
            <w:gridSpan w:val="2"/>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restart"/>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业绩技术指标（由申请单位填写，五方参建单位均可分别填写）</w:t>
            </w:r>
          </w:p>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企业名称</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726"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企业统一社会信用代码</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91430000183761848B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业绩类型</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公共建筑</w:t>
            </w:r>
          </w:p>
        </w:tc>
        <w:tc>
          <w:tcPr>
            <w:tcW w:w="1726"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业绩对应资质等级</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房屋建筑工程施工总承包特级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工程项目规模等级及详细技术指标</w:t>
            </w:r>
          </w:p>
        </w:tc>
        <w:tc>
          <w:tcPr>
            <w:tcW w:w="7548" w:type="dxa"/>
            <w:gridSpan w:val="9"/>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湖南省美术馆及文艺家之家项目总建筑面积为34171.78平方米，建筑最大标高为24m。场地内设置整体负一层，由地下车库、其藏区和设备区组成，层高4.8m。建安工程投资约人民币约1.3亿元.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63"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起始时间</w:t>
            </w:r>
          </w:p>
        </w:tc>
        <w:tc>
          <w:tcPr>
            <w:tcW w:w="3410"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2016.1.19</w:t>
            </w:r>
          </w:p>
        </w:tc>
        <w:tc>
          <w:tcPr>
            <w:tcW w:w="1726"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计划竣工</w:t>
            </w:r>
          </w:p>
        </w:tc>
        <w:tc>
          <w:tcPr>
            <w:tcW w:w="2412" w:type="dxa"/>
            <w:gridSpan w:val="4"/>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2019.9.28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2" w:type="dxa"/>
            <w:vMerge w:val="continue"/>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9111" w:type="dxa"/>
            <w:gridSpan w:val="10"/>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勘察、设计单位起始时间为工作开始时间，施工、监理单位起始时间为实际开工日期，勘察、设计单位结束时间为工作结束时间，施工、监理单位起始时间为实际竣工日期。</w:t>
            </w:r>
          </w:p>
        </w:tc>
      </w:tr>
    </w:tbl>
    <w:p>
      <w:pPr>
        <w:jc w:val="center"/>
        <w:rPr>
          <w:rFonts w:hint="eastAsia" w:ascii="仿宋" w:hAnsi="仿宋" w:eastAsia="仿宋" w:cs="仿宋"/>
          <w:color w:val="000000" w:themeColor="text1"/>
          <w:sz w:val="21"/>
          <w:szCs w:val="21"/>
          <w14:textFill>
            <w14:solidFill>
              <w14:schemeClr w14:val="tx1"/>
            </w14:solidFill>
          </w14:textFill>
        </w:rPr>
        <w:sectPr>
          <w:footerReference r:id="rId4" w:type="default"/>
          <w:pgSz w:w="11850" w:h="16783"/>
          <w:pgMar w:top="1440" w:right="1080" w:bottom="1440" w:left="1080" w:header="851" w:footer="992" w:gutter="0"/>
          <w:pgNumType w:fmt="decimal"/>
          <w:cols w:space="425" w:num="1"/>
          <w:docGrid w:type="lines" w:linePitch="312" w:charSpace="0"/>
        </w:sectPr>
      </w:pPr>
    </w:p>
    <w:tbl>
      <w:tblPr>
        <w:tblStyle w:val="6"/>
        <w:tblpPr w:leftFromText="180" w:rightFromText="180" w:vertAnchor="text" w:horzAnchor="margin" w:tblpY="376"/>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1309"/>
        <w:gridCol w:w="1500"/>
        <w:gridCol w:w="2171"/>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780" w:type="dxa"/>
            <w:gridSpan w:val="5"/>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施工现场关键岗位人员信息表（含施工和监理单位）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企业名称</w:t>
            </w:r>
          </w:p>
        </w:tc>
        <w:tc>
          <w:tcPr>
            <w:tcW w:w="1309"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岗位类型</w:t>
            </w:r>
          </w:p>
        </w:tc>
        <w:tc>
          <w:tcPr>
            <w:tcW w:w="15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姓名</w:t>
            </w:r>
          </w:p>
        </w:tc>
        <w:tc>
          <w:tcPr>
            <w:tcW w:w="217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身份证号码</w:t>
            </w:r>
          </w:p>
        </w:tc>
        <w:tc>
          <w:tcPr>
            <w:tcW w:w="1969"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技术负责人</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屈胜江</w:t>
            </w:r>
          </w:p>
        </w:tc>
        <w:tc>
          <w:tcPr>
            <w:tcW w:w="217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432902XXXXXXXX3319</w:t>
            </w:r>
          </w:p>
        </w:tc>
        <w:tc>
          <w:tcPr>
            <w:tcW w:w="1969"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A08091000000000189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施工员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谭君</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430223XXXXXXXX9512</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115011301242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施工员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位鹏</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412702XXXXXXXX0517</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43151010003487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施工员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寻奥林</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430181XXXXXXXX1250</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43151010003483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安全员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余梁</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430624XXXXXXXX7538</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115051300449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安全员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李利红</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430121XXXXXXXX2342</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115051301138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安全员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成永前</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430103XXXXXXXX2020</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115051401497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质量员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张桂梅</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430103XXXXXXXX1041</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43151060001622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湖南省第六工程有限公司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质量员</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李剑峰</w:t>
            </w:r>
          </w:p>
        </w:tc>
        <w:tc>
          <w:tcPr>
            <w:tcW w:w="217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430105XXXXXXXX0134</w:t>
            </w:r>
          </w:p>
        </w:tc>
        <w:tc>
          <w:tcPr>
            <w:tcW w:w="1969"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115041100955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总监</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肖文</w:t>
            </w:r>
          </w:p>
        </w:tc>
        <w:tc>
          <w:tcPr>
            <w:tcW w:w="217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430103XXXXXXXX151X</w:t>
            </w:r>
          </w:p>
        </w:tc>
        <w:tc>
          <w:tcPr>
            <w:tcW w:w="196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43006309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专监</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曾跃明</w:t>
            </w:r>
          </w:p>
        </w:tc>
        <w:tc>
          <w:tcPr>
            <w:tcW w:w="217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430502XXXXXXXX2015</w:t>
            </w:r>
          </w:p>
        </w:tc>
        <w:tc>
          <w:tcPr>
            <w:tcW w:w="196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XY12-S0090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专监</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刘陶章</w:t>
            </w:r>
          </w:p>
        </w:tc>
        <w:tc>
          <w:tcPr>
            <w:tcW w:w="217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432504XXXXXXXX3418</w:t>
            </w:r>
          </w:p>
        </w:tc>
        <w:tc>
          <w:tcPr>
            <w:tcW w:w="196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XY13-S4426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湖南长顺项目管理有限公司</w:t>
            </w: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专监</w:t>
            </w: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李英</w:t>
            </w:r>
          </w:p>
        </w:tc>
        <w:tc>
          <w:tcPr>
            <w:tcW w:w="217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431224XXXXXXXX8864</w:t>
            </w:r>
          </w:p>
        </w:tc>
        <w:tc>
          <w:tcPr>
            <w:tcW w:w="196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XY13-S1217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3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0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500"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171"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69" w:type="dxa"/>
            <w:vAlign w:val="center"/>
          </w:tcPr>
          <w:p>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bl>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1"/>
          <w:szCs w:val="21"/>
          <w14:textFill>
            <w14:solidFill>
              <w14:schemeClr w14:val="tx1"/>
            </w14:solidFill>
          </w14:textFill>
        </w:rPr>
      </w:pPr>
    </w:p>
    <w:tbl>
      <w:tblPr>
        <w:tblStyle w:val="6"/>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185"/>
        <w:gridCol w:w="1275"/>
        <w:gridCol w:w="1950"/>
        <w:gridCol w:w="154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75" w:type="dxa"/>
            <w:gridSpan w:val="6"/>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设计人员信息表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企业名称</w:t>
            </w:r>
          </w:p>
        </w:tc>
        <w:tc>
          <w:tcPr>
            <w:tcW w:w="118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承担角色</w:t>
            </w:r>
          </w:p>
        </w:tc>
        <w:tc>
          <w:tcPr>
            <w:tcW w:w="127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姓名</w:t>
            </w:r>
          </w:p>
        </w:tc>
        <w:tc>
          <w:tcPr>
            <w:tcW w:w="195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身份证号码</w:t>
            </w:r>
          </w:p>
        </w:tc>
        <w:tc>
          <w:tcPr>
            <w:tcW w:w="154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执业印章号</w:t>
            </w:r>
          </w:p>
        </w:tc>
        <w:tc>
          <w:tcPr>
            <w:tcW w:w="192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设计总负责</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苏昶</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510104</w:t>
            </w:r>
            <w:r>
              <w:rPr>
                <w:rFonts w:hint="eastAsia" w:ascii="仿宋" w:hAnsi="仿宋" w:eastAsia="仿宋" w:cs="仿宋"/>
                <w:color w:val="000000" w:themeColor="text1"/>
                <w:sz w:val="21"/>
                <w:szCs w:val="21"/>
                <w:lang w:val="en-US" w:eastAsia="zh-CN"/>
                <w14:textFill>
                  <w14:solidFill>
                    <w14:schemeClr w14:val="tx1"/>
                  </w14:solidFill>
                </w14:textFill>
              </w:rPr>
              <w:t>XXXXXXXX</w:t>
            </w:r>
            <w:r>
              <w:rPr>
                <w:rFonts w:hint="eastAsia" w:ascii="仿宋" w:hAnsi="仿宋" w:eastAsia="仿宋" w:cs="仿宋"/>
                <w:color w:val="000000" w:themeColor="text1"/>
                <w:sz w:val="21"/>
                <w:szCs w:val="21"/>
                <w14:textFill>
                  <w14:solidFill>
                    <w14:schemeClr w14:val="tx1"/>
                  </w14:solidFill>
                </w14:textFill>
              </w:rPr>
              <w:t>127X</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一级注册建筑师</w:t>
            </w:r>
            <w:r>
              <w:rPr>
                <w:rFonts w:hint="eastAsia" w:ascii="仿宋" w:hAnsi="仿宋" w:eastAsia="仿宋" w:cs="仿宋"/>
                <w:color w:val="000000" w:themeColor="text1"/>
                <w:sz w:val="21"/>
                <w:szCs w:val="21"/>
                <w14:textFill>
                  <w14:solidFill>
                    <w14:schemeClr w14:val="tx1"/>
                  </w14:solidFill>
                </w14:textFill>
              </w:rPr>
              <w:t>3100389-094</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副设总/建筑专业负责人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龚娅</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610103XXXXXXXX2826</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一级注册建筑师3100389-154</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主要设计人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贾水钟</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310110XXXXXXXX6230</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一级注册结构工程师3100389-S024</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机电负责人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杨明</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310105XXXXXXXX0411</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暖通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专业负责人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石磊</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310102XXXXXXXX0039</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DG103100306</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专业负责人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万阳</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310110XXXXXXXX3212</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CN103100220</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暖通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专业负责人</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包虹</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310110XXXXXXXX6229</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CS103100346</w:t>
            </w: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给排水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专业负责人/</w:t>
            </w:r>
            <w:r>
              <w:rPr>
                <w:rFonts w:hint="eastAsia" w:ascii="仿宋" w:hAnsi="仿宋" w:eastAsia="仿宋" w:cs="仿宋"/>
                <w:color w:val="000000" w:themeColor="text1"/>
                <w:sz w:val="21"/>
                <w:szCs w:val="21"/>
                <w14:textFill>
                  <w14:solidFill>
                    <w14:schemeClr w14:val="tx1"/>
                  </w14:solidFill>
                </w14:textFill>
              </w:rPr>
              <w:t>设计</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吴敏奕</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310225XXXXXXXX3869</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上海建筑设计研究院有限公司</w:t>
            </w:r>
          </w:p>
        </w:tc>
        <w:tc>
          <w:tcPr>
            <w:tcW w:w="118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设计</w:t>
            </w:r>
          </w:p>
        </w:tc>
        <w:tc>
          <w:tcPr>
            <w:tcW w:w="127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张炜炎</w:t>
            </w:r>
          </w:p>
        </w:tc>
        <w:tc>
          <w:tcPr>
            <w:tcW w:w="195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310228XXXXXXXX2218</w:t>
            </w:r>
          </w:p>
        </w:tc>
        <w:tc>
          <w:tcPr>
            <w:tcW w:w="1545"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9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0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18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27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95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545"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920" w:type="dxa"/>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bl>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填写说明：基本信息、施工图审查、招投标、合同、施工许可、竣工验收备案部分的内容应分别严格按照立项批复、施工图审查备案表、中标通知书、合同、施工许可证、竣工验收备案表上的内容填写，本表格应填写完整不留空白。图审信息由设计单位登录“施工图审查系统”填写，经主管部门审核后，图审信息自动推送至“湖南省建筑市场监管公共服务平台”。</w:t>
      </w:r>
    </w:p>
    <w:sectPr>
      <w:pgSz w:w="11850" w:h="16783"/>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o/wKtgEAAFUDAAAOAAAAAAAAAAEAIAAAADQBAABkcnMvZTJv&#10;RG9jLnhtbFBLBQYAAAAABgAGAFkBAABcBQ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3056890</wp:posOffset>
              </wp:positionH>
              <wp:positionV relativeFrom="paragraph">
                <wp:posOffset>0</wp:posOffset>
              </wp:positionV>
              <wp:extent cx="86360" cy="167640"/>
              <wp:effectExtent l="0" t="0" r="0" b="0"/>
              <wp:wrapNone/>
              <wp:docPr id="2" name="文本框 1030"/>
              <wp:cNvGraphicFramePr/>
              <a:graphic xmlns:a="http://schemas.openxmlformats.org/drawingml/2006/main">
                <a:graphicData uri="http://schemas.microsoft.com/office/word/2010/wordprocessingShape">
                  <wps:wsp>
                    <wps:cNvSpPr txBox="true"/>
                    <wps:spPr>
                      <a:xfrm>
                        <a:off x="0" y="0"/>
                        <a:ext cx="86360" cy="16764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square" lIns="0" tIns="0" rIns="0" bIns="0" upright="false">
                      <a:noAutofit/>
                    </wps:bodyPr>
                  </wps:wsp>
                </a:graphicData>
              </a:graphic>
            </wp:anchor>
          </w:drawing>
        </mc:Choice>
        <mc:Fallback>
          <w:pict>
            <v:shape id="文本框 1030" o:spid="_x0000_s1026" o:spt="202" type="#_x0000_t202" style="position:absolute;left:0pt;margin-left:240.7pt;margin-top:0pt;height:13.2pt;width:6.8pt;mso-position-horizontal-relative:margin;z-index:251660288;mso-width-relative:page;mso-height-relative:page;" filled="f" stroked="f" coordsize="21600,21600" o:gfxdata="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eVn0/XAAAABwEAAA8AAAAAAAAAAQAgAAAAOAAA&#10;AGRycy9kb3ducmV2LnhtbFBLAQIUABQAAAAIAIdO4kDjc8BnugEAAFQDAAAOAAAAAAAAAAEAIAAA&#10;ADwBAABkcnMvZTJvRG9jLnhtbFBLBQYAAAAABgAGAFkBAABoBQAAAAA=&#10;">
              <v:fill on="f" focussize="0,0"/>
              <v:stroke on="f"/>
              <v:imagedata o:title=""/>
              <o:lock v:ext="edit" aspectratio="f"/>
              <v:textbox inset="0mm,0mm,0mm,0mm">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11092"/>
    <w:rsid w:val="001A21E9"/>
    <w:rsid w:val="001A7A26"/>
    <w:rsid w:val="002A1D06"/>
    <w:rsid w:val="0036688D"/>
    <w:rsid w:val="003E30D5"/>
    <w:rsid w:val="00415D1B"/>
    <w:rsid w:val="00496483"/>
    <w:rsid w:val="005358EE"/>
    <w:rsid w:val="00574AF6"/>
    <w:rsid w:val="00583006"/>
    <w:rsid w:val="00631D04"/>
    <w:rsid w:val="0066607D"/>
    <w:rsid w:val="006E4555"/>
    <w:rsid w:val="0074694C"/>
    <w:rsid w:val="007958E0"/>
    <w:rsid w:val="008171A6"/>
    <w:rsid w:val="008C6189"/>
    <w:rsid w:val="008F2349"/>
    <w:rsid w:val="009E5242"/>
    <w:rsid w:val="00A34D0C"/>
    <w:rsid w:val="00A5606E"/>
    <w:rsid w:val="00AC13A2"/>
    <w:rsid w:val="00AE4783"/>
    <w:rsid w:val="00B26903"/>
    <w:rsid w:val="00B26E57"/>
    <w:rsid w:val="00BC5032"/>
    <w:rsid w:val="00BE323D"/>
    <w:rsid w:val="00C853A9"/>
    <w:rsid w:val="00CE0BD5"/>
    <w:rsid w:val="00D92ECC"/>
    <w:rsid w:val="00DB0371"/>
    <w:rsid w:val="00E45F29"/>
    <w:rsid w:val="00E62999"/>
    <w:rsid w:val="00F120F6"/>
    <w:rsid w:val="00F77A89"/>
    <w:rsid w:val="0353613C"/>
    <w:rsid w:val="037B2837"/>
    <w:rsid w:val="05491587"/>
    <w:rsid w:val="05D156E5"/>
    <w:rsid w:val="064424ED"/>
    <w:rsid w:val="069942F4"/>
    <w:rsid w:val="06E22AC1"/>
    <w:rsid w:val="08C64978"/>
    <w:rsid w:val="08DB4E6F"/>
    <w:rsid w:val="097B18DB"/>
    <w:rsid w:val="09DF61E6"/>
    <w:rsid w:val="0A1277A1"/>
    <w:rsid w:val="0A9C23F4"/>
    <w:rsid w:val="0AF13D75"/>
    <w:rsid w:val="0BC91D8C"/>
    <w:rsid w:val="0C60325E"/>
    <w:rsid w:val="0D494B71"/>
    <w:rsid w:val="0E1A1A2B"/>
    <w:rsid w:val="0EF22179"/>
    <w:rsid w:val="0FD85A54"/>
    <w:rsid w:val="108A44AF"/>
    <w:rsid w:val="112F78F5"/>
    <w:rsid w:val="11E06E41"/>
    <w:rsid w:val="12191D3F"/>
    <w:rsid w:val="12220C13"/>
    <w:rsid w:val="12F5053F"/>
    <w:rsid w:val="13D11138"/>
    <w:rsid w:val="13DA4490"/>
    <w:rsid w:val="145002AE"/>
    <w:rsid w:val="151B0445"/>
    <w:rsid w:val="15604521"/>
    <w:rsid w:val="15C50828"/>
    <w:rsid w:val="16F07747"/>
    <w:rsid w:val="17597011"/>
    <w:rsid w:val="17B4350B"/>
    <w:rsid w:val="187D188E"/>
    <w:rsid w:val="18E37943"/>
    <w:rsid w:val="195B1D4B"/>
    <w:rsid w:val="19F03997"/>
    <w:rsid w:val="1A006AD6"/>
    <w:rsid w:val="1AA4541A"/>
    <w:rsid w:val="1B740D26"/>
    <w:rsid w:val="1C9F4802"/>
    <w:rsid w:val="1EF81C6E"/>
    <w:rsid w:val="1F7B044A"/>
    <w:rsid w:val="20753060"/>
    <w:rsid w:val="210F3652"/>
    <w:rsid w:val="22495F11"/>
    <w:rsid w:val="228026A7"/>
    <w:rsid w:val="22A53EBB"/>
    <w:rsid w:val="24321A25"/>
    <w:rsid w:val="246104C2"/>
    <w:rsid w:val="252D3F30"/>
    <w:rsid w:val="25331C52"/>
    <w:rsid w:val="25C14C11"/>
    <w:rsid w:val="26B81240"/>
    <w:rsid w:val="285169F9"/>
    <w:rsid w:val="29AD2131"/>
    <w:rsid w:val="2ABC1DA2"/>
    <w:rsid w:val="2AD4533E"/>
    <w:rsid w:val="2AF840F2"/>
    <w:rsid w:val="2BD96539"/>
    <w:rsid w:val="2C116483"/>
    <w:rsid w:val="2C1205BC"/>
    <w:rsid w:val="2DB9081B"/>
    <w:rsid w:val="2DC175F7"/>
    <w:rsid w:val="2DD105E3"/>
    <w:rsid w:val="2EA43279"/>
    <w:rsid w:val="2FA71273"/>
    <w:rsid w:val="2FC71915"/>
    <w:rsid w:val="30BE0A65"/>
    <w:rsid w:val="30E25FE5"/>
    <w:rsid w:val="31951E40"/>
    <w:rsid w:val="31A72989"/>
    <w:rsid w:val="31C205E6"/>
    <w:rsid w:val="33EC6C44"/>
    <w:rsid w:val="350C48A6"/>
    <w:rsid w:val="35357321"/>
    <w:rsid w:val="356E2833"/>
    <w:rsid w:val="35E17C48"/>
    <w:rsid w:val="36FC4DFB"/>
    <w:rsid w:val="37985064"/>
    <w:rsid w:val="37BB60AB"/>
    <w:rsid w:val="381A23E0"/>
    <w:rsid w:val="392221EF"/>
    <w:rsid w:val="394755A3"/>
    <w:rsid w:val="39A2234B"/>
    <w:rsid w:val="3AAB598F"/>
    <w:rsid w:val="3ACE2236"/>
    <w:rsid w:val="3B183024"/>
    <w:rsid w:val="3B7A274D"/>
    <w:rsid w:val="3B8B39FB"/>
    <w:rsid w:val="3D48288E"/>
    <w:rsid w:val="3DA24025"/>
    <w:rsid w:val="3EB92117"/>
    <w:rsid w:val="40BE641C"/>
    <w:rsid w:val="41507CC3"/>
    <w:rsid w:val="42922600"/>
    <w:rsid w:val="43A639BF"/>
    <w:rsid w:val="44842D24"/>
    <w:rsid w:val="44946348"/>
    <w:rsid w:val="449C24C8"/>
    <w:rsid w:val="45252F0E"/>
    <w:rsid w:val="453C7B28"/>
    <w:rsid w:val="45685969"/>
    <w:rsid w:val="46513EC9"/>
    <w:rsid w:val="465B504D"/>
    <w:rsid w:val="465E7D59"/>
    <w:rsid w:val="46F93588"/>
    <w:rsid w:val="473F5DDD"/>
    <w:rsid w:val="47BF6EED"/>
    <w:rsid w:val="484E277B"/>
    <w:rsid w:val="48525200"/>
    <w:rsid w:val="486F344F"/>
    <w:rsid w:val="49B02FC2"/>
    <w:rsid w:val="4B2802C5"/>
    <w:rsid w:val="4B6D2A61"/>
    <w:rsid w:val="4B756271"/>
    <w:rsid w:val="4BA0203C"/>
    <w:rsid w:val="4D3D2346"/>
    <w:rsid w:val="4E4D7031"/>
    <w:rsid w:val="4EF851EF"/>
    <w:rsid w:val="4F3A75B6"/>
    <w:rsid w:val="4FA30A92"/>
    <w:rsid w:val="50083210"/>
    <w:rsid w:val="501A67CF"/>
    <w:rsid w:val="506C382D"/>
    <w:rsid w:val="508D77CD"/>
    <w:rsid w:val="50903205"/>
    <w:rsid w:val="51461D7F"/>
    <w:rsid w:val="51F815DA"/>
    <w:rsid w:val="52FE6B4C"/>
    <w:rsid w:val="53163DF6"/>
    <w:rsid w:val="541428F9"/>
    <w:rsid w:val="54556CA1"/>
    <w:rsid w:val="5491407B"/>
    <w:rsid w:val="550B30A9"/>
    <w:rsid w:val="55DF3795"/>
    <w:rsid w:val="5629235F"/>
    <w:rsid w:val="564231BA"/>
    <w:rsid w:val="565D2BD9"/>
    <w:rsid w:val="56F803BC"/>
    <w:rsid w:val="57F02930"/>
    <w:rsid w:val="588A3843"/>
    <w:rsid w:val="58C73C61"/>
    <w:rsid w:val="590D29AF"/>
    <w:rsid w:val="596651C8"/>
    <w:rsid w:val="597A65DB"/>
    <w:rsid w:val="59B032D6"/>
    <w:rsid w:val="59C24A11"/>
    <w:rsid w:val="59DD0AF0"/>
    <w:rsid w:val="59E8478C"/>
    <w:rsid w:val="5A733315"/>
    <w:rsid w:val="5B78736C"/>
    <w:rsid w:val="5DB17780"/>
    <w:rsid w:val="5DC310BE"/>
    <w:rsid w:val="5E0A45F7"/>
    <w:rsid w:val="5E684F6B"/>
    <w:rsid w:val="608E7761"/>
    <w:rsid w:val="60B116A2"/>
    <w:rsid w:val="63540195"/>
    <w:rsid w:val="639F3A33"/>
    <w:rsid w:val="63D05C70"/>
    <w:rsid w:val="65E479CD"/>
    <w:rsid w:val="672F342E"/>
    <w:rsid w:val="679C03B4"/>
    <w:rsid w:val="68B27D65"/>
    <w:rsid w:val="692912D3"/>
    <w:rsid w:val="695E1C9B"/>
    <w:rsid w:val="69AC1EA9"/>
    <w:rsid w:val="69FDC18D"/>
    <w:rsid w:val="6AF723A7"/>
    <w:rsid w:val="6B76668D"/>
    <w:rsid w:val="6C4A01BC"/>
    <w:rsid w:val="6CEF1A13"/>
    <w:rsid w:val="6D57712D"/>
    <w:rsid w:val="6F591743"/>
    <w:rsid w:val="6FEA3C0E"/>
    <w:rsid w:val="701E314D"/>
    <w:rsid w:val="71005B1E"/>
    <w:rsid w:val="725E4ABA"/>
    <w:rsid w:val="73CA63D6"/>
    <w:rsid w:val="74C548C0"/>
    <w:rsid w:val="755B7F3E"/>
    <w:rsid w:val="759B28FB"/>
    <w:rsid w:val="76617B77"/>
    <w:rsid w:val="76C46A80"/>
    <w:rsid w:val="76D8308D"/>
    <w:rsid w:val="78C92683"/>
    <w:rsid w:val="7A6E0B64"/>
    <w:rsid w:val="7A8D1B22"/>
    <w:rsid w:val="7B852AA4"/>
    <w:rsid w:val="7BB75966"/>
    <w:rsid w:val="7D826E94"/>
    <w:rsid w:val="7E0129BF"/>
    <w:rsid w:val="7E774687"/>
    <w:rsid w:val="7F10538E"/>
    <w:rsid w:val="7F673200"/>
    <w:rsid w:val="7F7D2181"/>
    <w:rsid w:val="9FBBE741"/>
    <w:rsid w:val="FF7084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325</Words>
  <Characters>1854</Characters>
  <Lines>15</Lines>
  <Paragraphs>4</Paragraphs>
  <TotalTime>10</TotalTime>
  <ScaleCrop>false</ScaleCrop>
  <LinksUpToDate>false</LinksUpToDate>
  <CharactersWithSpaces>2175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2023-07-05T19:49:00Z</dcterms:created>
  <dc:creator>曾玮 192.168.6.230</dc:creator>
  <cp:lastModifiedBy>kylin</cp:lastModifiedBy>
  <cp:lastPrinted>2024-12-20T00:05:00Z</cp:lastPrinted>
  <dcterms:modified xsi:type="dcterms:W3CDTF">2025-01-14T16:16:35Z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0FCF58D5994F4034945537C3A7A4E36B_13</vt:lpwstr>
  </property>
</Properties>
</file>