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lang w:val="en-US" w:eastAsia="zh-CN"/>
        </w:rPr>
        <w:t>附件3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textAlignment w:val="auto"/>
        <w:rPr>
          <w:rFonts w:hint="eastAsia" w:ascii="Times New Roman" w:hAnsi="Times New Roman"/>
          <w:color w:val="auto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Times New Roman" w:hAnsi="Times New Roman" w:eastAsia="黑体" w:cs="方正小标宋简体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  <w:highlight w:val="none"/>
        </w:rPr>
        <w:t>xxxx项目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624" w:firstLineChars="200"/>
        <w:jc w:val="both"/>
        <w:textAlignment w:val="auto"/>
        <w:rPr>
          <w:rFonts w:hint="default" w:ascii="Times New Roman" w:hAnsi="Times New Roman" w:eastAsia="宋体" w:cs="Times New Roman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4" w:firstLineChars="200"/>
        <w:textAlignment w:val="auto"/>
        <w:rPr>
          <w:rFonts w:hint="eastAsia" w:ascii="Times New Roman" w:hAnsi="Times New Roman" w:eastAsia="楷体" w:cs="楷体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</w:rPr>
        <w:t>所在地：XX</w:t>
      </w:r>
      <w:r>
        <w:rPr>
          <w:rFonts w:hint="eastAsia" w:ascii="Times New Roman" w:hAnsi="Times New Roman" w:eastAsia="楷体" w:cs="楷体"/>
          <w:sz w:val="32"/>
          <w:szCs w:val="32"/>
          <w:lang w:val="en-US" w:eastAsia="zh-CN"/>
        </w:rPr>
        <w:t>市</w:t>
      </w:r>
      <w:r>
        <w:rPr>
          <w:rFonts w:hint="eastAsia" w:ascii="Times New Roman" w:hAnsi="Times New Roman" w:eastAsia="楷体" w:cs="楷体"/>
          <w:sz w:val="32"/>
          <w:szCs w:val="32"/>
        </w:rPr>
        <w:t>XX</w:t>
      </w:r>
      <w:r>
        <w:rPr>
          <w:rFonts w:hint="eastAsia" w:ascii="Times New Roman" w:hAnsi="Times New Roman" w:eastAsia="楷体" w:cs="楷体"/>
          <w:sz w:val="32"/>
          <w:szCs w:val="32"/>
          <w:lang w:val="en-US" w:eastAsia="zh-CN"/>
        </w:rPr>
        <w:t>区（县）XX街道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4" w:firstLineChars="200"/>
        <w:textAlignment w:val="auto"/>
        <w:rPr>
          <w:rFonts w:hint="eastAsia" w:ascii="Times New Roman" w:hAnsi="Times New Roman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  <w:lang w:val="en-US" w:eastAsia="zh-CN"/>
        </w:rPr>
        <w:t>改造小区</w:t>
      </w:r>
      <w:r>
        <w:rPr>
          <w:rFonts w:hint="eastAsia" w:ascii="Times New Roman" w:hAnsi="Times New Roman" w:eastAsia="楷体" w:cs="楷体"/>
          <w:sz w:val="32"/>
          <w:szCs w:val="32"/>
        </w:rPr>
        <w:t>：X</w:t>
      </w:r>
      <w:r>
        <w:rPr>
          <w:rFonts w:hint="eastAsia" w:ascii="Times New Roman" w:hAnsi="Times New Roman" w:eastAsia="楷体" w:cs="楷体"/>
          <w:sz w:val="32"/>
          <w:szCs w:val="32"/>
          <w:lang w:val="en-US" w:eastAsia="zh-CN"/>
        </w:rPr>
        <w:t>个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4" w:firstLineChars="200"/>
        <w:textAlignment w:val="auto"/>
        <w:rPr>
          <w:rFonts w:hint="eastAsia" w:ascii="Times New Roman" w:hAnsi="Times New Roman" w:eastAsia="楷体" w:cs="楷体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</w:rPr>
        <w:t>居民户数：XX户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4" w:firstLineChars="200"/>
        <w:textAlignment w:val="auto"/>
        <w:rPr>
          <w:rFonts w:hint="eastAsia" w:ascii="Times New Roman" w:hAnsi="Times New Roman" w:eastAsia="楷体" w:cs="楷体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</w:rPr>
        <w:t>楼栋数：XX栋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4" w:firstLineChars="200"/>
        <w:textAlignment w:val="auto"/>
        <w:rPr>
          <w:rFonts w:hint="eastAsia" w:ascii="Times New Roman" w:hAnsi="Times New Roman" w:eastAsia="楷体" w:cs="楷体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</w:rPr>
        <w:t>建筑面积：XX万平方米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4" w:firstLineChars="200"/>
        <w:textAlignment w:val="auto"/>
        <w:rPr>
          <w:rFonts w:hint="eastAsia" w:ascii="Times New Roman" w:hAnsi="Times New Roman" w:eastAsia="楷体" w:cs="楷体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</w:rPr>
        <w:t>投资额：</w:t>
      </w:r>
      <w:r>
        <w:rPr>
          <w:rFonts w:hint="eastAsia" w:ascii="Times New Roman" w:hAnsi="Times New Roman" w:eastAsia="楷体" w:cs="楷体"/>
          <w:sz w:val="32"/>
          <w:szCs w:val="32"/>
          <w:lang w:val="en-US" w:eastAsia="zh-CN"/>
        </w:rPr>
        <w:t>总投资</w:t>
      </w:r>
      <w:r>
        <w:rPr>
          <w:rFonts w:hint="eastAsia" w:ascii="Times New Roman" w:hAnsi="Times New Roman" w:eastAsia="楷体" w:cs="楷体"/>
          <w:sz w:val="32"/>
          <w:szCs w:val="32"/>
        </w:rPr>
        <w:t>XX万元</w:t>
      </w:r>
      <w:r>
        <w:rPr>
          <w:rFonts w:hint="eastAsia" w:ascii="Times New Roman" w:hAnsi="Times New Roman" w:eastAsia="楷体" w:cs="楷体"/>
          <w:sz w:val="32"/>
          <w:szCs w:val="32"/>
          <w:lang w:eastAsia="zh-CN"/>
        </w:rPr>
        <w:t>（XX</w:t>
      </w:r>
      <w:r>
        <w:rPr>
          <w:rFonts w:hint="eastAsia" w:ascii="Times New Roman" w:hAnsi="Times New Roman" w:eastAsia="楷体" w:cs="楷体"/>
          <w:sz w:val="32"/>
          <w:szCs w:val="32"/>
          <w:lang w:val="en-US" w:eastAsia="zh-CN"/>
        </w:rPr>
        <w:t>万元/户</w:t>
      </w:r>
      <w:r>
        <w:rPr>
          <w:rFonts w:hint="eastAsia" w:ascii="Times New Roman" w:hAnsi="Times New Roman" w:eastAsia="楷体" w:cs="楷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4" w:firstLineChars="200"/>
        <w:textAlignment w:val="auto"/>
        <w:rPr>
          <w:rFonts w:hint="eastAsia" w:ascii="Times New Roman" w:hAnsi="Times New Roman" w:eastAsia="黑体" w:cs="黑体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4" w:firstLineChars="200"/>
        <w:textAlignment w:val="auto"/>
        <w:rPr>
          <w:rFonts w:hint="default" w:ascii="Times New Roman" w:hAnsi="Times New Roman" w:eastAsia="黑体" w:cs="黑体"/>
          <w:sz w:val="32"/>
          <w:szCs w:val="32"/>
          <w:lang w:val="en-US" w:eastAsia="zh-CN"/>
        </w:rPr>
      </w:pPr>
      <w:bookmarkStart w:id="0" w:name="_Toc12894"/>
      <w:bookmarkStart w:id="1" w:name="_Toc27302"/>
      <w:bookmarkStart w:id="2" w:name="_Toc23423"/>
      <w:bookmarkStart w:id="3" w:name="_Toc22744"/>
      <w:bookmarkStart w:id="4" w:name="_Toc31331"/>
      <w:bookmarkStart w:id="5" w:name="_Toc1954"/>
      <w:bookmarkStart w:id="6" w:name="_Toc18713"/>
      <w:bookmarkStart w:id="7" w:name="_Toc22135"/>
      <w:bookmarkStart w:id="8" w:name="_Toc9475"/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一、项目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4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小区基本情况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、改造前存在的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Times New Roman" w:hAnsi="Times New Roman" w:eastAsia="仿宋_GB2312" w:cs="仿宋_GB2312"/>
          <w:sz w:val="32"/>
          <w:szCs w:val="32"/>
        </w:rPr>
        <w:t>问题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改造项目组织实施方式、实施主体，计划投资、完成投资情况，目前进度、预计何时完工，项目总平面图、</w:t>
      </w:r>
      <w:r>
        <w:rPr>
          <w:rFonts w:hint="eastAsia" w:ascii="Times New Roman" w:hAnsi="Times New Roman" w:eastAsia="仿宋_GB2312" w:cs="仿宋_GB2312"/>
          <w:sz w:val="32"/>
          <w:szCs w:val="32"/>
        </w:rPr>
        <w:t>鸟瞰图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图片附文字后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4" w:firstLineChars="200"/>
        <w:textAlignment w:val="auto"/>
        <w:rPr>
          <w:rFonts w:hint="default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二、改造成效及经验做法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4" w:firstLineChars="200"/>
        <w:textAlignment w:val="auto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楷体"/>
          <w:sz w:val="32"/>
          <w:szCs w:val="32"/>
          <w:lang w:val="en-US" w:eastAsia="zh-CN"/>
        </w:rPr>
        <w:t>（一）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在结合改造推进绿色完整社区创建，扎实抓好“楼道革命”“环境革命”“管理革命”等方面，实施了哪些具体改造内容，建立了哪些工作机制，解决了哪些问题，形成了哪些可复制可推广的经验做法。改造成效要</w:t>
      </w: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有详实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数据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支撑，</w:t>
      </w: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并附改造前后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效果</w:t>
      </w:r>
      <w: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  <w:t>对比照片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、相关工作的清晰大图（重点围绕“无体检不改造”、消除安全隐患、服务“一老一小”场地和设施建设、发挥街道社区积极性、完善长效管理机制等方面）。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4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楷体"/>
          <w:sz w:val="32"/>
          <w:szCs w:val="32"/>
          <w:lang w:val="en-US" w:eastAsia="zh-CN"/>
        </w:rPr>
        <w:t>（二）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在</w:t>
      </w:r>
      <w:bookmarkStart w:id="9" w:name="_GoBack"/>
      <w:bookmarkEnd w:id="9"/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推进片区化、市场化改造方面，建立了哪些工作机制，解决了哪些问题，形成了哪些可复制可推广的经验做法。（重点围绕盘活小区及周边存量资源、多渠道筹措改造资金、引入市场主体、包装自平衡项目方面，具体说明盘活的闲置资产资源是什么、产权归属、具体盘活方式，社会资本收益点、预计收益多少、回收期时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4" w:firstLineChars="200"/>
        <w:textAlignment w:val="auto"/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三、资金筹措情况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4" w:firstLineChars="200"/>
        <w:textAlignment w:val="auto"/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财政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</w:rPr>
        <w:t>资金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 xml:space="preserve">方面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占总投资 %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由中央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财政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、中央预算内资金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万元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、省级资金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万元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以及地方政府补助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万元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组成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社会资本方面 万元，占总投资 %。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包括：专业经营单位投资、规模化实施运营主体投资、产权单位（或原产权单位）出资情况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（需列明各主体投资额及参与改造的内容）。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</w:rPr>
        <w:t>居民出资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 xml:space="preserve">方面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占总投资 %，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具体情况。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争取金融支持方面，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具体情况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4" w:firstLineChars="200"/>
        <w:textAlignment w:val="auto"/>
        <w:rPr>
          <w:rFonts w:hint="default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四、案例启示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24" w:firstLineChars="200"/>
        <w:textAlignment w:val="auto"/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对案例亮点总结概况（不超过400字）。</w:t>
      </w:r>
    </w:p>
    <w:sectPr>
      <w:footerReference r:id="rId3" w:type="default"/>
      <w:pgSz w:w="11906" w:h="16838"/>
      <w:pgMar w:top="2098" w:right="1587" w:bottom="2098" w:left="1587" w:header="1701" w:footer="1701" w:gutter="0"/>
      <w:paperSrc/>
      <w:pgNumType w:fmt="decimal" w:start="5"/>
      <w:cols w:space="0" w:num="1"/>
      <w:rtlGutter w:val="0"/>
      <w:docGrid w:type="linesAndChars" w:linePitch="574" w:charSpace="-16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30ACF8"/>
    <w:multiLevelType w:val="singleLevel"/>
    <w:tmpl w:val="9130ACF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56"/>
  <w:drawingGridVerticalSpacing w:val="287"/>
  <w:displayHorizontalDrawingGridEvery w:val="2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jNmQ3ZjlmZGRlNzQ0YjM2N2ZkMzVmNWZiOGU2NTgifQ=="/>
  </w:docVars>
  <w:rsids>
    <w:rsidRoot w:val="00C11CEF"/>
    <w:rsid w:val="00206256"/>
    <w:rsid w:val="00526603"/>
    <w:rsid w:val="0059113E"/>
    <w:rsid w:val="00C11CEF"/>
    <w:rsid w:val="03B1692B"/>
    <w:rsid w:val="04844BCC"/>
    <w:rsid w:val="09374D0B"/>
    <w:rsid w:val="0A851F11"/>
    <w:rsid w:val="0B5D1FD1"/>
    <w:rsid w:val="0FC352B6"/>
    <w:rsid w:val="107E6707"/>
    <w:rsid w:val="10907145"/>
    <w:rsid w:val="12187FE5"/>
    <w:rsid w:val="12E93982"/>
    <w:rsid w:val="164F7073"/>
    <w:rsid w:val="193347BC"/>
    <w:rsid w:val="1CC17632"/>
    <w:rsid w:val="1CC55DE5"/>
    <w:rsid w:val="21B30D56"/>
    <w:rsid w:val="220674F9"/>
    <w:rsid w:val="2250326F"/>
    <w:rsid w:val="22CA32C7"/>
    <w:rsid w:val="22DD6EB4"/>
    <w:rsid w:val="23D7455C"/>
    <w:rsid w:val="242903B8"/>
    <w:rsid w:val="24A97C95"/>
    <w:rsid w:val="28C73DEA"/>
    <w:rsid w:val="2A765BED"/>
    <w:rsid w:val="2B307234"/>
    <w:rsid w:val="30E41E38"/>
    <w:rsid w:val="31A16325"/>
    <w:rsid w:val="323572E7"/>
    <w:rsid w:val="36881D74"/>
    <w:rsid w:val="3AA232D4"/>
    <w:rsid w:val="3AF85078"/>
    <w:rsid w:val="3DE40D71"/>
    <w:rsid w:val="3F2A2C18"/>
    <w:rsid w:val="40676085"/>
    <w:rsid w:val="40F933C5"/>
    <w:rsid w:val="43326022"/>
    <w:rsid w:val="44A0264A"/>
    <w:rsid w:val="472A221A"/>
    <w:rsid w:val="4CAD274B"/>
    <w:rsid w:val="4CF73169"/>
    <w:rsid w:val="4D2B2DC9"/>
    <w:rsid w:val="4D6C3475"/>
    <w:rsid w:val="4D7F77D3"/>
    <w:rsid w:val="4DF55FE2"/>
    <w:rsid w:val="4F2204BE"/>
    <w:rsid w:val="51B46F95"/>
    <w:rsid w:val="51E42440"/>
    <w:rsid w:val="523027D8"/>
    <w:rsid w:val="541E1C9E"/>
    <w:rsid w:val="560516C6"/>
    <w:rsid w:val="58070B28"/>
    <w:rsid w:val="5AC81202"/>
    <w:rsid w:val="5BB62D88"/>
    <w:rsid w:val="5E267947"/>
    <w:rsid w:val="64104111"/>
    <w:rsid w:val="64322AF9"/>
    <w:rsid w:val="6567502E"/>
    <w:rsid w:val="667F3DB1"/>
    <w:rsid w:val="6BEB1F0C"/>
    <w:rsid w:val="70634611"/>
    <w:rsid w:val="70E241DD"/>
    <w:rsid w:val="720E3B55"/>
    <w:rsid w:val="75A360CD"/>
    <w:rsid w:val="7AB5498F"/>
    <w:rsid w:val="7B77980F"/>
    <w:rsid w:val="7BF40B10"/>
    <w:rsid w:val="FAC7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50" w:afterLines="50" w:line="360" w:lineRule="auto"/>
      <w:ind w:firstLine="880" w:firstLineChars="200"/>
      <w:outlineLvl w:val="0"/>
    </w:pPr>
    <w:rPr>
      <w:rFonts w:ascii="仿宋_GB2312" w:hAnsi="仿宋_GB2312" w:eastAsia="黑体" w:cs="Times New Roman"/>
      <w:b/>
      <w:bCs/>
      <w:kern w:val="44"/>
      <w:sz w:val="32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Lines="50" w:afterLines="50" w:line="360" w:lineRule="auto"/>
      <w:ind w:firstLine="880" w:firstLineChars="200"/>
      <w:jc w:val="left"/>
      <w:outlineLvl w:val="1"/>
    </w:pPr>
    <w:rPr>
      <w:rFonts w:ascii="楷体_GB2312" w:hAnsi="楷体_GB2312" w:eastAsia="楷体_GB2312" w:cs="Times New Roman"/>
      <w:b/>
      <w:bCs/>
      <w:sz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spacing w:after="120" w:line="480" w:lineRule="auto"/>
      <w:ind w:left="420" w:leftChars="200"/>
    </w:pPr>
  </w:style>
  <w:style w:type="paragraph" w:styleId="5">
    <w:name w:val="Body Text"/>
    <w:basedOn w:val="1"/>
    <w:next w:val="1"/>
    <w:qFormat/>
    <w:uiPriority w:val="99"/>
    <w:pPr>
      <w:suppressAutoHyphens/>
      <w:spacing w:after="120"/>
    </w:pPr>
    <w:rPr>
      <w:sz w:val="24"/>
    </w:rPr>
  </w:style>
  <w:style w:type="paragraph" w:styleId="6">
    <w:name w:val="footer"/>
    <w:basedOn w:val="1"/>
    <w:next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cs="Times New Roman"/>
    </w:rPr>
  </w:style>
  <w:style w:type="character" w:customStyle="1" w:styleId="14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qFormat/>
    <w:uiPriority w:val="99"/>
    <w:rPr>
      <w:sz w:val="18"/>
      <w:szCs w:val="18"/>
    </w:rPr>
  </w:style>
  <w:style w:type="paragraph" w:customStyle="1" w:styleId="16">
    <w:name w:val="样式1"/>
    <w:basedOn w:val="1"/>
    <w:qFormat/>
    <w:uiPriority w:val="0"/>
    <w:pPr>
      <w:spacing w:after="150" w:line="580" w:lineRule="exact"/>
      <w:ind w:firstLine="200" w:firstLineChars="200"/>
    </w:pPr>
    <w:rPr>
      <w:rFonts w:ascii="仿宋_GB2312" w:hAnsi="仿宋" w:eastAsia="仿宋_GB2312" w:cs="仿宋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599</Words>
  <Characters>625</Characters>
  <Lines>35</Lines>
  <Paragraphs>10</Paragraphs>
  <TotalTime>5</TotalTime>
  <ScaleCrop>false</ScaleCrop>
  <LinksUpToDate>false</LinksUpToDate>
  <CharactersWithSpaces>665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2022-08-16T23:14:00Z</dcterms:created>
  <dc:creator>3409424006@qq.com</dc:creator>
  <cp:lastModifiedBy>kylin</cp:lastModifiedBy>
  <cp:lastPrinted>2023-12-14T12:18:00Z</cp:lastPrinted>
  <dcterms:modified xsi:type="dcterms:W3CDTF">2023-12-22T15:23:14Z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51AA78B5CCAC4551B27AEE4BDBD83996_13</vt:lpwstr>
  </property>
</Properties>
</file>