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67"/>
        <w:gridCol w:w="1669"/>
        <w:gridCol w:w="1612"/>
        <w:gridCol w:w="2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湖南省2022年农村危房改造中央资金安排表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改造总需求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本次拟下拨资金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全省合计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17243 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15104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面上县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10209 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9071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40个脱贫县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7034 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5733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15个乡村振兴重点帮扶县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3689 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3867 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炎陵县▲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渌口区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芦淞区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石峰区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湘乡市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韶山市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雨湖区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岳塘区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昭山示范区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衡山县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珠晖区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雁峰区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蒸湘区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隆回县▲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城步县▲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新宁县▲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新邵县▲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绥宁县▲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北塔区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大祥区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双清区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屈原管理区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属汨罗市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君山区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属岳阳楼区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云溪区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岳阳楼区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鼎城区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属鼎城区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柳叶湖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属武陵区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津市市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临澧县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澧县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汉寿县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7度抗震设防地区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西湖管理区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属汉寿县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西洞庭管理区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属鼎城区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武陵源区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苏仙区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资兴市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汝城县▲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安仁县▲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冷水滩区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零陵区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祁阳市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双牌县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金洞管理区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回龙圩管理区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鹤城区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麻阳县▲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芷江县▲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涟源市▲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新化县▲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娄星区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湘西州小计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古丈县▲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花垣县▲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龙山县▲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乡村振兴重点帮扶县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TYyMmM1OTY4NjdlNDQyNGRhMWQ2ODZiOGNiMzgifQ=="/>
  </w:docVars>
  <w:rsids>
    <w:rsidRoot w:val="052C44D1"/>
    <w:rsid w:val="052C44D1"/>
    <w:rsid w:val="32F979A5"/>
    <w:rsid w:val="6C9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1340</Words>
  <Characters>1961</Characters>
  <Lines>0</Lines>
  <Paragraphs>0</Paragraphs>
  <TotalTime>3</TotalTime>
  <ScaleCrop>false</ScaleCrop>
  <LinksUpToDate>false</LinksUpToDate>
  <CharactersWithSpaces>1970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2022-07-15T07:59:00Z</dcterms:created>
  <dc:creator>阴晴冷暖</dc:creator>
  <cp:lastModifiedBy>阴晴冷暖</cp:lastModifiedBy>
  <cp:lastPrinted>2022-07-15T09:03:09Z</cp:lastPrinted>
  <dcterms:modified xsi:type="dcterms:W3CDTF">2022-07-15T09:10:46Z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967449E889A6408FB73FF9D0F491A095</vt:lpwstr>
  </property>
</Properties>
</file>