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tbl>
      <w:tblPr>
        <w:tblStyle w:val="3"/>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10"/>
        <w:gridCol w:w="1329"/>
        <w:gridCol w:w="1500"/>
        <w:gridCol w:w="1551"/>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917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黑体" w:eastAsia="黑体" w:cs="黑体"/>
                <w:b/>
                <w:bCs/>
                <w:color w:val="000000"/>
                <w:kern w:val="0"/>
                <w:sz w:val="36"/>
                <w:szCs w:val="36"/>
                <w:lang w:eastAsia="zh-CN"/>
              </w:rPr>
              <w:t>编制</w:t>
            </w:r>
            <w:r>
              <w:rPr>
                <w:rFonts w:hint="eastAsia" w:ascii="黑体" w:hAnsi="黑体" w:eastAsia="黑体" w:cs="黑体"/>
                <w:b/>
                <w:bCs/>
                <w:color w:val="000000"/>
                <w:kern w:val="0"/>
                <w:sz w:val="36"/>
                <w:szCs w:val="36"/>
              </w:rPr>
              <w:t>单位</w:t>
            </w:r>
            <w:r>
              <w:rPr>
                <w:rFonts w:hint="eastAsia" w:ascii="黑体" w:hAnsi="宋体" w:eastAsia="黑体" w:cs="黑体"/>
                <w:b/>
                <w:bCs/>
                <w:i w:val="0"/>
                <w:iCs w:val="0"/>
                <w:color w:val="000000"/>
                <w:kern w:val="0"/>
                <w:sz w:val="36"/>
                <w:szCs w:val="36"/>
                <w:u w:val="none"/>
                <w:lang w:val="en-US" w:eastAsia="zh-CN" w:bidi="ar"/>
              </w:rPr>
              <w:t>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单位名称</w:t>
            </w:r>
          </w:p>
        </w:tc>
        <w:tc>
          <w:tcPr>
            <w:tcW w:w="70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color w:val="000000"/>
                <w:kern w:val="0"/>
                <w:sz w:val="28"/>
                <w:szCs w:val="28"/>
              </w:rPr>
            </w:pPr>
            <w:r>
              <w:rPr>
                <w:rFonts w:hint="eastAsia" w:ascii="仿宋" w:hAnsi="仿宋" w:eastAsia="仿宋" w:cs="仿宋"/>
                <w:i w:val="0"/>
                <w:iCs w:val="0"/>
                <w:color w:val="000000"/>
                <w:kern w:val="0"/>
                <w:sz w:val="28"/>
                <w:szCs w:val="28"/>
                <w:u w:val="none"/>
                <w:lang w:val="en-US" w:eastAsia="zh-CN" w:bidi="ar"/>
              </w:rPr>
              <w:t>报名参编专业册</w:t>
            </w:r>
          </w:p>
        </w:tc>
        <w:tc>
          <w:tcPr>
            <w:tcW w:w="7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Wingdings" w:hAnsi="Wingdings" w:eastAsia="宋体" w:cs="Wingdings"/>
                <w:i w:val="0"/>
                <w:iCs w:val="0"/>
                <w:color w:val="000000"/>
                <w:kern w:val="0"/>
                <w:sz w:val="26"/>
                <w:szCs w:val="26"/>
                <w:u w:val="none"/>
                <w:lang w:val="en-US" w:eastAsia="zh-CN" w:bidi="ar"/>
              </w:rPr>
              <w:t>¨</w:t>
            </w:r>
            <w:r>
              <w:rPr>
                <w:rStyle w:val="6"/>
                <w:lang w:val="en-US" w:eastAsia="zh-CN" w:bidi="ar"/>
              </w:rPr>
              <w:t>电气</w:t>
            </w:r>
            <w:r>
              <w:rPr>
                <w:rStyle w:val="7"/>
                <w:rFonts w:hAnsi="Wingdings"/>
                <w:lang w:val="en-US" w:eastAsia="zh-CN" w:bidi="ar"/>
              </w:rPr>
              <w:t xml:space="preserve"> </w:t>
            </w:r>
            <w:r>
              <w:rPr>
                <w:rStyle w:val="8"/>
                <w:rFonts w:eastAsia="宋体"/>
                <w:lang w:val="en-US" w:eastAsia="zh-CN" w:bidi="ar"/>
              </w:rPr>
              <w:t>¨</w:t>
            </w:r>
            <w:r>
              <w:rPr>
                <w:rStyle w:val="6"/>
                <w:lang w:val="en-US" w:eastAsia="zh-CN" w:bidi="ar"/>
              </w:rPr>
              <w:t>给排水</w:t>
            </w:r>
            <w:r>
              <w:rPr>
                <w:rStyle w:val="7"/>
                <w:rFonts w:hAnsi="Wingdings"/>
                <w:lang w:val="en-US" w:eastAsia="zh-CN" w:bidi="ar"/>
              </w:rPr>
              <w:t xml:space="preserve"> </w:t>
            </w:r>
            <w:r>
              <w:rPr>
                <w:rStyle w:val="8"/>
                <w:rFonts w:eastAsia="宋体"/>
                <w:lang w:val="en-US" w:eastAsia="zh-CN" w:bidi="ar"/>
              </w:rPr>
              <w:t>¨</w:t>
            </w:r>
            <w:r>
              <w:rPr>
                <w:rStyle w:val="6"/>
                <w:lang w:val="en-US" w:eastAsia="zh-CN" w:bidi="ar"/>
              </w:rPr>
              <w:t>通风空调</w:t>
            </w:r>
            <w:r>
              <w:rPr>
                <w:rStyle w:val="7"/>
                <w:rFonts w:hAnsi="Wingdings"/>
                <w:lang w:val="en-US" w:eastAsia="zh-CN" w:bidi="ar"/>
              </w:rPr>
              <w:t xml:space="preserve"> </w:t>
            </w:r>
            <w:r>
              <w:rPr>
                <w:rStyle w:val="8"/>
                <w:rFonts w:eastAsia="宋体"/>
                <w:lang w:val="en-US" w:eastAsia="zh-CN" w:bidi="ar"/>
              </w:rPr>
              <w:t>¨</w:t>
            </w:r>
            <w:r>
              <w:rPr>
                <w:rStyle w:val="6"/>
                <w:lang w:val="en-US" w:eastAsia="zh-CN" w:bidi="ar"/>
              </w:rPr>
              <w:t>消防</w:t>
            </w:r>
            <w:r>
              <w:rPr>
                <w:rStyle w:val="7"/>
                <w:rFonts w:hAnsi="Wingdings"/>
                <w:lang w:val="en-US" w:eastAsia="zh-CN" w:bidi="ar"/>
              </w:rPr>
              <w:t xml:space="preserve"> </w:t>
            </w:r>
            <w:r>
              <w:rPr>
                <w:rStyle w:val="8"/>
                <w:rFonts w:eastAsia="宋体"/>
                <w:lang w:val="en-US" w:eastAsia="zh-CN" w:bidi="ar"/>
              </w:rPr>
              <w:t>¨</w:t>
            </w:r>
            <w:r>
              <w:rPr>
                <w:rStyle w:val="6"/>
                <w:lang w:val="en-US" w:eastAsia="zh-CN" w:bidi="ar"/>
              </w:rPr>
              <w:t>智能化</w:t>
            </w:r>
            <w:r>
              <w:rPr>
                <w:rStyle w:val="7"/>
                <w:rFonts w:hAnsi="Wingdings"/>
                <w:lang w:val="en-US" w:eastAsia="zh-CN" w:bidi="ar"/>
              </w:rPr>
              <w:t xml:space="preserve"> </w:t>
            </w:r>
            <w:r>
              <w:rPr>
                <w:rStyle w:val="8"/>
                <w:rFonts w:eastAsia="宋体"/>
                <w:lang w:val="en-US" w:eastAsia="zh-CN" w:bidi="ar"/>
              </w:rPr>
              <w:t>¨</w:t>
            </w:r>
            <w:r>
              <w:rPr>
                <w:rStyle w:val="6"/>
                <w:lang w:val="en-US" w:eastAsia="zh-CN" w:bidi="ar"/>
              </w:rPr>
              <w:t>费用标准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仿宋_GB2312" w:hAnsi="宋体" w:eastAsia="仿宋_GB2312" w:cs="仿宋_GB2312"/>
                <w:i w:val="0"/>
                <w:iCs w:val="0"/>
                <w:color w:val="000000"/>
                <w:sz w:val="28"/>
                <w:szCs w:val="28"/>
                <w:u w:val="none"/>
              </w:rPr>
            </w:pPr>
            <w:r>
              <w:rPr>
                <w:rFonts w:hint="eastAsia" w:ascii="仿宋" w:hAnsi="仿宋" w:eastAsia="仿宋" w:cs="仿宋"/>
                <w:color w:val="000000"/>
                <w:kern w:val="0"/>
                <w:sz w:val="28"/>
                <w:szCs w:val="28"/>
              </w:rPr>
              <w:t>编制工作</w:t>
            </w:r>
            <w:r>
              <w:rPr>
                <w:rFonts w:hint="eastAsia" w:ascii="仿宋" w:hAnsi="仿宋" w:eastAsia="仿宋" w:cs="仿宋"/>
                <w:color w:val="000000"/>
                <w:kern w:val="0"/>
                <w:sz w:val="28"/>
                <w:szCs w:val="28"/>
                <w:lang w:eastAsia="zh-CN"/>
              </w:rPr>
              <w:t>负责</w:t>
            </w:r>
            <w:r>
              <w:rPr>
                <w:rFonts w:hint="eastAsia" w:ascii="仿宋" w:hAnsi="仿宋" w:eastAsia="仿宋" w:cs="仿宋"/>
                <w:color w:val="000000"/>
                <w:kern w:val="0"/>
                <w:sz w:val="28"/>
                <w:szCs w:val="28"/>
              </w:rPr>
              <w:t>人</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职务</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联系电话</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联系邮箱</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联系地址</w:t>
            </w:r>
          </w:p>
        </w:tc>
        <w:tc>
          <w:tcPr>
            <w:tcW w:w="70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参编专家名单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姓名</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职务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职称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造价专业</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工作年限</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sz w:val="28"/>
                <w:szCs w:val="28"/>
                <w:u w:val="none"/>
              </w:rPr>
              <w:t>擅长专业类别</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default" w:ascii="仿宋_GB2312" w:hAnsi="宋体" w:eastAsia="仿宋_GB2312" w:cs="仿宋_GB2312"/>
                <w:i w:val="0"/>
                <w:iCs w:val="0"/>
                <w:color w:val="000000"/>
                <w:sz w:val="28"/>
                <w:szCs w:val="28"/>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参编单位主要业绩（概算</w:t>
            </w:r>
            <w:r>
              <w:rPr>
                <w:rFonts w:hint="eastAsia" w:ascii="仿宋_GB2312" w:hAnsi="宋体" w:eastAsia="仿宋_GB2312" w:cs="仿宋_GB2312"/>
                <w:i w:val="0"/>
                <w:iCs w:val="0"/>
                <w:color w:val="000000"/>
                <w:kern w:val="0"/>
                <w:sz w:val="28"/>
                <w:szCs w:val="28"/>
                <w:u w:val="none"/>
                <w:lang w:val="en-US" w:eastAsia="zh-CN" w:bidi="ar"/>
              </w:rPr>
              <w:t>定额</w:t>
            </w:r>
            <w:r>
              <w:rPr>
                <w:rFonts w:hint="default" w:ascii="仿宋_GB2312" w:hAnsi="宋体" w:eastAsia="仿宋_GB2312" w:cs="仿宋_GB2312"/>
                <w:i w:val="0"/>
                <w:iCs w:val="0"/>
                <w:color w:val="000000"/>
                <w:kern w:val="0"/>
                <w:sz w:val="28"/>
                <w:szCs w:val="28"/>
                <w:u w:val="none"/>
                <w:lang w:val="en-US" w:eastAsia="zh-CN" w:bidi="ar"/>
              </w:rPr>
              <w:t>编制</w:t>
            </w:r>
            <w:r>
              <w:rPr>
                <w:rFonts w:hint="eastAsia" w:ascii="仿宋_GB2312" w:hAnsi="宋体" w:eastAsia="仿宋_GB2312" w:cs="仿宋_GB2312"/>
                <w:i w:val="0"/>
                <w:iCs w:val="0"/>
                <w:color w:val="000000"/>
                <w:kern w:val="0"/>
                <w:sz w:val="28"/>
                <w:szCs w:val="28"/>
                <w:u w:val="none"/>
                <w:lang w:val="en-US" w:eastAsia="zh-CN" w:bidi="ar"/>
              </w:rPr>
              <w:t>或概算</w:t>
            </w:r>
            <w:r>
              <w:rPr>
                <w:rFonts w:hint="default" w:ascii="仿宋_GB2312" w:hAnsi="宋体" w:eastAsia="仿宋_GB2312" w:cs="仿宋_GB2312"/>
                <w:i w:val="0"/>
                <w:iCs w:val="0"/>
                <w:color w:val="000000"/>
                <w:kern w:val="0"/>
                <w:sz w:val="28"/>
                <w:szCs w:val="28"/>
                <w:u w:val="none"/>
                <w:lang w:val="en-US" w:eastAsia="zh-CN" w:bidi="ar"/>
              </w:rPr>
              <w:t>编制方面）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15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时间</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概算总造价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注：1.报名表由报名单位组织填写。</w:t>
      </w:r>
    </w:p>
    <w:p>
      <w:pPr>
        <w:keepNext w:val="0"/>
        <w:keepLines w:val="0"/>
        <w:pageBreakBefore w:val="0"/>
        <w:widowControl/>
        <w:suppressLineNumbers w:val="0"/>
        <w:kinsoku/>
        <w:wordWrap/>
        <w:overflowPunct/>
        <w:topLinePunct w:val="0"/>
        <w:autoSpaceDE/>
        <w:autoSpaceDN/>
        <w:bidi w:val="0"/>
        <w:adjustRightInd/>
        <w:snapToGrid/>
        <w:spacing w:line="440" w:lineRule="exact"/>
        <w:ind w:right="-210" w:rightChars="-10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2.参编单位及人员应有安装工程概算定额或概算编制的相关经验。 </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pPr>
        <w:spacing w:line="480" w:lineRule="auto"/>
        <w:jc w:val="center"/>
        <w:outlineLvl w:val="2"/>
        <w:rPr>
          <w:rFonts w:hint="eastAsia" w:ascii="黑体" w:hAnsi="黑体" w:eastAsia="黑体" w:cs="黑体"/>
          <w:b/>
          <w:sz w:val="36"/>
          <w:szCs w:val="21"/>
        </w:rPr>
      </w:pPr>
      <w:r>
        <w:rPr>
          <w:rFonts w:hint="eastAsia" w:ascii="黑体" w:hAnsi="黑体" w:eastAsia="黑体" w:cs="黑体"/>
          <w:b/>
          <w:sz w:val="36"/>
          <w:szCs w:val="21"/>
          <w:lang w:eastAsia="zh-CN"/>
        </w:rPr>
        <w:t>参编专家</w:t>
      </w:r>
      <w:r>
        <w:rPr>
          <w:rFonts w:hint="eastAsia" w:ascii="黑体" w:hAnsi="黑体" w:eastAsia="黑体" w:cs="黑体"/>
          <w:b/>
          <w:sz w:val="36"/>
          <w:szCs w:val="21"/>
        </w:rPr>
        <w:t>简历表</w:t>
      </w:r>
    </w:p>
    <w:tbl>
      <w:tblPr>
        <w:tblStyle w:val="3"/>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1"/>
        <w:gridCol w:w="1484"/>
        <w:gridCol w:w="1367"/>
        <w:gridCol w:w="1549"/>
        <w:gridCol w:w="1368"/>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761" w:type="dxa"/>
            <w:tcBorders>
              <w:tl2br w:val="nil"/>
              <w:tr2bl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484" w:type="dxa"/>
            <w:tcBorders>
              <w:tl2br w:val="nil"/>
              <w:tr2bl w:val="nil"/>
            </w:tcBorders>
            <w:vAlign w:val="center"/>
          </w:tcPr>
          <w:p>
            <w:pPr>
              <w:jc w:val="center"/>
              <w:rPr>
                <w:rFonts w:hint="eastAsia" w:ascii="仿宋_GB2312" w:hAnsi="仿宋_GB2312" w:eastAsia="仿宋_GB2312" w:cs="仿宋_GB2312"/>
                <w:sz w:val="28"/>
                <w:szCs w:val="28"/>
              </w:rPr>
            </w:pPr>
          </w:p>
        </w:tc>
        <w:tc>
          <w:tcPr>
            <w:tcW w:w="1367" w:type="dxa"/>
            <w:tcBorders>
              <w:tl2br w:val="nil"/>
              <w:tr2bl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龄</w:t>
            </w:r>
          </w:p>
        </w:tc>
        <w:tc>
          <w:tcPr>
            <w:tcW w:w="1549" w:type="dxa"/>
            <w:tcBorders>
              <w:tl2br w:val="nil"/>
              <w:tr2bl w:val="nil"/>
            </w:tcBorders>
            <w:vAlign w:val="center"/>
          </w:tcPr>
          <w:p>
            <w:pPr>
              <w:jc w:val="center"/>
              <w:rPr>
                <w:rFonts w:hint="eastAsia" w:ascii="仿宋_GB2312" w:hAnsi="仿宋_GB2312" w:eastAsia="仿宋_GB2312" w:cs="仿宋_GB2312"/>
                <w:sz w:val="28"/>
                <w:szCs w:val="28"/>
              </w:rPr>
            </w:pPr>
          </w:p>
        </w:tc>
        <w:tc>
          <w:tcPr>
            <w:tcW w:w="1368" w:type="dxa"/>
            <w:tcBorders>
              <w:tl2br w:val="nil"/>
              <w:tr2bl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历</w:t>
            </w:r>
          </w:p>
        </w:tc>
        <w:tc>
          <w:tcPr>
            <w:tcW w:w="1451" w:type="dxa"/>
            <w:tcBorders>
              <w:tl2br w:val="nil"/>
              <w:tr2bl w:val="nil"/>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761" w:type="dxa"/>
            <w:tcBorders>
              <w:tl2br w:val="nil"/>
              <w:tr2bl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毕业院校</w:t>
            </w:r>
          </w:p>
        </w:tc>
        <w:tc>
          <w:tcPr>
            <w:tcW w:w="1484" w:type="dxa"/>
            <w:tcBorders>
              <w:tl2br w:val="nil"/>
              <w:tr2bl w:val="nil"/>
            </w:tcBorders>
            <w:vAlign w:val="center"/>
          </w:tcPr>
          <w:p>
            <w:pPr>
              <w:jc w:val="center"/>
              <w:rPr>
                <w:rFonts w:hint="eastAsia" w:ascii="仿宋_GB2312" w:hAnsi="仿宋_GB2312" w:eastAsia="仿宋_GB2312" w:cs="仿宋_GB2312"/>
                <w:sz w:val="28"/>
                <w:szCs w:val="28"/>
              </w:rPr>
            </w:pPr>
          </w:p>
        </w:tc>
        <w:tc>
          <w:tcPr>
            <w:tcW w:w="1367" w:type="dxa"/>
            <w:tcBorders>
              <w:tl2br w:val="nil"/>
              <w:tr2bl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专  业 </w:t>
            </w:r>
          </w:p>
        </w:tc>
        <w:tc>
          <w:tcPr>
            <w:tcW w:w="1549" w:type="dxa"/>
            <w:tcBorders>
              <w:tl2br w:val="nil"/>
              <w:tr2bl w:val="nil"/>
            </w:tcBorders>
            <w:vAlign w:val="center"/>
          </w:tcPr>
          <w:p>
            <w:pPr>
              <w:jc w:val="center"/>
              <w:rPr>
                <w:rFonts w:hint="eastAsia" w:ascii="仿宋_GB2312" w:hAnsi="仿宋_GB2312" w:eastAsia="仿宋_GB2312" w:cs="仿宋_GB2312"/>
                <w:sz w:val="28"/>
                <w:szCs w:val="28"/>
              </w:rPr>
            </w:pPr>
          </w:p>
        </w:tc>
        <w:tc>
          <w:tcPr>
            <w:tcW w:w="1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造价专业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工作年限</w:t>
            </w:r>
          </w:p>
        </w:tc>
        <w:tc>
          <w:tcPr>
            <w:tcW w:w="1451" w:type="dxa"/>
            <w:tcBorders>
              <w:tl2br w:val="nil"/>
              <w:tr2bl w:val="nil"/>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761"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单位职务</w:t>
            </w:r>
          </w:p>
        </w:tc>
        <w:tc>
          <w:tcPr>
            <w:tcW w:w="1484"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p>
        </w:tc>
        <w:tc>
          <w:tcPr>
            <w:tcW w:w="1367"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技术职称</w:t>
            </w:r>
          </w:p>
        </w:tc>
        <w:tc>
          <w:tcPr>
            <w:tcW w:w="1549" w:type="dxa"/>
            <w:tcBorders>
              <w:tl2br w:val="nil"/>
              <w:tr2bl w:val="nil"/>
            </w:tcBorders>
            <w:vAlign w:val="center"/>
          </w:tcPr>
          <w:p>
            <w:pPr>
              <w:jc w:val="center"/>
              <w:rPr>
                <w:rFonts w:hint="eastAsia" w:ascii="仿宋_GB2312" w:hAnsi="仿宋_GB2312" w:eastAsia="仿宋_GB2312" w:cs="仿宋_GB2312"/>
                <w:sz w:val="28"/>
                <w:szCs w:val="28"/>
              </w:rPr>
            </w:pPr>
          </w:p>
        </w:tc>
        <w:tc>
          <w:tcPr>
            <w:tcW w:w="1368" w:type="dxa"/>
            <w:tcBorders>
              <w:tl2br w:val="nil"/>
              <w:tr2bl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执业资格</w:t>
            </w:r>
          </w:p>
        </w:tc>
        <w:tc>
          <w:tcPr>
            <w:tcW w:w="1451" w:type="dxa"/>
            <w:tcBorders>
              <w:tl2br w:val="nil"/>
              <w:tr2bl w:val="nil"/>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761"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注册证号</w:t>
            </w:r>
          </w:p>
        </w:tc>
        <w:tc>
          <w:tcPr>
            <w:tcW w:w="1484"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p>
        </w:tc>
        <w:tc>
          <w:tcPr>
            <w:tcW w:w="1367"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联系电话</w:t>
            </w:r>
          </w:p>
        </w:tc>
        <w:tc>
          <w:tcPr>
            <w:tcW w:w="1549"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p>
        </w:tc>
        <w:tc>
          <w:tcPr>
            <w:tcW w:w="1368" w:type="dxa"/>
            <w:tcBorders>
              <w:tl2br w:val="nil"/>
              <w:tr2bl w:val="nil"/>
            </w:tcBorders>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联系邮箱</w:t>
            </w:r>
          </w:p>
        </w:tc>
        <w:tc>
          <w:tcPr>
            <w:tcW w:w="1451" w:type="dxa"/>
            <w:tcBorders>
              <w:tl2br w:val="nil"/>
              <w:tr2bl w:val="nil"/>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擅长专业类别</w:t>
            </w:r>
          </w:p>
        </w:tc>
        <w:tc>
          <w:tcPr>
            <w:tcW w:w="7219"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电气工程□</w:t>
            </w:r>
            <w:r>
              <w:rPr>
                <w:rFonts w:hint="eastAsia" w:ascii="仿宋_GB2312" w:hAnsi="仿宋_GB2312" w:eastAsia="仿宋_GB2312" w:cs="仿宋_GB2312"/>
                <w:sz w:val="24"/>
                <w:szCs w:val="24"/>
                <w:lang w:val="en-US" w:eastAsia="zh-CN"/>
              </w:rPr>
              <w:t>　　</w:t>
            </w:r>
            <w:r>
              <w:rPr>
                <w:rFonts w:hint="eastAsia" w:ascii="仿宋_GB2312" w:hAnsi="仿宋_GB2312" w:eastAsia="仿宋_GB2312" w:cs="仿宋_GB2312"/>
                <w:sz w:val="24"/>
                <w:szCs w:val="24"/>
                <w:lang w:eastAsia="zh-CN"/>
              </w:rPr>
              <w:t>给排水工程□　</w:t>
            </w:r>
            <w:r>
              <w:rPr>
                <w:rFonts w:hint="eastAsia" w:ascii="仿宋_GB2312" w:hAnsi="仿宋_GB2312" w:eastAsia="仿宋_GB2312" w:cs="仿宋_GB2312"/>
                <w:sz w:val="24"/>
                <w:szCs w:val="24"/>
                <w:lang w:val="en-US" w:eastAsia="zh-CN"/>
              </w:rPr>
              <w:t>　</w:t>
            </w:r>
            <w:r>
              <w:rPr>
                <w:rFonts w:hint="eastAsia" w:ascii="仿宋_GB2312" w:hAnsi="仿宋_GB2312" w:eastAsia="仿宋_GB2312" w:cs="仿宋_GB2312"/>
                <w:sz w:val="24"/>
                <w:szCs w:val="24"/>
                <w:lang w:eastAsia="zh-CN"/>
              </w:rPr>
              <w:t>通风空调工程□　</w:t>
            </w:r>
            <w:r>
              <w:rPr>
                <w:rFonts w:hint="eastAsia" w:ascii="仿宋_GB2312" w:hAnsi="仿宋_GB2312" w:eastAsia="仿宋_GB2312" w:cs="仿宋_GB2312"/>
                <w:sz w:val="24"/>
                <w:szCs w:val="24"/>
                <w:lang w:val="en-US" w:eastAsia="zh-CN"/>
              </w:rPr>
              <w:t>　</w:t>
            </w:r>
            <w:r>
              <w:rPr>
                <w:rFonts w:hint="eastAsia" w:ascii="仿宋_GB2312" w:hAnsi="仿宋_GB2312" w:eastAsia="仿宋_GB2312" w:cs="仿宋_GB2312"/>
                <w:sz w:val="24"/>
                <w:szCs w:val="24"/>
                <w:lang w:eastAsia="zh-CN"/>
              </w:rPr>
              <w:t>采暖工程□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eastAsia="zh-CN"/>
              </w:rPr>
              <w:t>智能化工程□　</w:t>
            </w:r>
            <w:r>
              <w:rPr>
                <w:rFonts w:hint="eastAsia" w:ascii="仿宋_GB2312" w:hAnsi="仿宋_GB2312" w:eastAsia="仿宋_GB2312" w:cs="仿宋_GB2312"/>
                <w:sz w:val="24"/>
                <w:szCs w:val="24"/>
                <w:lang w:val="en-US" w:eastAsia="zh-CN"/>
              </w:rPr>
              <w:t>　</w:t>
            </w:r>
            <w:r>
              <w:rPr>
                <w:rFonts w:hint="eastAsia" w:ascii="仿宋_GB2312" w:hAnsi="仿宋_GB2312" w:eastAsia="仿宋_GB2312" w:cs="仿宋_GB2312"/>
                <w:sz w:val="24"/>
                <w:szCs w:val="24"/>
                <w:lang w:eastAsia="zh-CN"/>
              </w:rPr>
              <w:t>消防工程□　</w:t>
            </w:r>
            <w:r>
              <w:rPr>
                <w:rFonts w:hint="eastAsia" w:ascii="仿宋_GB2312" w:hAnsi="仿宋_GB2312" w:eastAsia="仿宋_GB2312" w:cs="仿宋_GB2312"/>
                <w:sz w:val="24"/>
                <w:szCs w:val="24"/>
                <w:lang w:val="en-US" w:eastAsia="zh-CN"/>
              </w:rPr>
              <w:t>　</w:t>
            </w:r>
            <w:r>
              <w:rPr>
                <w:rFonts w:hint="eastAsia" w:ascii="仿宋_GB2312" w:hAnsi="仿宋_GB2312" w:eastAsia="仿宋_GB2312" w:cs="仿宋_GB2312"/>
                <w:sz w:val="24"/>
                <w:szCs w:val="24"/>
                <w:lang w:eastAsia="zh-CN"/>
              </w:rPr>
              <w:t>燃气工程□　</w:t>
            </w:r>
            <w:r>
              <w:rPr>
                <w:rFonts w:hint="eastAsia" w:ascii="仿宋_GB2312" w:hAnsi="仿宋_GB2312" w:eastAsia="仿宋_GB2312" w:cs="仿宋_GB2312"/>
                <w:sz w:val="24"/>
                <w:szCs w:val="24"/>
                <w:lang w:val="en-US" w:eastAsia="zh-CN"/>
              </w:rPr>
              <w:t>　</w:t>
            </w:r>
            <w:r>
              <w:rPr>
                <w:rFonts w:hint="eastAsia" w:ascii="仿宋_GB2312" w:hAnsi="仿宋_GB2312" w:eastAsia="仿宋_GB2312" w:cs="仿宋_GB2312"/>
                <w:sz w:val="24"/>
                <w:szCs w:val="24"/>
                <w:lang w:eastAsia="zh-CN"/>
              </w:rPr>
              <w:t>其他安装工程□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761" w:type="dxa"/>
            <w:tcBorders>
              <w:tl2br w:val="nil"/>
              <w:tr2bl w:val="nil"/>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单位名称</w:t>
            </w:r>
          </w:p>
        </w:tc>
        <w:tc>
          <w:tcPr>
            <w:tcW w:w="7219" w:type="dxa"/>
            <w:gridSpan w:val="5"/>
            <w:tcBorders>
              <w:tl2br w:val="nil"/>
              <w:tr2bl w:val="nil"/>
            </w:tcBorders>
            <w:vAlign w:val="center"/>
          </w:tcPr>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8" w:hRule="atLeast"/>
          <w:jc w:val="center"/>
        </w:trPr>
        <w:tc>
          <w:tcPr>
            <w:tcW w:w="1761" w:type="dxa"/>
            <w:tcBorders>
              <w:tl2br w:val="nil"/>
              <w:tr2bl w:val="nil"/>
            </w:tcBorders>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工作经历</w:t>
            </w:r>
          </w:p>
        </w:tc>
        <w:tc>
          <w:tcPr>
            <w:tcW w:w="7219" w:type="dxa"/>
            <w:gridSpan w:val="5"/>
            <w:tcBorders>
              <w:tl2br w:val="nil"/>
              <w:tr2bl w:val="nil"/>
            </w:tcBorders>
            <w:vAlign w:val="center"/>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6" w:hRule="atLeast"/>
          <w:jc w:val="center"/>
        </w:trPr>
        <w:tc>
          <w:tcPr>
            <w:tcW w:w="17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主要业绩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仿宋"/>
                <w:sz w:val="24"/>
              </w:rPr>
            </w:pPr>
            <w:r>
              <w:rPr>
                <w:rFonts w:hint="eastAsia" w:ascii="仿宋_GB2312" w:hAnsi="仿宋_GB2312" w:eastAsia="仿宋_GB2312" w:cs="仿宋_GB2312"/>
                <w:sz w:val="28"/>
                <w:szCs w:val="28"/>
                <w:lang w:eastAsia="zh-CN"/>
              </w:rPr>
              <w:t>（概算定额编制或概算编制方面）</w:t>
            </w:r>
          </w:p>
        </w:tc>
        <w:tc>
          <w:tcPr>
            <w:tcW w:w="7219" w:type="dxa"/>
            <w:gridSpan w:val="5"/>
            <w:tcBorders>
              <w:tl2br w:val="nil"/>
              <w:tr2bl w:val="nil"/>
            </w:tcBorders>
            <w:vAlign w:val="center"/>
          </w:tcPr>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p>
            <w:pPr>
              <w:jc w:val="center"/>
              <w:rPr>
                <w:rFonts w:ascii="宋体" w:hAnsi="宋体" w:cs="仿宋"/>
                <w:sz w:val="24"/>
              </w:rPr>
            </w:pP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right="-210" w:rightChars="-10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注：1、擅长专业类别根据实际情况在对应“□”内打“√”，可多选。</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2、参编人员应有安装工程概算定额或概算编制的相关经验。 </w:t>
      </w:r>
    </w:p>
    <w:p>
      <w:pPr>
        <w:keepNext w:val="0"/>
        <w:keepLines w:val="0"/>
        <w:pageBreakBefore w:val="0"/>
        <w:widowControl/>
        <w:suppressLineNumbers w:val="0"/>
        <w:kinsoku/>
        <w:wordWrap/>
        <w:overflowPunct/>
        <w:topLinePunct w:val="0"/>
        <w:autoSpaceDE/>
        <w:autoSpaceDN/>
        <w:bidi w:val="0"/>
        <w:adjustRightInd/>
        <w:snapToGrid/>
        <w:spacing w:line="440" w:lineRule="exact"/>
        <w:ind w:right="-210" w:rightChars="-100" w:firstLine="560" w:firstLineChars="200"/>
        <w:jc w:val="left"/>
        <w:textAlignment w:val="center"/>
        <w:rPr>
          <w:rFonts w:hint="eastAsia" w:ascii="仿宋" w:hAnsi="仿宋" w:eastAsia="仿宋" w:cs="仿宋"/>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bCs w:val="0"/>
          <w:sz w:val="36"/>
          <w:szCs w:val="36"/>
        </w:rPr>
      </w:pPr>
      <w:r>
        <w:rPr>
          <w:rFonts w:hint="eastAsia" w:ascii="黑体" w:hAnsi="黑体" w:eastAsia="黑体" w:cs="黑体"/>
          <w:b/>
          <w:bCs w:val="0"/>
          <w:sz w:val="36"/>
          <w:szCs w:val="36"/>
          <w:lang w:val="en-US" w:eastAsia="zh-CN"/>
        </w:rPr>
        <w:t>湖南省</w:t>
      </w:r>
      <w:r>
        <w:rPr>
          <w:rFonts w:hint="eastAsia" w:ascii="黑体" w:hAnsi="黑体" w:eastAsia="黑体" w:cs="黑体"/>
          <w:b/>
          <w:bCs w:val="0"/>
          <w:sz w:val="36"/>
          <w:szCs w:val="36"/>
          <w:lang w:eastAsia="zh-CN"/>
        </w:rPr>
        <w:t>安装</w:t>
      </w:r>
      <w:r>
        <w:rPr>
          <w:rFonts w:hint="eastAsia" w:ascii="黑体" w:hAnsi="黑体" w:eastAsia="黑体" w:cs="黑体"/>
          <w:b/>
          <w:bCs w:val="0"/>
          <w:sz w:val="36"/>
          <w:szCs w:val="36"/>
        </w:rPr>
        <w:t>概算</w:t>
      </w:r>
      <w:r>
        <w:rPr>
          <w:rFonts w:hint="eastAsia" w:ascii="黑体" w:hAnsi="黑体" w:eastAsia="黑体" w:cs="黑体"/>
          <w:b/>
          <w:bCs w:val="0"/>
          <w:sz w:val="36"/>
          <w:szCs w:val="36"/>
          <w:lang w:val="en-US" w:eastAsia="zh-CN"/>
        </w:rPr>
        <w:t>计价依据</w:t>
      </w:r>
      <w:r>
        <w:rPr>
          <w:rFonts w:hint="eastAsia" w:ascii="黑体" w:hAnsi="黑体" w:eastAsia="黑体" w:cs="黑体"/>
          <w:b/>
          <w:bCs w:val="0"/>
          <w:sz w:val="36"/>
          <w:szCs w:val="36"/>
        </w:rPr>
        <w:t>编制方案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b/>
          <w:sz w:val="44"/>
          <w:szCs w:val="4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为贯彻落实《住房和城乡建设部办公厅关于印发工程造价改革工作方案的通知》（建办标〔2020〕38号）精神，建立健全我省建设工程概算计价依据体系，根据省站工作安排，拟组织编制湖南省安装工程概算计价依据，现确定编制方案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仿宋" w:hAnsi="仿宋" w:eastAsia="仿宋" w:cs="宋体"/>
          <w:b/>
          <w:kern w:val="0"/>
          <w:sz w:val="32"/>
          <w:szCs w:val="32"/>
          <w:highlight w:val="none"/>
          <w:lang w:val="en-US" w:eastAsia="zh-CN"/>
        </w:rPr>
      </w:pPr>
      <w:r>
        <w:rPr>
          <w:rFonts w:hint="eastAsia" w:ascii="仿宋" w:hAnsi="仿宋" w:eastAsia="仿宋" w:cs="宋体"/>
          <w:b/>
          <w:kern w:val="0"/>
          <w:sz w:val="32"/>
          <w:szCs w:val="32"/>
          <w:highlight w:val="none"/>
          <w:lang w:val="en-US" w:eastAsia="zh-CN"/>
        </w:rPr>
        <w:t>任务范围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i w:val="0"/>
          <w:iCs w:val="0"/>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本次安装工程概算计价依据的编制范围为安装工程概算费用标准以及安装工程专业册概算消耗量标准的编制（包含电气</w:t>
      </w:r>
      <w:r>
        <w:rPr>
          <w:rFonts w:hint="eastAsia" w:ascii="仿宋" w:hAnsi="仿宋" w:eastAsia="仿宋" w:cs="宋体"/>
          <w:b w:val="0"/>
          <w:bCs/>
          <w:i w:val="0"/>
          <w:iCs w:val="0"/>
          <w:kern w:val="0"/>
          <w:sz w:val="32"/>
          <w:szCs w:val="32"/>
          <w:highlight w:val="none"/>
          <w:lang w:val="en-US" w:eastAsia="zh-CN"/>
        </w:rPr>
        <w:t>、给排水、消防、通风空调和建筑智能化等五个常用专业册）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仿宋" w:hAnsi="仿宋" w:eastAsia="仿宋" w:cs="宋体"/>
          <w:b/>
          <w:bCs w:val="0"/>
          <w:kern w:val="0"/>
          <w:sz w:val="32"/>
          <w:szCs w:val="32"/>
          <w:highlight w:val="none"/>
          <w:lang w:val="en-US" w:eastAsia="zh-CN"/>
        </w:rPr>
      </w:pPr>
      <w:r>
        <w:rPr>
          <w:rFonts w:hint="eastAsia" w:ascii="仿宋" w:hAnsi="仿宋" w:eastAsia="仿宋" w:cs="宋体"/>
          <w:b/>
          <w:bCs w:val="0"/>
          <w:kern w:val="0"/>
          <w:sz w:val="32"/>
          <w:szCs w:val="32"/>
          <w:highlight w:val="none"/>
          <w:lang w:val="en-US" w:eastAsia="zh-CN"/>
        </w:rPr>
        <w:t>二、技术路线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本次安装工程概算计价依据的编制，根据概算定额本质上属于预算定额的综合扩大的原则，按照专业进行划分，划分后各项目的建安费用依据2020年《湖南省建设工程计价办法》和《湖南省安装工程消耗量标准》，并考虑一定的幅度差进行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仿宋" w:hAnsi="仿宋" w:eastAsia="仿宋" w:cs="宋体"/>
          <w:b/>
          <w:bCs w:val="0"/>
          <w:kern w:val="0"/>
          <w:sz w:val="32"/>
          <w:szCs w:val="32"/>
          <w:highlight w:val="none"/>
          <w:lang w:val="en-US" w:eastAsia="zh-CN"/>
        </w:rPr>
      </w:pPr>
      <w:r>
        <w:rPr>
          <w:rFonts w:hint="eastAsia" w:ascii="仿宋" w:hAnsi="仿宋" w:eastAsia="仿宋" w:cs="宋体"/>
          <w:b/>
          <w:bCs w:val="0"/>
          <w:kern w:val="0"/>
          <w:sz w:val="32"/>
          <w:szCs w:val="32"/>
          <w:highlight w:val="none"/>
          <w:lang w:val="en-US" w:eastAsia="zh-CN"/>
        </w:rPr>
        <w:t>三、编制依据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1.2020年《湖南省建设工程计价办法》及《湖南省安装工程消耗量标准》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2.国家及其他省市安装工程概算定额；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3.典型工程图纸和工程结算文件；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4.现行设计、施工及验收规范、质量评定标准、安全操作规程等；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5.其他资料。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仿宋" w:hAnsi="仿宋" w:eastAsia="仿宋" w:cs="宋体"/>
          <w:b/>
          <w:bCs w:val="0"/>
          <w:kern w:val="0"/>
          <w:sz w:val="32"/>
          <w:szCs w:val="32"/>
          <w:highlight w:val="none"/>
          <w:lang w:val="en-US" w:eastAsia="zh-CN"/>
        </w:rPr>
      </w:pPr>
      <w:r>
        <w:rPr>
          <w:rFonts w:hint="eastAsia" w:ascii="仿宋" w:hAnsi="仿宋" w:eastAsia="仿宋" w:cs="宋体"/>
          <w:b/>
          <w:bCs w:val="0"/>
          <w:kern w:val="0"/>
          <w:sz w:val="32"/>
          <w:szCs w:val="32"/>
          <w:highlight w:val="none"/>
          <w:lang w:val="en-US" w:eastAsia="zh-CN"/>
        </w:rPr>
        <w:t>四、成果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形成安装工程概算费用标准和安装工程各专业册概算消耗量标准。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安装工程概算消耗量标准包含以下五个常用专业册：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1.电气设备安装工程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2.给排水、采暖、燃气工程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3.消防工程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4.通风空调工程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5.建筑智能化工程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 w:hAnsi="仿宋" w:eastAsia="仿宋" w:cs="宋体"/>
          <w:b w:val="0"/>
          <w:bCs/>
          <w:kern w:val="0"/>
          <w:sz w:val="32"/>
          <w:szCs w:val="32"/>
          <w:highlight w:val="none"/>
          <w:lang w:val="en-US" w:eastAsia="zh-CN"/>
        </w:rPr>
      </w:pPr>
      <w:r>
        <w:rPr>
          <w:rFonts w:hint="eastAsia" w:ascii="仿宋" w:hAnsi="仿宋" w:eastAsia="仿宋" w:cs="宋体"/>
          <w:b w:val="0"/>
          <w:bCs/>
          <w:kern w:val="0"/>
          <w:sz w:val="32"/>
          <w:szCs w:val="32"/>
          <w:highlight w:val="none"/>
          <w:lang w:val="en-US" w:eastAsia="zh-CN"/>
        </w:rPr>
        <w:t>《湖南省安装工程概算消耗量标准》表现形式与《湖南省房屋建筑与装饰工程概算消耗量标准》保持一致。</w:t>
      </w:r>
    </w:p>
    <w:p>
      <w:pPr>
        <w:rPr>
          <w:rFonts w:hint="eastAsia" w:eastAsia="宋体"/>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57EB4"/>
    <w:multiLevelType w:val="singleLevel"/>
    <w:tmpl w:val="97457E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mQzOWRiMjllMTlhNTY5NmNiYWMzNzJlZjY1ZmUifQ=="/>
  </w:docVars>
  <w:rsids>
    <w:rsidRoot w:val="4A5A464C"/>
    <w:rsid w:val="081B73F5"/>
    <w:rsid w:val="11194B1F"/>
    <w:rsid w:val="146B50E8"/>
    <w:rsid w:val="180E4A7A"/>
    <w:rsid w:val="236E4A3E"/>
    <w:rsid w:val="29F80D74"/>
    <w:rsid w:val="2F193C67"/>
    <w:rsid w:val="33B421B0"/>
    <w:rsid w:val="362C0724"/>
    <w:rsid w:val="39CB511C"/>
    <w:rsid w:val="39D2513E"/>
    <w:rsid w:val="40C352C3"/>
    <w:rsid w:val="45062258"/>
    <w:rsid w:val="47426BDF"/>
    <w:rsid w:val="4A5A464C"/>
    <w:rsid w:val="4BC347F9"/>
    <w:rsid w:val="4D183358"/>
    <w:rsid w:val="4EF7117C"/>
    <w:rsid w:val="529C40E3"/>
    <w:rsid w:val="5A7F67C4"/>
    <w:rsid w:val="5BEE6871"/>
    <w:rsid w:val="5CDA4186"/>
    <w:rsid w:val="61453B98"/>
    <w:rsid w:val="62EA5727"/>
    <w:rsid w:val="6AFC176B"/>
    <w:rsid w:val="6B3F481F"/>
    <w:rsid w:val="758E4464"/>
    <w:rsid w:val="7C2D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41"/>
    <w:basedOn w:val="4"/>
    <w:qFormat/>
    <w:uiPriority w:val="0"/>
    <w:rPr>
      <w:rFonts w:hint="eastAsia" w:ascii="仿宋" w:hAnsi="仿宋" w:eastAsia="仿宋" w:cs="仿宋"/>
      <w:color w:val="000000"/>
      <w:sz w:val="26"/>
      <w:szCs w:val="26"/>
      <w:u w:val="none"/>
    </w:rPr>
  </w:style>
  <w:style w:type="character" w:customStyle="1" w:styleId="7">
    <w:name w:val="font51"/>
    <w:basedOn w:val="4"/>
    <w:qFormat/>
    <w:uiPriority w:val="0"/>
    <w:rPr>
      <w:rFonts w:ascii="仿宋_GB2312" w:eastAsia="仿宋_GB2312" w:cs="仿宋_GB2312"/>
      <w:color w:val="000000"/>
      <w:sz w:val="26"/>
      <w:szCs w:val="26"/>
      <w:u w:val="none"/>
    </w:rPr>
  </w:style>
  <w:style w:type="character" w:customStyle="1" w:styleId="8">
    <w:name w:val="font01"/>
    <w:basedOn w:val="4"/>
    <w:qFormat/>
    <w:uiPriority w:val="0"/>
    <w:rPr>
      <w:rFonts w:hint="default" w:ascii="Wingdings" w:hAnsi="Wingdings" w:cs="Wingdings"/>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1400</Words>
  <Characters>1477</Characters>
  <Lines>0</Lines>
  <Paragraphs>0</Paragraphs>
  <TotalTime>14</TotalTime>
  <ScaleCrop>false</ScaleCrop>
  <LinksUpToDate>false</LinksUpToDate>
  <CharactersWithSpaces>1538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2023-05-09T09:11:00Z</dcterms:created>
  <dc:creator>会飞的小象1400569216</dc:creator>
  <cp:lastModifiedBy>(@﹏@)</cp:lastModifiedBy>
  <cp:lastPrinted>2023-05-31T09:07:00Z</cp:lastPrinted>
  <dcterms:modified xsi:type="dcterms:W3CDTF">2023-06-01T02:24:54Z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63C0D12D1CD2410AAB198181C10C32C4_13</vt:lpwstr>
  </property>
</Properties>
</file>