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102" w:line="284" w:lineRule="exact"/>
        <w:ind w:right="-77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附</w:t>
      </w:r>
      <w:r>
        <w:rPr>
          <w:rFonts w:hint="eastAsia"/>
          <w:color w:val="000000"/>
          <w:sz w:val="27"/>
          <w:szCs w:val="27"/>
          <w:lang w:eastAsia="zh-CN"/>
        </w:rPr>
        <w:t>表</w:t>
      </w:r>
      <w:r>
        <w:rPr>
          <w:rFonts w:hint="eastAsia"/>
          <w:color w:val="000000"/>
          <w:sz w:val="27"/>
          <w:szCs w:val="27"/>
        </w:rPr>
        <w:t>2</w:t>
      </w:r>
    </w:p>
    <w:p>
      <w:pPr>
        <w:pStyle w:val="7"/>
        <w:spacing w:before="102" w:after="312" w:afterLines="100" w:line="284" w:lineRule="exact"/>
        <w:ind w:right="-79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工程概算编制或审核</w:t>
      </w:r>
      <w:bookmarkStart w:id="0" w:name="_GoBack"/>
      <w:bookmarkEnd w:id="0"/>
      <w:r>
        <w:rPr>
          <w:rFonts w:hint="eastAsia"/>
          <w:b/>
          <w:color w:val="000000"/>
          <w:sz w:val="27"/>
          <w:szCs w:val="27"/>
        </w:rPr>
        <w:t>收费参考价格表</w:t>
      </w:r>
    </w:p>
    <w:tbl>
      <w:tblPr>
        <w:tblStyle w:val="5"/>
        <w:tblW w:w="15298" w:type="dxa"/>
        <w:tblInd w:w="-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43"/>
        <w:gridCol w:w="564"/>
        <w:gridCol w:w="5449"/>
        <w:gridCol w:w="368"/>
        <w:gridCol w:w="369"/>
        <w:gridCol w:w="917"/>
        <w:gridCol w:w="978"/>
        <w:gridCol w:w="1122"/>
        <w:gridCol w:w="1200"/>
        <w:gridCol w:w="1245"/>
        <w:gridCol w:w="11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7"/>
              <w:ind w:firstLine="13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咨询服务</w:t>
            </w:r>
            <w:r>
              <w:rPr>
                <w:color w:val="000000"/>
                <w:sz w:val="23"/>
                <w:szCs w:val="23"/>
              </w:rPr>
              <w:t>项目名称</w:t>
            </w:r>
          </w:p>
        </w:tc>
        <w:tc>
          <w:tcPr>
            <w:tcW w:w="6013" w:type="dxa"/>
            <w:gridSpan w:val="2"/>
            <w:vMerge w:val="restart"/>
            <w:vAlign w:val="center"/>
          </w:tcPr>
          <w:p>
            <w:pPr>
              <w:pStyle w:val="7"/>
              <w:ind w:firstLine="2182"/>
              <w:rPr>
                <w:sz w:val="12"/>
                <w:szCs w:val="12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咨询服务</w:t>
            </w:r>
            <w:r>
              <w:rPr>
                <w:color w:val="000000"/>
                <w:sz w:val="21"/>
                <w:szCs w:val="21"/>
              </w:rPr>
              <w:t>主要</w:t>
            </w:r>
            <w:r>
              <w:rPr>
                <w:rFonts w:hint="eastAsia"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737" w:type="dxa"/>
            <w:gridSpan w:val="2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收费</w:t>
            </w:r>
          </w:p>
          <w:p>
            <w:pPr>
              <w:pStyle w:val="7"/>
              <w:ind w:firstLine="1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基数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pStyle w:val="7"/>
              <w:ind w:firstLine="2419"/>
              <w:jc w:val="both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收费</w:t>
            </w:r>
            <w:r>
              <w:rPr>
                <w:rFonts w:hint="eastAsia"/>
                <w:color w:val="000000"/>
                <w:sz w:val="23"/>
                <w:szCs w:val="23"/>
              </w:rPr>
              <w:t>参考价格（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‰</w:t>
            </w:r>
            <w:r>
              <w:rPr>
                <w:rFonts w:hint="eastAsia"/>
                <w:color w:val="000000"/>
                <w:sz w:val="23"/>
                <w:szCs w:val="23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7"/>
              <w:ind w:firstLine="236"/>
              <w:jc w:val="center"/>
              <w:rPr>
                <w:sz w:val="12"/>
                <w:szCs w:val="12"/>
              </w:rPr>
            </w:pPr>
          </w:p>
        </w:tc>
        <w:tc>
          <w:tcPr>
            <w:tcW w:w="1043" w:type="dxa"/>
            <w:vMerge w:val="continue"/>
            <w:vAlign w:val="center"/>
          </w:tcPr>
          <w:p>
            <w:pPr>
              <w:pStyle w:val="7"/>
              <w:ind w:firstLine="167"/>
              <w:jc w:val="center"/>
              <w:rPr>
                <w:sz w:val="12"/>
                <w:szCs w:val="12"/>
              </w:rPr>
            </w:pPr>
          </w:p>
        </w:tc>
        <w:tc>
          <w:tcPr>
            <w:tcW w:w="6013" w:type="dxa"/>
            <w:gridSpan w:val="2"/>
            <w:vMerge w:val="continue"/>
            <w:vAlign w:val="center"/>
          </w:tcPr>
          <w:p>
            <w:pPr>
              <w:pStyle w:val="7"/>
              <w:ind w:firstLine="2287"/>
              <w:jc w:val="center"/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continue"/>
            <w:vAlign w:val="center"/>
          </w:tcPr>
          <w:p>
            <w:pPr>
              <w:pStyle w:val="7"/>
              <w:ind w:firstLine="16"/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line="300" w:lineRule="exact"/>
              <w:ind w:firstLine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cs="Times New Roman"/>
                <w:sz w:val="20"/>
                <w:szCs w:val="20"/>
              </w:rPr>
              <w:t>万元以下</w:t>
            </w:r>
          </w:p>
        </w:tc>
        <w:tc>
          <w:tcPr>
            <w:tcW w:w="978" w:type="dxa"/>
            <w:vAlign w:val="center"/>
          </w:tcPr>
          <w:p>
            <w:pPr>
              <w:pStyle w:val="7"/>
              <w:spacing w:line="300" w:lineRule="exact"/>
              <w:ind w:firstLine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501-2000</w:t>
            </w:r>
            <w:r>
              <w:rPr>
                <w:rFonts w:ascii="Times New Roman" w:cs="Times New Roman"/>
                <w:sz w:val="20"/>
                <w:szCs w:val="20"/>
              </w:rPr>
              <w:t>万元</w:t>
            </w:r>
          </w:p>
        </w:tc>
        <w:tc>
          <w:tcPr>
            <w:tcW w:w="1122" w:type="dxa"/>
            <w:vAlign w:val="center"/>
          </w:tcPr>
          <w:p>
            <w:pPr>
              <w:pStyle w:val="7"/>
              <w:spacing w:line="300" w:lineRule="exact"/>
              <w:ind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2001-5000</w:t>
            </w:r>
            <w:r>
              <w:rPr>
                <w:rFonts w:ascii="Times New Roman" w:cs="Times New Roman"/>
                <w:sz w:val="20"/>
                <w:szCs w:val="20"/>
              </w:rPr>
              <w:t>万元</w:t>
            </w:r>
          </w:p>
        </w:tc>
        <w:tc>
          <w:tcPr>
            <w:tcW w:w="1200" w:type="dxa"/>
            <w:vAlign w:val="center"/>
          </w:tcPr>
          <w:p>
            <w:pPr>
              <w:pStyle w:val="7"/>
              <w:spacing w:line="300" w:lineRule="exact"/>
              <w:ind w:firstLine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5001-10000</w:t>
            </w:r>
            <w:r>
              <w:rPr>
                <w:rFonts w:ascii="Times New Roman" w:cs="Times New Roman"/>
                <w:sz w:val="20"/>
                <w:szCs w:val="20"/>
              </w:rPr>
              <w:t>万元</w:t>
            </w:r>
          </w:p>
        </w:tc>
        <w:tc>
          <w:tcPr>
            <w:tcW w:w="1245" w:type="dxa"/>
            <w:vAlign w:val="center"/>
          </w:tcPr>
          <w:p>
            <w:pPr>
              <w:pStyle w:val="7"/>
              <w:spacing w:line="300" w:lineRule="exact"/>
              <w:ind w:firstLine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10001-50000</w:t>
            </w:r>
            <w:r>
              <w:rPr>
                <w:rFonts w:ascii="Times New Roman" w:cs="Times New Roman"/>
                <w:sz w:val="20"/>
                <w:szCs w:val="20"/>
              </w:rPr>
              <w:t>万元</w:t>
            </w:r>
          </w:p>
        </w:tc>
        <w:tc>
          <w:tcPr>
            <w:tcW w:w="1185" w:type="dxa"/>
            <w:vAlign w:val="center"/>
          </w:tcPr>
          <w:p>
            <w:pPr>
              <w:pStyle w:val="7"/>
              <w:spacing w:line="300" w:lineRule="exact"/>
              <w:ind w:firstLine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50001</w:t>
            </w:r>
            <w:r>
              <w:rPr>
                <w:rFonts w:ascii="Times New Roman" w:cs="Times New Roman"/>
                <w:sz w:val="20"/>
                <w:szCs w:val="20"/>
              </w:rPr>
              <w:t>万元以上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156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043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17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工程</w:t>
            </w:r>
          </w:p>
          <w:p>
            <w:pPr>
              <w:pStyle w:val="7"/>
              <w:ind w:firstLine="16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概算</w:t>
            </w:r>
          </w:p>
          <w:p>
            <w:pPr>
              <w:pStyle w:val="7"/>
              <w:ind w:firstLine="173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编制</w:t>
            </w:r>
          </w:p>
        </w:tc>
        <w:tc>
          <w:tcPr>
            <w:tcW w:w="564" w:type="dxa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基</w:t>
            </w: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本</w:t>
            </w:r>
          </w:p>
          <w:p>
            <w:pPr>
              <w:pStyle w:val="7"/>
              <w:ind w:firstLine="62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工</w:t>
            </w: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作</w:t>
            </w:r>
          </w:p>
        </w:tc>
        <w:tc>
          <w:tcPr>
            <w:tcW w:w="5449" w:type="dxa"/>
            <w:vAlign w:val="center"/>
          </w:tcPr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(1)</w:t>
            </w:r>
            <w:r>
              <w:rPr>
                <w:color w:val="000000"/>
                <w:sz w:val="23"/>
                <w:szCs w:val="23"/>
              </w:rPr>
              <w:t>确定概算编制依据；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(2)</w:t>
            </w:r>
            <w:r>
              <w:rPr>
                <w:color w:val="000000"/>
                <w:sz w:val="23"/>
                <w:szCs w:val="23"/>
              </w:rPr>
              <w:t>收集整理编制基础资料；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(3)</w:t>
            </w:r>
            <w:r>
              <w:rPr>
                <w:color w:val="000000"/>
                <w:sz w:val="23"/>
                <w:szCs w:val="23"/>
              </w:rPr>
              <w:t>列出概算书的项目并进行计量；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(4)</w:t>
            </w:r>
            <w:r>
              <w:rPr>
                <w:color w:val="000000"/>
                <w:sz w:val="23"/>
                <w:szCs w:val="23"/>
              </w:rPr>
              <w:t>确定工料机价格，概算书项目的计价；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(5)</w:t>
            </w:r>
            <w:r>
              <w:rPr>
                <w:color w:val="000000"/>
                <w:sz w:val="23"/>
                <w:szCs w:val="23"/>
              </w:rPr>
              <w:t>依据规定取定有关参数、率值；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(6)</w:t>
            </w:r>
            <w:r>
              <w:rPr>
                <w:color w:val="000000"/>
                <w:sz w:val="23"/>
                <w:szCs w:val="23"/>
              </w:rPr>
              <w:t>汇总概算价，编写编制说明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;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(7)</w:t>
            </w:r>
            <w:r>
              <w:rPr>
                <w:color w:val="000000"/>
                <w:sz w:val="23"/>
                <w:szCs w:val="23"/>
              </w:rPr>
              <w:t>出具工程概算书；</w:t>
            </w:r>
          </w:p>
        </w:tc>
        <w:tc>
          <w:tcPr>
            <w:tcW w:w="368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概算</w:t>
            </w:r>
          </w:p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价</w:t>
            </w:r>
          </w:p>
        </w:tc>
        <w:tc>
          <w:tcPr>
            <w:tcW w:w="369" w:type="dxa"/>
            <w:vAlign w:val="center"/>
          </w:tcPr>
          <w:p>
            <w:pPr>
              <w:pStyle w:val="7"/>
              <w:jc w:val="center"/>
              <w:rPr>
                <w:rFonts w:hint="eastAsia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费率</w:t>
            </w:r>
          </w:p>
        </w:tc>
        <w:tc>
          <w:tcPr>
            <w:tcW w:w="91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2.6</w:t>
            </w:r>
          </w:p>
        </w:tc>
        <w:tc>
          <w:tcPr>
            <w:tcW w:w="978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1.6</w:t>
            </w:r>
          </w:p>
        </w:tc>
        <w:tc>
          <w:tcPr>
            <w:tcW w:w="1122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1.3</w:t>
            </w:r>
          </w:p>
        </w:tc>
        <w:tc>
          <w:tcPr>
            <w:tcW w:w="1200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1.0</w:t>
            </w:r>
          </w:p>
        </w:tc>
        <w:tc>
          <w:tcPr>
            <w:tcW w:w="1245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0.8</w:t>
            </w:r>
          </w:p>
        </w:tc>
        <w:tc>
          <w:tcPr>
            <w:tcW w:w="1185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7"/>
              <w:ind w:firstLine="179"/>
              <w:jc w:val="center"/>
              <w:rPr>
                <w:sz w:val="12"/>
                <w:szCs w:val="12"/>
              </w:rPr>
            </w:pPr>
          </w:p>
        </w:tc>
        <w:tc>
          <w:tcPr>
            <w:tcW w:w="1043" w:type="dxa"/>
            <w:vMerge w:val="continue"/>
            <w:vAlign w:val="center"/>
          </w:tcPr>
          <w:p>
            <w:pPr>
              <w:pStyle w:val="7"/>
              <w:ind w:firstLine="271"/>
              <w:jc w:val="center"/>
              <w:rPr>
                <w:sz w:val="12"/>
                <w:szCs w:val="12"/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可</w:t>
            </w: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选</w:t>
            </w:r>
          </w:p>
          <w:p>
            <w:pPr>
              <w:pStyle w:val="7"/>
              <w:ind w:firstLine="62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工</w:t>
            </w: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作</w:t>
            </w:r>
          </w:p>
        </w:tc>
        <w:tc>
          <w:tcPr>
            <w:tcW w:w="5449" w:type="dxa"/>
            <w:vAlign w:val="center"/>
          </w:tcPr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(8)</w:t>
            </w:r>
            <w:r>
              <w:rPr>
                <w:sz w:val="23"/>
                <w:szCs w:val="23"/>
              </w:rPr>
              <w:t>调查并确定工程专有的参数、率值，并进行分</w:t>
            </w:r>
          </w:p>
          <w:p>
            <w:pPr>
              <w:pStyle w:val="7"/>
              <w:ind w:firstLine="362"/>
              <w:jc w:val="both"/>
              <w:rPr>
                <w:sz w:val="12"/>
                <w:szCs w:val="12"/>
              </w:rPr>
            </w:pPr>
            <w:r>
              <w:rPr>
                <w:sz w:val="23"/>
                <w:szCs w:val="23"/>
              </w:rPr>
              <w:t>析或提供数据来源；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(9)</w:t>
            </w:r>
            <w:r>
              <w:rPr>
                <w:color w:val="000000"/>
                <w:sz w:val="23"/>
                <w:szCs w:val="23"/>
              </w:rPr>
              <w:t>计算并分析主要技术经济指标；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(10)</w:t>
            </w:r>
            <w:r>
              <w:rPr>
                <w:color w:val="000000"/>
                <w:sz w:val="23"/>
                <w:szCs w:val="23"/>
              </w:rPr>
              <w:t>分析设计方案的优缺点，提出合理化建议。</w:t>
            </w:r>
          </w:p>
        </w:tc>
        <w:tc>
          <w:tcPr>
            <w:tcW w:w="368" w:type="dxa"/>
            <w:vMerge w:val="continue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</w:tc>
        <w:tc>
          <w:tcPr>
            <w:tcW w:w="369" w:type="dxa"/>
            <w:vAlign w:val="center"/>
          </w:tcPr>
          <w:p>
            <w:pPr>
              <w:pStyle w:val="7"/>
              <w:jc w:val="center"/>
              <w:rPr>
                <w:rFonts w:hint="eastAsia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费率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pStyle w:val="7"/>
              <w:ind w:firstLine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增加10%-30%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156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043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17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工程</w:t>
            </w:r>
          </w:p>
          <w:p>
            <w:pPr>
              <w:pStyle w:val="7"/>
              <w:ind w:firstLine="16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概算</w:t>
            </w:r>
          </w:p>
          <w:p>
            <w:pPr>
              <w:pStyle w:val="7"/>
              <w:ind w:firstLine="19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审核</w:t>
            </w:r>
          </w:p>
        </w:tc>
        <w:tc>
          <w:tcPr>
            <w:tcW w:w="564" w:type="dxa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ind w:firstLine="56"/>
              <w:jc w:val="center"/>
              <w:rPr>
                <w:sz w:val="11"/>
                <w:szCs w:val="11"/>
              </w:rPr>
            </w:pPr>
            <w:r>
              <w:rPr>
                <w:color w:val="000000"/>
                <w:sz w:val="21"/>
                <w:szCs w:val="21"/>
              </w:rPr>
              <w:t>基</w:t>
            </w:r>
          </w:p>
          <w:p>
            <w:pPr>
              <w:pStyle w:val="7"/>
              <w:ind w:firstLine="56"/>
              <w:jc w:val="center"/>
              <w:rPr>
                <w:sz w:val="11"/>
                <w:szCs w:val="11"/>
              </w:rPr>
            </w:pPr>
            <w:r>
              <w:rPr>
                <w:color w:val="000000"/>
                <w:sz w:val="21"/>
                <w:szCs w:val="21"/>
              </w:rPr>
              <w:t>本</w:t>
            </w:r>
          </w:p>
          <w:p>
            <w:pPr>
              <w:pStyle w:val="7"/>
              <w:ind w:firstLine="62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工</w:t>
            </w:r>
          </w:p>
          <w:p>
            <w:pPr>
              <w:pStyle w:val="7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作</w:t>
            </w:r>
          </w:p>
        </w:tc>
        <w:tc>
          <w:tcPr>
            <w:tcW w:w="5449" w:type="dxa"/>
            <w:vAlign w:val="center"/>
          </w:tcPr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(1)</w:t>
            </w:r>
            <w:r>
              <w:rPr>
                <w:color w:val="000000"/>
                <w:sz w:val="23"/>
                <w:szCs w:val="23"/>
              </w:rPr>
              <w:t>审核编制依据合法性、有效性和适用性；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(2)</w:t>
            </w:r>
            <w:r>
              <w:rPr>
                <w:color w:val="000000"/>
                <w:sz w:val="23"/>
                <w:szCs w:val="23"/>
              </w:rPr>
              <w:t>审核概算书的项目和工程量；</w:t>
            </w:r>
          </w:p>
          <w:p>
            <w:pPr>
              <w:pStyle w:val="7"/>
              <w:ind w:firstLine="114"/>
              <w:jc w:val="both"/>
              <w:rPr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(3)</w:t>
            </w:r>
            <w:r>
              <w:rPr>
                <w:color w:val="000000"/>
                <w:sz w:val="21"/>
                <w:szCs w:val="21"/>
              </w:rPr>
              <w:t>审核工料机价格以及概算书的计价；</w:t>
            </w:r>
          </w:p>
          <w:p>
            <w:pPr>
              <w:pStyle w:val="7"/>
              <w:ind w:firstLine="114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(4)</w:t>
            </w:r>
            <w:r>
              <w:rPr>
                <w:color w:val="000000"/>
                <w:sz w:val="21"/>
                <w:szCs w:val="21"/>
              </w:rPr>
              <w:t>审核有关参数、率值的取定，审核补充项目的</w:t>
            </w:r>
            <w:r>
              <w:rPr>
                <w:color w:val="000000"/>
                <w:sz w:val="23"/>
                <w:szCs w:val="23"/>
              </w:rPr>
              <w:t>价格分析；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(5)</w:t>
            </w:r>
            <w:r>
              <w:rPr>
                <w:color w:val="000000"/>
                <w:sz w:val="23"/>
                <w:szCs w:val="23"/>
              </w:rPr>
              <w:t>审核概算编制程序和编制说明；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(6)</w:t>
            </w:r>
            <w:r>
              <w:rPr>
                <w:color w:val="000000"/>
                <w:sz w:val="23"/>
                <w:szCs w:val="23"/>
              </w:rPr>
              <w:t>出具审核报告；</w:t>
            </w:r>
          </w:p>
        </w:tc>
        <w:tc>
          <w:tcPr>
            <w:tcW w:w="368" w:type="dxa"/>
            <w:vMerge w:val="restart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核定</w:t>
            </w:r>
            <w:r>
              <w:rPr>
                <w:color w:val="000000"/>
                <w:sz w:val="23"/>
                <w:szCs w:val="23"/>
              </w:rPr>
              <w:t>概</w:t>
            </w:r>
          </w:p>
          <w:p>
            <w:pPr>
              <w:pStyle w:val="7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算</w:t>
            </w:r>
          </w:p>
          <w:p>
            <w:pPr>
              <w:pStyle w:val="7"/>
              <w:jc w:val="center"/>
              <w:rPr>
                <w:sz w:val="11"/>
                <w:szCs w:val="11"/>
              </w:rPr>
            </w:pPr>
            <w:r>
              <w:rPr>
                <w:color w:val="000000"/>
                <w:sz w:val="23"/>
                <w:szCs w:val="23"/>
              </w:rPr>
              <w:t>价</w:t>
            </w:r>
          </w:p>
        </w:tc>
        <w:tc>
          <w:tcPr>
            <w:tcW w:w="369" w:type="dxa"/>
            <w:vAlign w:val="center"/>
          </w:tcPr>
          <w:p>
            <w:pPr>
              <w:pStyle w:val="7"/>
              <w:jc w:val="center"/>
              <w:rPr>
                <w:rFonts w:hint="eastAsia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费率</w:t>
            </w:r>
          </w:p>
        </w:tc>
        <w:tc>
          <w:tcPr>
            <w:tcW w:w="917" w:type="dxa"/>
            <w:vAlign w:val="center"/>
          </w:tcPr>
          <w:p>
            <w:pPr>
              <w:pStyle w:val="7"/>
              <w:ind w:firstLine="14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1.6</w:t>
            </w:r>
          </w:p>
        </w:tc>
        <w:tc>
          <w:tcPr>
            <w:tcW w:w="978" w:type="dxa"/>
            <w:vAlign w:val="center"/>
          </w:tcPr>
          <w:p>
            <w:pPr>
              <w:pStyle w:val="7"/>
              <w:ind w:firstLine="136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1.0</w:t>
            </w:r>
          </w:p>
        </w:tc>
        <w:tc>
          <w:tcPr>
            <w:tcW w:w="1122" w:type="dxa"/>
            <w:vAlign w:val="center"/>
          </w:tcPr>
          <w:p>
            <w:pPr>
              <w:pStyle w:val="7"/>
              <w:ind w:firstLine="19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0.8</w:t>
            </w:r>
          </w:p>
        </w:tc>
        <w:tc>
          <w:tcPr>
            <w:tcW w:w="1200" w:type="dxa"/>
            <w:vAlign w:val="center"/>
          </w:tcPr>
          <w:p>
            <w:pPr>
              <w:pStyle w:val="7"/>
              <w:ind w:firstLine="11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0.6</w:t>
            </w:r>
          </w:p>
        </w:tc>
        <w:tc>
          <w:tcPr>
            <w:tcW w:w="1245" w:type="dxa"/>
            <w:vAlign w:val="center"/>
          </w:tcPr>
          <w:p>
            <w:pPr>
              <w:pStyle w:val="7"/>
              <w:ind w:firstLine="16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1185" w:type="dxa"/>
            <w:vAlign w:val="center"/>
          </w:tcPr>
          <w:p>
            <w:pPr>
              <w:pStyle w:val="7"/>
              <w:ind w:firstLine="10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7"/>
              <w:ind w:firstLine="179"/>
              <w:jc w:val="center"/>
              <w:rPr>
                <w:sz w:val="12"/>
                <w:szCs w:val="12"/>
              </w:rPr>
            </w:pPr>
          </w:p>
        </w:tc>
        <w:tc>
          <w:tcPr>
            <w:tcW w:w="1043" w:type="dxa"/>
            <w:vMerge w:val="continue"/>
            <w:vAlign w:val="center"/>
          </w:tcPr>
          <w:p>
            <w:pPr>
              <w:pStyle w:val="7"/>
              <w:ind w:firstLine="288"/>
              <w:jc w:val="center"/>
              <w:rPr>
                <w:sz w:val="12"/>
                <w:szCs w:val="12"/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7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可</w:t>
            </w:r>
          </w:p>
          <w:p>
            <w:pPr>
              <w:pStyle w:val="7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选</w:t>
            </w:r>
          </w:p>
          <w:p>
            <w:pPr>
              <w:pStyle w:val="7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工</w:t>
            </w:r>
          </w:p>
          <w:p>
            <w:pPr>
              <w:pStyle w:val="7"/>
              <w:jc w:val="center"/>
              <w:rPr>
                <w:sz w:val="9"/>
                <w:szCs w:val="9"/>
              </w:rPr>
            </w:pPr>
            <w:r>
              <w:rPr>
                <w:sz w:val="22"/>
                <w:szCs w:val="12"/>
              </w:rPr>
              <w:t>作</w:t>
            </w:r>
          </w:p>
        </w:tc>
        <w:tc>
          <w:tcPr>
            <w:tcW w:w="5449" w:type="dxa"/>
            <w:vAlign w:val="center"/>
          </w:tcPr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(7)</w:t>
            </w:r>
            <w:r>
              <w:rPr>
                <w:color w:val="000000"/>
                <w:sz w:val="23"/>
                <w:szCs w:val="23"/>
              </w:rPr>
              <w:t>审核或计算主要技术经济指标；</w:t>
            </w:r>
          </w:p>
          <w:p>
            <w:pPr>
              <w:pStyle w:val="7"/>
              <w:ind w:firstLine="123"/>
              <w:jc w:val="both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(8)</w:t>
            </w:r>
            <w:r>
              <w:rPr>
                <w:color w:val="000000"/>
                <w:sz w:val="23"/>
                <w:szCs w:val="23"/>
              </w:rPr>
              <w:t>分析设计方案的优缺点，提出合理化建议；</w:t>
            </w:r>
          </w:p>
        </w:tc>
        <w:tc>
          <w:tcPr>
            <w:tcW w:w="368" w:type="dxa"/>
            <w:vMerge w:val="continue"/>
            <w:vAlign w:val="center"/>
          </w:tcPr>
          <w:p>
            <w:pPr>
              <w:pStyle w:val="7"/>
              <w:jc w:val="center"/>
              <w:rPr>
                <w:sz w:val="12"/>
                <w:szCs w:val="12"/>
              </w:rPr>
            </w:pPr>
          </w:p>
        </w:tc>
        <w:tc>
          <w:tcPr>
            <w:tcW w:w="369" w:type="dxa"/>
            <w:vAlign w:val="center"/>
          </w:tcPr>
          <w:p>
            <w:pPr>
              <w:pStyle w:val="7"/>
              <w:jc w:val="center"/>
              <w:rPr>
                <w:rFonts w:hint="eastAsia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费率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pStyle w:val="7"/>
              <w:ind w:firstLine="107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增加10%-20%</w:t>
            </w:r>
          </w:p>
        </w:tc>
      </w:tr>
    </w:tbl>
    <w:p>
      <w:pPr>
        <w:pStyle w:val="7"/>
        <w:spacing w:before="102" w:line="284" w:lineRule="exact"/>
        <w:ind w:right="-79"/>
        <w:rPr>
          <w:b/>
          <w:color w:val="000000"/>
          <w:sz w:val="27"/>
          <w:szCs w:val="27"/>
        </w:rPr>
      </w:pP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  <w:p>
    <w:pPr>
      <w:pStyle w:val="2"/>
    </w:pPr>
  </w:p>
  <w:p>
    <w:pPr>
      <w:pStyle w:val="2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908F4"/>
    <w:rsid w:val="00171883"/>
    <w:rsid w:val="135445E2"/>
    <w:rsid w:val="1D3C743F"/>
    <w:rsid w:val="30C57202"/>
    <w:rsid w:val="39C842CB"/>
    <w:rsid w:val="5F921081"/>
    <w:rsid w:val="613908F4"/>
    <w:rsid w:val="680F05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7">
    <w:name w:val="样式"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2016-07-14T03:31:00Z</dcterms:created>
  <dc:creator>罗</dc:creator>
  <cp:lastModifiedBy>yml</cp:lastModifiedBy>
  <dcterms:modified xsi:type="dcterms:W3CDTF">2016-07-18T07:16:14Z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