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before="0" w:beforeAutospacing="0" w:after="0" w:afterAutospacing="0" w:line="480" w:lineRule="auto"/>
        <w:rPr>
          <w:color w:val="000000"/>
        </w:rPr>
      </w:pPr>
      <w:r>
        <w:rPr>
          <w:rFonts w:hint="eastAsia"/>
          <w:color w:val="000000"/>
        </w:rPr>
        <w:t>附</w:t>
      </w:r>
      <w:r>
        <w:rPr>
          <w:rFonts w:hint="eastAsia"/>
          <w:color w:val="000000"/>
          <w:lang w:eastAsia="zh-CN"/>
        </w:rPr>
        <w:t>表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  <w:lang w:val="en-US" w:eastAsia="zh-CN"/>
        </w:rPr>
        <w:t>0</w:t>
      </w:r>
    </w:p>
    <w:p>
      <w:pPr>
        <w:pStyle w:val="5"/>
        <w:adjustRightInd w:val="0"/>
        <w:snapToGrid w:val="0"/>
        <w:spacing w:before="0" w:beforeAutospacing="0" w:after="0" w:afterAutospacing="0" w:line="480" w:lineRule="auto"/>
        <w:jc w:val="center"/>
        <w:rPr>
          <w:b/>
          <w:color w:val="000000"/>
        </w:rPr>
      </w:pPr>
      <w:r>
        <w:rPr>
          <w:rFonts w:hint="eastAsia"/>
          <w:b/>
          <w:color w:val="000000"/>
          <w:lang w:eastAsia="zh-CN"/>
        </w:rPr>
        <w:t>建设工程造价咨询收费</w:t>
      </w:r>
      <w:r>
        <w:rPr>
          <w:rFonts w:hint="eastAsia"/>
          <w:b/>
          <w:color w:val="000000"/>
        </w:rPr>
        <w:t>专业</w:t>
      </w:r>
      <w:r>
        <w:rPr>
          <w:rFonts w:hint="eastAsia"/>
          <w:b/>
          <w:color w:val="000000"/>
          <w:lang w:eastAsia="zh-CN"/>
        </w:rPr>
        <w:t>工程</w:t>
      </w:r>
      <w:r>
        <w:rPr>
          <w:rFonts w:hint="eastAsia"/>
          <w:b/>
          <w:color w:val="000000"/>
        </w:rPr>
        <w:t>调整系数表</w:t>
      </w:r>
    </w:p>
    <w:tbl>
      <w:tblPr>
        <w:tblStyle w:val="8"/>
        <w:tblW w:w="8128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3256"/>
        <w:gridCol w:w="286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工程类别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专业调整系数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机场道路工程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桥梁、隧道工程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市政工程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公路、道路工程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城市轨道工程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港口工程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水利电力工程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房屋建筑及</w:t>
            </w:r>
            <w:r>
              <w:rPr>
                <w:rFonts w:hint="eastAsia"/>
                <w:color w:val="000000"/>
                <w:sz w:val="21"/>
                <w:szCs w:val="21"/>
              </w:rPr>
              <w:t>其他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未涵盖</w:t>
            </w:r>
            <w:r>
              <w:rPr>
                <w:rFonts w:hint="eastAsia"/>
                <w:color w:val="000000"/>
                <w:sz w:val="21"/>
                <w:szCs w:val="21"/>
              </w:rPr>
              <w:t>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井巷矿山工程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园林绿化工程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装饰装修工程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仿古建筑工程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08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3256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安装工程</w:t>
            </w:r>
          </w:p>
        </w:tc>
        <w:tc>
          <w:tcPr>
            <w:tcW w:w="2864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</w:tbl>
    <w:p>
      <w:pPr>
        <w:pStyle w:val="5"/>
        <w:adjustRightInd w:val="0"/>
        <w:snapToGrid w:val="0"/>
        <w:spacing w:before="0" w:beforeAutospacing="0" w:after="0" w:afterAutospacing="0" w:line="360" w:lineRule="auto"/>
        <w:rPr>
          <w:rFonts w:hint="eastAsia"/>
          <w:color w:val="000000"/>
          <w:lang w:eastAsia="zh-CN"/>
        </w:rPr>
      </w:pPr>
      <w:r>
        <w:rPr>
          <w:rFonts w:hint="eastAsia"/>
          <w:color w:val="000000"/>
        </w:rPr>
        <w:t>注：</w:t>
      </w:r>
      <w:r>
        <w:rPr>
          <w:rFonts w:hint="eastAsia"/>
          <w:color w:val="000000"/>
          <w:lang w:val="en-US" w:eastAsia="zh-CN"/>
        </w:rPr>
        <w:t>1、</w:t>
      </w:r>
      <w:r>
        <w:rPr>
          <w:rFonts w:hint="eastAsia"/>
          <w:color w:val="000000"/>
        </w:rPr>
        <w:t>房屋建筑工程和其他</w:t>
      </w:r>
      <w:r>
        <w:rPr>
          <w:rFonts w:hint="eastAsia"/>
          <w:color w:val="000000"/>
          <w:lang w:eastAsia="zh-CN"/>
        </w:rPr>
        <w:t>未</w:t>
      </w:r>
      <w:r>
        <w:rPr>
          <w:rFonts w:hint="eastAsia"/>
          <w:color w:val="000000"/>
        </w:rPr>
        <w:t>涵盖的专业调整系数为1</w:t>
      </w:r>
      <w:r>
        <w:rPr>
          <w:rFonts w:hint="eastAsia"/>
          <w:color w:val="000000"/>
          <w:lang w:eastAsia="zh-CN"/>
        </w:rPr>
        <w:t>；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2、投资额较大，计量和计价相对简单的市政、水利电力、机场、港口、城市轨道等工程，降低其系数；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ind w:firstLine="480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3、投资额较小，计量和计价相对复杂的园林、装饰装修、仿古、安装、井巷矿山等工程，提高其收费系数。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D7AC4"/>
    <w:rsid w:val="00015B53"/>
    <w:rsid w:val="00025E5D"/>
    <w:rsid w:val="001F2812"/>
    <w:rsid w:val="002535D7"/>
    <w:rsid w:val="00283259"/>
    <w:rsid w:val="003059FD"/>
    <w:rsid w:val="00380B08"/>
    <w:rsid w:val="00385E29"/>
    <w:rsid w:val="003D1BA3"/>
    <w:rsid w:val="0042539D"/>
    <w:rsid w:val="004C660C"/>
    <w:rsid w:val="00560A73"/>
    <w:rsid w:val="00617ADA"/>
    <w:rsid w:val="00892DC7"/>
    <w:rsid w:val="008E2328"/>
    <w:rsid w:val="0094699A"/>
    <w:rsid w:val="00A068BA"/>
    <w:rsid w:val="00BD3C23"/>
    <w:rsid w:val="00CD7AC4"/>
    <w:rsid w:val="00EF07B9"/>
    <w:rsid w:val="00F6171A"/>
    <w:rsid w:val="00F64479"/>
    <w:rsid w:val="00FE78E8"/>
    <w:rsid w:val="0ED96D25"/>
    <w:rsid w:val="20A66946"/>
    <w:rsid w:val="34C96C4C"/>
    <w:rsid w:val="6E763F7A"/>
    <w:rsid w:val="79C115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unhideWhenUsed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34</Words>
  <Characters>200</Characters>
  <Lines>1</Lines>
  <Paragraphs>1</Paragraphs>
  <ScaleCrop>false</ScaleCrop>
  <LinksUpToDate>false</LinksUpToDate>
  <CharactersWithSpaces>233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2016-06-29T08:19:00Z</dcterms:created>
  <dc:creator>hp</dc:creator>
  <cp:lastModifiedBy>罗</cp:lastModifiedBy>
  <cp:lastPrinted>2015-08-20T02:19:00Z</cp:lastPrinted>
  <dcterms:modified xsi:type="dcterms:W3CDTF">2016-07-18T08:07:28Z</dcterms:modified>
  <dc:title>中国建设工程造价管理协会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