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附件3</w:t>
      </w:r>
    </w:p>
    <w:p>
      <w:pPr>
        <w:keepNext w:val="0"/>
        <w:keepLines w:val="0"/>
        <w:pageBreakBefore w:val="0"/>
        <w:widowControl w:val="0"/>
        <w:kinsoku/>
        <w:wordWrap/>
        <w:overflowPunct/>
        <w:topLinePunct w:val="0"/>
        <w:autoSpaceDE/>
        <w:autoSpaceDN/>
        <w:bidi w:val="0"/>
        <w:adjustRightInd w:val="0"/>
        <w:snapToGrid w:val="0"/>
        <w:textAlignment w:val="auto"/>
        <w:outlineLvl w:val="0"/>
        <w:rPr>
          <w:rFonts w:ascii="微软雅黑" w:hAnsi="微软雅黑" w:eastAsia="微软雅黑"/>
          <w:b/>
          <w:sz w:val="36"/>
          <w:szCs w:val="36"/>
        </w:rPr>
      </w:pPr>
      <w:r>
        <w:rPr>
          <w:rFonts w:hint="eastAsia" w:ascii="微软雅黑" w:hAnsi="微软雅黑" w:eastAsia="微软雅黑"/>
          <w:b/>
          <w:sz w:val="36"/>
          <w:szCs w:val="36"/>
          <w:lang w:val="en-US" w:eastAsia="zh-CN"/>
        </w:rPr>
        <w:t>地基基础工程实体质量考评表</w:t>
      </w:r>
    </w:p>
    <w:tbl>
      <w:tblPr>
        <w:tblStyle w:val="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4588"/>
        <w:gridCol w:w="465"/>
        <w:gridCol w:w="570"/>
        <w:gridCol w:w="540"/>
        <w:gridCol w:w="207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 w:type="pct"/>
            <w:noWrap w:val="0"/>
            <w:vAlign w:val="center"/>
          </w:tcPr>
          <w:p>
            <w:pPr>
              <w:jc w:val="left"/>
              <w:rPr>
                <w:rFonts w:hint="default"/>
                <w:color w:val="auto"/>
                <w:lang w:val="en-US" w:eastAsia="zh-CN"/>
              </w:rPr>
            </w:pPr>
            <w:r>
              <w:rPr>
                <w:rFonts w:hint="eastAsia"/>
                <w:color w:val="auto"/>
                <w:lang w:val="en-US" w:eastAsia="zh-CN"/>
              </w:rPr>
              <w:t>序号</w:t>
            </w:r>
          </w:p>
        </w:tc>
        <w:tc>
          <w:tcPr>
            <w:tcW w:w="2274" w:type="pct"/>
            <w:noWrap w:val="0"/>
            <w:vAlign w:val="center"/>
          </w:tcPr>
          <w:p>
            <w:pPr>
              <w:jc w:val="center"/>
              <w:rPr>
                <w:rFonts w:hint="default"/>
                <w:color w:val="auto"/>
                <w:lang w:val="en-US" w:eastAsia="zh-CN"/>
              </w:rPr>
            </w:pPr>
            <w:r>
              <w:rPr>
                <w:rFonts w:hint="eastAsia"/>
                <w:color w:val="auto"/>
                <w:lang w:val="en-US" w:eastAsia="zh-CN"/>
              </w:rPr>
              <w:t>检查内容（全保证项）</w:t>
            </w:r>
          </w:p>
        </w:tc>
        <w:tc>
          <w:tcPr>
            <w:tcW w:w="230" w:type="pct"/>
            <w:noWrap w:val="0"/>
            <w:vAlign w:val="center"/>
          </w:tcPr>
          <w:p>
            <w:pPr>
              <w:jc w:val="left"/>
              <w:rPr>
                <w:rFonts w:hint="eastAsia"/>
                <w:color w:val="auto"/>
                <w:lang w:val="en-US" w:eastAsia="zh-CN"/>
              </w:rPr>
            </w:pPr>
            <w:r>
              <w:rPr>
                <w:rFonts w:hint="eastAsia"/>
                <w:color w:val="auto"/>
                <w:lang w:val="en-US" w:eastAsia="zh-CN"/>
              </w:rPr>
              <w:t>符合</w:t>
            </w:r>
          </w:p>
        </w:tc>
        <w:tc>
          <w:tcPr>
            <w:tcW w:w="282" w:type="pct"/>
            <w:noWrap w:val="0"/>
            <w:vAlign w:val="center"/>
          </w:tcPr>
          <w:p>
            <w:pPr>
              <w:jc w:val="left"/>
              <w:rPr>
                <w:rFonts w:hint="eastAsia"/>
                <w:color w:val="auto"/>
                <w:lang w:val="en-US" w:eastAsia="zh-CN"/>
              </w:rPr>
            </w:pPr>
            <w:r>
              <w:rPr>
                <w:rFonts w:hint="eastAsia"/>
                <w:color w:val="auto"/>
                <w:lang w:val="en-US" w:eastAsia="zh-CN"/>
              </w:rPr>
              <w:t>不符合</w:t>
            </w:r>
          </w:p>
        </w:tc>
        <w:tc>
          <w:tcPr>
            <w:tcW w:w="267" w:type="pct"/>
            <w:noWrap w:val="0"/>
            <w:vAlign w:val="center"/>
          </w:tcPr>
          <w:p>
            <w:pPr>
              <w:jc w:val="left"/>
              <w:rPr>
                <w:rFonts w:hint="eastAsia"/>
                <w:color w:val="auto"/>
                <w:lang w:val="en-US" w:eastAsia="zh-CN"/>
              </w:rPr>
            </w:pPr>
            <w:r>
              <w:rPr>
                <w:rFonts w:hint="eastAsia"/>
                <w:color w:val="auto"/>
                <w:lang w:val="en-US" w:eastAsia="zh-CN"/>
              </w:rPr>
              <w:t>未涉及</w:t>
            </w:r>
          </w:p>
        </w:tc>
        <w:tc>
          <w:tcPr>
            <w:tcW w:w="1026" w:type="pct"/>
            <w:noWrap w:val="0"/>
            <w:vAlign w:val="center"/>
          </w:tcPr>
          <w:p>
            <w:pPr>
              <w:jc w:val="center"/>
              <w:rPr>
                <w:rFonts w:hint="default"/>
                <w:color w:val="auto"/>
                <w:lang w:val="en-US" w:eastAsia="zh-CN"/>
              </w:rPr>
            </w:pPr>
            <w:r>
              <w:rPr>
                <w:rFonts w:hint="eastAsia"/>
                <w:color w:val="auto"/>
                <w:lang w:val="en-US" w:eastAsia="zh-CN"/>
              </w:rPr>
              <w:t>不符合原因</w:t>
            </w:r>
          </w:p>
        </w:tc>
        <w:tc>
          <w:tcPr>
            <w:tcW w:w="682" w:type="pct"/>
            <w:noWrap w:val="0"/>
            <w:vAlign w:val="center"/>
          </w:tcPr>
          <w:p>
            <w:pPr>
              <w:jc w:val="center"/>
              <w:rPr>
                <w:rFonts w:hint="default"/>
                <w:color w:val="auto"/>
                <w:lang w:val="en-US" w:eastAsia="zh-CN"/>
              </w:rPr>
            </w:pPr>
            <w:r>
              <w:rPr>
                <w:rFonts w:hint="eastAsia"/>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 w:type="pct"/>
            <w:noWrap w:val="0"/>
            <w:vAlign w:val="center"/>
          </w:tcPr>
          <w:p>
            <w:pPr>
              <w:spacing w:line="30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1</w:t>
            </w:r>
          </w:p>
        </w:tc>
        <w:tc>
          <w:tcPr>
            <w:tcW w:w="2274" w:type="pct"/>
            <w:noWrap w:val="0"/>
            <w:vAlign w:val="center"/>
          </w:tcPr>
          <w:p>
            <w:pPr>
              <w:jc w:val="left"/>
              <w:rPr>
                <w:rFonts w:hint="default"/>
                <w:color w:val="auto"/>
                <w:lang w:val="en-US"/>
              </w:rPr>
            </w:pPr>
            <w:r>
              <w:rPr>
                <w:rFonts w:hint="eastAsia"/>
                <w:color w:val="auto"/>
                <w:lang w:val="en-US" w:eastAsia="zh-CN"/>
              </w:rPr>
              <w:t>地基基础工程必须进行验槽，验槽检验要点是否符合规范规定。</w:t>
            </w:r>
          </w:p>
        </w:tc>
        <w:tc>
          <w:tcPr>
            <w:tcW w:w="230" w:type="pct"/>
            <w:noWrap w:val="0"/>
            <w:vAlign w:val="center"/>
          </w:tcPr>
          <w:p>
            <w:pPr>
              <w:spacing w:line="300" w:lineRule="exact"/>
              <w:rPr>
                <w:rFonts w:ascii="仿宋_GB2312" w:eastAsia="仿宋_GB2312"/>
                <w:color w:val="auto"/>
                <w:szCs w:val="21"/>
              </w:rPr>
            </w:pPr>
          </w:p>
        </w:tc>
        <w:tc>
          <w:tcPr>
            <w:tcW w:w="282" w:type="pct"/>
            <w:noWrap w:val="0"/>
            <w:vAlign w:val="center"/>
          </w:tcPr>
          <w:p>
            <w:pPr>
              <w:spacing w:line="300" w:lineRule="exact"/>
              <w:rPr>
                <w:rFonts w:ascii="仿宋_GB2312" w:eastAsia="仿宋_GB2312"/>
                <w:color w:val="auto"/>
                <w:szCs w:val="21"/>
              </w:rPr>
            </w:pPr>
          </w:p>
        </w:tc>
        <w:tc>
          <w:tcPr>
            <w:tcW w:w="267" w:type="pct"/>
            <w:noWrap w:val="0"/>
            <w:vAlign w:val="center"/>
          </w:tcPr>
          <w:p>
            <w:pPr>
              <w:spacing w:line="300" w:lineRule="exact"/>
              <w:rPr>
                <w:rFonts w:ascii="仿宋_GB2312" w:eastAsia="仿宋_GB2312"/>
                <w:color w:val="auto"/>
                <w:szCs w:val="21"/>
              </w:rPr>
            </w:pPr>
          </w:p>
        </w:tc>
        <w:tc>
          <w:tcPr>
            <w:tcW w:w="1026" w:type="pct"/>
            <w:noWrap w:val="0"/>
            <w:vAlign w:val="center"/>
          </w:tcPr>
          <w:p>
            <w:pPr>
              <w:spacing w:line="300" w:lineRule="exact"/>
              <w:rPr>
                <w:rFonts w:hint="default" w:eastAsia="宋体"/>
                <w:color w:val="auto"/>
                <w:u w:val="single"/>
                <w:lang w:val="en-US" w:eastAsia="zh-CN"/>
              </w:rPr>
            </w:pPr>
          </w:p>
        </w:tc>
        <w:tc>
          <w:tcPr>
            <w:tcW w:w="682" w:type="pct"/>
            <w:noWrap w:val="0"/>
            <w:vAlign w:val="center"/>
          </w:tcPr>
          <w:p>
            <w:pPr>
              <w:spacing w:line="300" w:lineRule="exact"/>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 w:type="pct"/>
            <w:noWrap w:val="0"/>
            <w:vAlign w:val="center"/>
          </w:tcPr>
          <w:p>
            <w:pPr>
              <w:spacing w:line="30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2274" w:type="pct"/>
            <w:noWrap w:val="0"/>
            <w:vAlign w:val="center"/>
          </w:tcPr>
          <w:p>
            <w:pPr>
              <w:jc w:val="left"/>
              <w:rPr>
                <w:rFonts w:hint="eastAsia"/>
                <w:color w:val="auto"/>
                <w:lang w:val="en-US" w:eastAsia="zh-CN"/>
              </w:rPr>
            </w:pPr>
            <w:r>
              <w:rPr>
                <w:rFonts w:hint="eastAsia"/>
                <w:color w:val="auto"/>
                <w:lang w:val="en-US" w:eastAsia="zh-CN"/>
              </w:rPr>
              <w:t>素土和灰土地基、砂和砂石地基、土工合成材料地基、粉煤灰地基、强夯地基、注浆地基、预压地基的承载力必须达到设计要求。地基承载力的检验数量每300㎡不应少于1点，超过3000㎡部分每500㎡不应少于1点。每单位工程不应少于3点。</w:t>
            </w:r>
          </w:p>
        </w:tc>
        <w:tc>
          <w:tcPr>
            <w:tcW w:w="230" w:type="pct"/>
            <w:noWrap w:val="0"/>
            <w:vAlign w:val="center"/>
          </w:tcPr>
          <w:p>
            <w:pPr>
              <w:spacing w:line="300" w:lineRule="exact"/>
              <w:rPr>
                <w:rFonts w:ascii="仿宋_GB2312" w:eastAsia="仿宋_GB2312"/>
                <w:color w:val="auto"/>
                <w:szCs w:val="21"/>
              </w:rPr>
            </w:pPr>
          </w:p>
        </w:tc>
        <w:tc>
          <w:tcPr>
            <w:tcW w:w="282" w:type="pct"/>
            <w:noWrap w:val="0"/>
            <w:vAlign w:val="center"/>
          </w:tcPr>
          <w:p>
            <w:pPr>
              <w:spacing w:line="300" w:lineRule="exact"/>
              <w:rPr>
                <w:rFonts w:ascii="仿宋_GB2312" w:eastAsia="仿宋_GB2312"/>
                <w:color w:val="auto"/>
                <w:szCs w:val="21"/>
              </w:rPr>
            </w:pPr>
          </w:p>
        </w:tc>
        <w:tc>
          <w:tcPr>
            <w:tcW w:w="267" w:type="pct"/>
            <w:noWrap w:val="0"/>
            <w:vAlign w:val="center"/>
          </w:tcPr>
          <w:p>
            <w:pPr>
              <w:spacing w:line="300" w:lineRule="exact"/>
              <w:rPr>
                <w:rFonts w:ascii="仿宋_GB2312" w:eastAsia="仿宋_GB2312"/>
                <w:color w:val="auto"/>
                <w:szCs w:val="21"/>
              </w:rPr>
            </w:pPr>
          </w:p>
        </w:tc>
        <w:tc>
          <w:tcPr>
            <w:tcW w:w="1026" w:type="pct"/>
            <w:noWrap w:val="0"/>
            <w:vAlign w:val="center"/>
          </w:tcPr>
          <w:p>
            <w:pPr>
              <w:spacing w:line="300" w:lineRule="exact"/>
              <w:rPr>
                <w:rFonts w:hint="default"/>
                <w:color w:val="auto"/>
                <w:lang w:val="en-US" w:eastAsia="zh-CN"/>
              </w:rPr>
            </w:pPr>
          </w:p>
        </w:tc>
        <w:tc>
          <w:tcPr>
            <w:tcW w:w="682" w:type="pct"/>
            <w:noWrap w:val="0"/>
            <w:vAlign w:val="center"/>
          </w:tcPr>
          <w:p>
            <w:pPr>
              <w:spacing w:line="300" w:lineRule="exac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 w:type="pct"/>
            <w:noWrap w:val="0"/>
            <w:vAlign w:val="center"/>
          </w:tcPr>
          <w:p>
            <w:pPr>
              <w:spacing w:line="30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3</w:t>
            </w:r>
          </w:p>
        </w:tc>
        <w:tc>
          <w:tcPr>
            <w:tcW w:w="2274" w:type="pct"/>
            <w:noWrap w:val="0"/>
            <w:vAlign w:val="center"/>
          </w:tcPr>
          <w:p>
            <w:pPr>
              <w:jc w:val="left"/>
              <w:rPr>
                <w:rFonts w:hint="default"/>
                <w:color w:val="auto"/>
                <w:lang w:val="en-US" w:eastAsia="zh-CN"/>
              </w:rPr>
            </w:pPr>
            <w:r>
              <w:rPr>
                <w:rFonts w:hint="eastAsia"/>
                <w:color w:val="auto"/>
                <w:lang w:val="en-US" w:eastAsia="zh-CN"/>
              </w:rPr>
              <w:t>砂石桩、高压喷射注浆桩、水泥土搅拌桩、土和灰土挤密桩、水泥粉煤灰碎石桩、夯实水泥土桩等复合地基的承载力必须达到设计要求。复合地基承载力的检验数量不应少于总桩数的0．5％，且不应少于3点。有单桩承载力或桩身强度检验要求时，检验数量不应少于总桩数的0．5％，且不应少于3根。</w:t>
            </w:r>
          </w:p>
        </w:tc>
        <w:tc>
          <w:tcPr>
            <w:tcW w:w="230" w:type="pct"/>
            <w:noWrap w:val="0"/>
            <w:vAlign w:val="center"/>
          </w:tcPr>
          <w:p>
            <w:pPr>
              <w:spacing w:line="300" w:lineRule="exact"/>
              <w:rPr>
                <w:rFonts w:ascii="仿宋_GB2312" w:eastAsia="仿宋_GB2312"/>
                <w:color w:val="auto"/>
                <w:szCs w:val="21"/>
              </w:rPr>
            </w:pPr>
          </w:p>
        </w:tc>
        <w:tc>
          <w:tcPr>
            <w:tcW w:w="282" w:type="pct"/>
            <w:noWrap w:val="0"/>
            <w:vAlign w:val="center"/>
          </w:tcPr>
          <w:p>
            <w:pPr>
              <w:spacing w:line="300" w:lineRule="exact"/>
              <w:rPr>
                <w:rFonts w:ascii="仿宋_GB2312" w:eastAsia="仿宋_GB2312"/>
                <w:color w:val="auto"/>
                <w:szCs w:val="21"/>
              </w:rPr>
            </w:pPr>
          </w:p>
        </w:tc>
        <w:tc>
          <w:tcPr>
            <w:tcW w:w="267" w:type="pct"/>
            <w:noWrap w:val="0"/>
            <w:vAlign w:val="center"/>
          </w:tcPr>
          <w:p>
            <w:pPr>
              <w:spacing w:line="300" w:lineRule="exact"/>
              <w:rPr>
                <w:rFonts w:ascii="仿宋_GB2312" w:eastAsia="仿宋_GB2312"/>
                <w:color w:val="auto"/>
                <w:szCs w:val="21"/>
              </w:rPr>
            </w:pPr>
          </w:p>
        </w:tc>
        <w:tc>
          <w:tcPr>
            <w:tcW w:w="1026" w:type="pct"/>
            <w:noWrap w:val="0"/>
            <w:vAlign w:val="center"/>
          </w:tcPr>
          <w:p>
            <w:pPr>
              <w:spacing w:line="300" w:lineRule="exact"/>
              <w:rPr>
                <w:rFonts w:hint="default"/>
                <w:color w:val="auto"/>
                <w:lang w:val="en-US" w:eastAsia="zh-CN"/>
              </w:rPr>
            </w:pPr>
          </w:p>
        </w:tc>
        <w:tc>
          <w:tcPr>
            <w:tcW w:w="682" w:type="pct"/>
            <w:noWrap w:val="0"/>
            <w:vAlign w:val="center"/>
          </w:tcPr>
          <w:p>
            <w:pPr>
              <w:spacing w:line="300" w:lineRule="exac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6" w:type="pct"/>
            <w:noWrap w:val="0"/>
            <w:vAlign w:val="center"/>
          </w:tcPr>
          <w:p>
            <w:pPr>
              <w:spacing w:line="300" w:lineRule="exact"/>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2274" w:type="pct"/>
            <w:noWrap w:val="0"/>
            <w:vAlign w:val="center"/>
          </w:tcPr>
          <w:p>
            <w:pPr>
              <w:jc w:val="left"/>
              <w:rPr>
                <w:rFonts w:hint="eastAsia"/>
                <w:kern w:val="2"/>
                <w:sz w:val="21"/>
                <w:szCs w:val="22"/>
                <w:lang w:val="en-US" w:eastAsia="zh-CN" w:bidi="ar-SA"/>
              </w:rPr>
            </w:pPr>
            <w:r>
              <w:rPr>
                <w:rFonts w:hint="eastAsia"/>
              </w:rPr>
              <w:t>灌注桩混凝土强度检验的试件应在施工现场随机抽取。来自同一搅拌站的混凝土，每浇筑50m³必须至少留置1组试件；当混凝土浇筑量不足50m³时，每连续浇筑12h必须至少留置1组试件。对单柱单桩，每根桩应至少留置1组试件。</w:t>
            </w:r>
          </w:p>
        </w:tc>
        <w:tc>
          <w:tcPr>
            <w:tcW w:w="230" w:type="pct"/>
            <w:noWrap w:val="0"/>
            <w:vAlign w:val="center"/>
          </w:tcPr>
          <w:p>
            <w:pPr>
              <w:spacing w:line="300" w:lineRule="exact"/>
              <w:rPr>
                <w:rFonts w:ascii="仿宋_GB2312" w:eastAsia="仿宋_GB2312"/>
                <w:kern w:val="2"/>
                <w:sz w:val="21"/>
                <w:szCs w:val="21"/>
                <w:lang w:val="en-US" w:eastAsia="zh-CN" w:bidi="ar-SA"/>
              </w:rPr>
            </w:pPr>
          </w:p>
        </w:tc>
        <w:tc>
          <w:tcPr>
            <w:tcW w:w="282" w:type="pct"/>
            <w:noWrap w:val="0"/>
            <w:vAlign w:val="center"/>
          </w:tcPr>
          <w:p>
            <w:pPr>
              <w:spacing w:line="300" w:lineRule="exact"/>
              <w:rPr>
                <w:rFonts w:ascii="仿宋_GB2312" w:eastAsia="仿宋_GB2312"/>
                <w:kern w:val="2"/>
                <w:sz w:val="21"/>
                <w:szCs w:val="21"/>
                <w:lang w:val="en-US" w:eastAsia="zh-CN" w:bidi="ar-SA"/>
              </w:rPr>
            </w:pPr>
          </w:p>
        </w:tc>
        <w:tc>
          <w:tcPr>
            <w:tcW w:w="267" w:type="pct"/>
            <w:noWrap w:val="0"/>
            <w:vAlign w:val="center"/>
          </w:tcPr>
          <w:p>
            <w:pPr>
              <w:spacing w:line="300" w:lineRule="exact"/>
              <w:rPr>
                <w:rFonts w:ascii="仿宋_GB2312" w:eastAsia="仿宋_GB2312"/>
                <w:kern w:val="2"/>
                <w:sz w:val="21"/>
                <w:szCs w:val="21"/>
                <w:lang w:val="en-US" w:eastAsia="zh-CN" w:bidi="ar-SA"/>
              </w:rPr>
            </w:pPr>
          </w:p>
        </w:tc>
        <w:tc>
          <w:tcPr>
            <w:tcW w:w="1026" w:type="pct"/>
            <w:noWrap w:val="0"/>
            <w:vAlign w:val="center"/>
          </w:tcPr>
          <w:p>
            <w:pPr>
              <w:spacing w:line="300" w:lineRule="exact"/>
              <w:rPr>
                <w:rFonts w:hint="eastAsia"/>
                <w:lang w:val="en-US" w:eastAsia="zh-CN"/>
              </w:rPr>
            </w:pPr>
          </w:p>
        </w:tc>
        <w:tc>
          <w:tcPr>
            <w:tcW w:w="682" w:type="pct"/>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6" w:type="pct"/>
            <w:noWrap w:val="0"/>
            <w:vAlign w:val="center"/>
          </w:tcPr>
          <w:p>
            <w:pPr>
              <w:spacing w:line="300" w:lineRule="exact"/>
              <w:jc w:val="center"/>
              <w:rPr>
                <w:rFonts w:hint="default" w:ascii="仿宋_GB2312" w:eastAsia="仿宋_GB2312"/>
                <w:szCs w:val="21"/>
                <w:lang w:val="en-US" w:eastAsia="zh-CN"/>
              </w:rPr>
            </w:pPr>
            <w:r>
              <w:rPr>
                <w:rFonts w:hint="eastAsia" w:ascii="仿宋_GB2312" w:eastAsia="仿宋_GB2312"/>
                <w:szCs w:val="21"/>
                <w:lang w:val="en-US" w:eastAsia="zh-CN"/>
              </w:rPr>
              <w:t>5</w:t>
            </w:r>
          </w:p>
        </w:tc>
        <w:tc>
          <w:tcPr>
            <w:tcW w:w="2274" w:type="pct"/>
            <w:noWrap w:val="0"/>
            <w:vAlign w:val="center"/>
          </w:tcPr>
          <w:p>
            <w:pPr>
              <w:jc w:val="left"/>
              <w:rPr>
                <w:rFonts w:hint="eastAsia"/>
              </w:rPr>
            </w:pPr>
            <w:r>
              <w:rPr>
                <w:rFonts w:hint="eastAsia"/>
              </w:rPr>
              <w:t>工程桩应进行承载力和桩身完整性检验。</w:t>
            </w:r>
          </w:p>
        </w:tc>
        <w:tc>
          <w:tcPr>
            <w:tcW w:w="230" w:type="pct"/>
            <w:noWrap w:val="0"/>
            <w:vAlign w:val="center"/>
          </w:tcPr>
          <w:p>
            <w:pPr>
              <w:spacing w:line="300" w:lineRule="exact"/>
              <w:rPr>
                <w:rFonts w:ascii="仿宋_GB2312" w:eastAsia="仿宋_GB2312"/>
                <w:kern w:val="2"/>
                <w:sz w:val="21"/>
                <w:szCs w:val="21"/>
                <w:lang w:val="en-US" w:eastAsia="zh-CN" w:bidi="ar-SA"/>
              </w:rPr>
            </w:pPr>
          </w:p>
        </w:tc>
        <w:tc>
          <w:tcPr>
            <w:tcW w:w="282" w:type="pct"/>
            <w:noWrap w:val="0"/>
            <w:vAlign w:val="center"/>
          </w:tcPr>
          <w:p>
            <w:pPr>
              <w:spacing w:line="300" w:lineRule="exact"/>
              <w:rPr>
                <w:rFonts w:ascii="仿宋_GB2312" w:eastAsia="仿宋_GB2312"/>
                <w:kern w:val="2"/>
                <w:sz w:val="21"/>
                <w:szCs w:val="21"/>
                <w:lang w:val="en-US" w:eastAsia="zh-CN" w:bidi="ar-SA"/>
              </w:rPr>
            </w:pPr>
          </w:p>
        </w:tc>
        <w:tc>
          <w:tcPr>
            <w:tcW w:w="267" w:type="pct"/>
            <w:noWrap w:val="0"/>
            <w:vAlign w:val="center"/>
          </w:tcPr>
          <w:p>
            <w:pPr>
              <w:spacing w:line="300" w:lineRule="exact"/>
              <w:rPr>
                <w:rFonts w:ascii="仿宋_GB2312" w:eastAsia="仿宋_GB2312"/>
                <w:kern w:val="2"/>
                <w:sz w:val="21"/>
                <w:szCs w:val="21"/>
                <w:lang w:val="en-US" w:eastAsia="zh-CN" w:bidi="ar-SA"/>
              </w:rPr>
            </w:pPr>
          </w:p>
        </w:tc>
        <w:tc>
          <w:tcPr>
            <w:tcW w:w="1026" w:type="pct"/>
            <w:noWrap w:val="0"/>
            <w:vAlign w:val="center"/>
          </w:tcPr>
          <w:p>
            <w:pPr>
              <w:spacing w:line="300" w:lineRule="exact"/>
              <w:rPr>
                <w:rFonts w:hint="eastAsia"/>
                <w:lang w:val="en-US" w:eastAsia="zh-CN"/>
              </w:rPr>
            </w:pPr>
          </w:p>
        </w:tc>
        <w:tc>
          <w:tcPr>
            <w:tcW w:w="682" w:type="pct"/>
            <w:noWrap w:val="0"/>
            <w:vAlign w:val="center"/>
          </w:tcPr>
          <w:p>
            <w:pPr>
              <w:spacing w:line="300" w:lineRule="exac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6" w:type="pct"/>
            <w:noWrap w:val="0"/>
            <w:vAlign w:val="center"/>
          </w:tcPr>
          <w:p>
            <w:pPr>
              <w:spacing w:line="300" w:lineRule="exact"/>
              <w:jc w:val="center"/>
              <w:rPr>
                <w:rFonts w:hint="eastAsia" w:ascii="仿宋_GB2312" w:eastAsia="仿宋_GB2312"/>
                <w:szCs w:val="21"/>
                <w:lang w:val="en-US" w:eastAsia="zh-CN"/>
              </w:rPr>
            </w:pPr>
            <w:r>
              <w:rPr>
                <w:rFonts w:hint="eastAsia" w:ascii="仿宋_GB2312" w:eastAsia="仿宋_GB2312"/>
                <w:szCs w:val="21"/>
                <w:lang w:val="en-US" w:eastAsia="zh-CN"/>
              </w:rPr>
              <w:t>6</w:t>
            </w:r>
          </w:p>
        </w:tc>
        <w:tc>
          <w:tcPr>
            <w:tcW w:w="2274" w:type="pct"/>
            <w:noWrap w:val="0"/>
            <w:vAlign w:val="center"/>
          </w:tcPr>
          <w:p>
            <w:pPr>
              <w:jc w:val="left"/>
              <w:rPr>
                <w:rFonts w:hint="eastAsia" w:eastAsia="宋体"/>
                <w:lang w:val="en-US" w:eastAsia="zh-CN"/>
              </w:rPr>
            </w:pPr>
            <w:r>
              <w:rPr>
                <w:rFonts w:hint="eastAsia"/>
              </w:rPr>
              <w:t>填方工程质量检验标准应符合表9．5．4-1、表9．5．4-2的规定。</w:t>
            </w:r>
          </w:p>
        </w:tc>
        <w:tc>
          <w:tcPr>
            <w:tcW w:w="230" w:type="pct"/>
            <w:noWrap w:val="0"/>
            <w:vAlign w:val="center"/>
          </w:tcPr>
          <w:p>
            <w:pPr>
              <w:spacing w:line="300" w:lineRule="exact"/>
              <w:rPr>
                <w:rFonts w:ascii="仿宋_GB2312" w:eastAsia="仿宋_GB2312"/>
                <w:szCs w:val="21"/>
              </w:rPr>
            </w:pPr>
          </w:p>
        </w:tc>
        <w:tc>
          <w:tcPr>
            <w:tcW w:w="282" w:type="pct"/>
            <w:noWrap w:val="0"/>
            <w:vAlign w:val="center"/>
          </w:tcPr>
          <w:p>
            <w:pPr>
              <w:spacing w:line="300" w:lineRule="exact"/>
              <w:rPr>
                <w:rFonts w:ascii="仿宋_GB2312" w:eastAsia="仿宋_GB2312"/>
                <w:szCs w:val="21"/>
              </w:rPr>
            </w:pPr>
          </w:p>
        </w:tc>
        <w:tc>
          <w:tcPr>
            <w:tcW w:w="267" w:type="pct"/>
            <w:noWrap w:val="0"/>
            <w:vAlign w:val="center"/>
          </w:tcPr>
          <w:p>
            <w:pPr>
              <w:spacing w:line="300" w:lineRule="exact"/>
              <w:rPr>
                <w:rFonts w:ascii="仿宋_GB2312" w:eastAsia="仿宋_GB2312"/>
                <w:szCs w:val="21"/>
              </w:rPr>
            </w:pPr>
          </w:p>
        </w:tc>
        <w:tc>
          <w:tcPr>
            <w:tcW w:w="1026" w:type="pct"/>
            <w:noWrap w:val="0"/>
            <w:vAlign w:val="center"/>
          </w:tcPr>
          <w:p>
            <w:pPr>
              <w:spacing w:line="300" w:lineRule="exact"/>
              <w:rPr>
                <w:rFonts w:hint="eastAsia"/>
                <w:lang w:val="en-US" w:eastAsia="zh-CN"/>
              </w:rPr>
            </w:pPr>
          </w:p>
        </w:tc>
        <w:tc>
          <w:tcPr>
            <w:tcW w:w="682" w:type="pct"/>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6" w:type="pct"/>
            <w:noWrap w:val="0"/>
            <w:vAlign w:val="center"/>
          </w:tcPr>
          <w:p>
            <w:pPr>
              <w:spacing w:line="300" w:lineRule="exact"/>
              <w:jc w:val="center"/>
              <w:rPr>
                <w:rFonts w:hint="default" w:ascii="仿宋_GB2312" w:eastAsia="仿宋_GB2312"/>
                <w:szCs w:val="21"/>
                <w:lang w:val="en-US" w:eastAsia="zh-CN"/>
              </w:rPr>
            </w:pPr>
            <w:r>
              <w:rPr>
                <w:rFonts w:hint="eastAsia" w:ascii="仿宋_GB2312" w:eastAsia="仿宋_GB2312"/>
                <w:szCs w:val="21"/>
                <w:lang w:val="en-US" w:eastAsia="zh-CN"/>
              </w:rPr>
              <w:t>7</w:t>
            </w:r>
          </w:p>
        </w:tc>
        <w:tc>
          <w:tcPr>
            <w:tcW w:w="2274" w:type="pct"/>
            <w:noWrap w:val="0"/>
            <w:vAlign w:val="center"/>
          </w:tcPr>
          <w:p>
            <w:pPr>
              <w:jc w:val="left"/>
              <w:rPr>
                <w:rFonts w:hint="eastAsia"/>
              </w:rPr>
            </w:pPr>
            <w:r>
              <w:rPr>
                <w:rFonts w:hint="eastAsia"/>
              </w:rPr>
              <w:t>对于不满足设计要求的地基，应有经设计单位确认的地基处理方案，并有处理记录。</w:t>
            </w:r>
          </w:p>
        </w:tc>
        <w:tc>
          <w:tcPr>
            <w:tcW w:w="230" w:type="pct"/>
            <w:noWrap w:val="0"/>
            <w:vAlign w:val="center"/>
          </w:tcPr>
          <w:p>
            <w:pPr>
              <w:spacing w:line="300" w:lineRule="exact"/>
              <w:rPr>
                <w:rFonts w:ascii="仿宋_GB2312" w:eastAsia="仿宋_GB2312"/>
                <w:szCs w:val="21"/>
              </w:rPr>
            </w:pPr>
          </w:p>
        </w:tc>
        <w:tc>
          <w:tcPr>
            <w:tcW w:w="282" w:type="pct"/>
            <w:noWrap w:val="0"/>
            <w:vAlign w:val="center"/>
          </w:tcPr>
          <w:p>
            <w:pPr>
              <w:spacing w:line="300" w:lineRule="exact"/>
              <w:rPr>
                <w:rFonts w:ascii="仿宋_GB2312" w:eastAsia="仿宋_GB2312"/>
                <w:szCs w:val="21"/>
              </w:rPr>
            </w:pPr>
          </w:p>
        </w:tc>
        <w:tc>
          <w:tcPr>
            <w:tcW w:w="267" w:type="pct"/>
            <w:noWrap w:val="0"/>
            <w:vAlign w:val="center"/>
          </w:tcPr>
          <w:p>
            <w:pPr>
              <w:spacing w:line="300" w:lineRule="exact"/>
              <w:rPr>
                <w:rFonts w:ascii="仿宋_GB2312" w:eastAsia="仿宋_GB2312"/>
                <w:szCs w:val="21"/>
              </w:rPr>
            </w:pPr>
          </w:p>
        </w:tc>
        <w:tc>
          <w:tcPr>
            <w:tcW w:w="1026" w:type="pct"/>
            <w:noWrap w:val="0"/>
            <w:vAlign w:val="center"/>
          </w:tcPr>
          <w:p>
            <w:pPr>
              <w:spacing w:line="300" w:lineRule="exact"/>
              <w:rPr>
                <w:rFonts w:hint="eastAsia"/>
                <w:lang w:val="en-US" w:eastAsia="zh-CN"/>
              </w:rPr>
            </w:pPr>
          </w:p>
        </w:tc>
        <w:tc>
          <w:tcPr>
            <w:tcW w:w="682" w:type="pct"/>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6" w:type="pct"/>
            <w:noWrap w:val="0"/>
            <w:vAlign w:val="center"/>
          </w:tcPr>
          <w:p>
            <w:pPr>
              <w:spacing w:line="300" w:lineRule="exact"/>
              <w:jc w:val="center"/>
              <w:rPr>
                <w:rFonts w:hint="default" w:ascii="仿宋_GB2312" w:eastAsia="仿宋_GB2312"/>
                <w:szCs w:val="21"/>
                <w:lang w:val="en-US" w:eastAsia="zh-CN"/>
              </w:rPr>
            </w:pPr>
            <w:r>
              <w:rPr>
                <w:rFonts w:hint="eastAsia" w:ascii="仿宋_GB2312" w:eastAsia="仿宋_GB2312"/>
                <w:szCs w:val="21"/>
                <w:lang w:val="en-US" w:eastAsia="zh-CN"/>
              </w:rPr>
              <w:t>8</w:t>
            </w:r>
          </w:p>
        </w:tc>
        <w:tc>
          <w:tcPr>
            <w:tcW w:w="2274" w:type="pct"/>
            <w:noWrap w:val="0"/>
            <w:vAlign w:val="center"/>
          </w:tcPr>
          <w:p>
            <w:pPr>
              <w:jc w:val="left"/>
              <w:rPr>
                <w:rFonts w:hint="default" w:eastAsia="宋体"/>
                <w:lang w:val="en-US" w:eastAsia="zh-CN"/>
              </w:rPr>
            </w:pPr>
            <w:r>
              <w:rPr>
                <w:rFonts w:hint="eastAsia" w:eastAsia="宋体"/>
                <w:lang w:val="en-US" w:eastAsia="zh-CN"/>
              </w:rPr>
              <w:t>沉降观测是否符合规范要求</w:t>
            </w:r>
          </w:p>
        </w:tc>
        <w:tc>
          <w:tcPr>
            <w:tcW w:w="230" w:type="pct"/>
            <w:noWrap w:val="0"/>
            <w:vAlign w:val="center"/>
          </w:tcPr>
          <w:p>
            <w:pPr>
              <w:spacing w:line="300" w:lineRule="exact"/>
              <w:rPr>
                <w:rFonts w:ascii="仿宋_GB2312" w:eastAsia="仿宋_GB2312"/>
                <w:szCs w:val="21"/>
              </w:rPr>
            </w:pPr>
          </w:p>
        </w:tc>
        <w:tc>
          <w:tcPr>
            <w:tcW w:w="282" w:type="pct"/>
            <w:noWrap w:val="0"/>
            <w:vAlign w:val="center"/>
          </w:tcPr>
          <w:p>
            <w:pPr>
              <w:spacing w:line="300" w:lineRule="exact"/>
              <w:rPr>
                <w:rFonts w:ascii="仿宋_GB2312" w:eastAsia="仿宋_GB2312"/>
                <w:szCs w:val="21"/>
              </w:rPr>
            </w:pPr>
          </w:p>
        </w:tc>
        <w:tc>
          <w:tcPr>
            <w:tcW w:w="267" w:type="pct"/>
            <w:noWrap w:val="0"/>
            <w:vAlign w:val="center"/>
          </w:tcPr>
          <w:p>
            <w:pPr>
              <w:spacing w:line="300" w:lineRule="exact"/>
              <w:rPr>
                <w:rFonts w:ascii="仿宋_GB2312" w:eastAsia="仿宋_GB2312"/>
                <w:szCs w:val="21"/>
              </w:rPr>
            </w:pPr>
          </w:p>
        </w:tc>
        <w:tc>
          <w:tcPr>
            <w:tcW w:w="1026" w:type="pct"/>
            <w:noWrap w:val="0"/>
            <w:vAlign w:val="center"/>
          </w:tcPr>
          <w:p>
            <w:pPr>
              <w:spacing w:line="300" w:lineRule="exact"/>
              <w:rPr>
                <w:rFonts w:hint="eastAsia"/>
                <w:lang w:val="en-US" w:eastAsia="zh-CN"/>
              </w:rPr>
            </w:pPr>
          </w:p>
        </w:tc>
        <w:tc>
          <w:tcPr>
            <w:tcW w:w="682" w:type="pct"/>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6" w:type="pct"/>
            <w:noWrap w:val="0"/>
            <w:vAlign w:val="center"/>
          </w:tcPr>
          <w:p>
            <w:pPr>
              <w:spacing w:line="3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9</w:t>
            </w:r>
          </w:p>
        </w:tc>
        <w:tc>
          <w:tcPr>
            <w:tcW w:w="2274" w:type="pct"/>
            <w:noWrap w:val="0"/>
            <w:vAlign w:val="center"/>
          </w:tcPr>
          <w:p>
            <w:pPr>
              <w:jc w:val="left"/>
              <w:rPr>
                <w:rFonts w:hint="eastAsia" w:eastAsia="宋体" w:asciiTheme="minorHAnsi" w:hAnsiTheme="minorHAnsi" w:cstheme="minorBidi"/>
                <w:kern w:val="2"/>
                <w:sz w:val="21"/>
                <w:szCs w:val="22"/>
                <w:lang w:val="en-US" w:eastAsia="zh-CN" w:bidi="ar-SA"/>
              </w:rPr>
            </w:pPr>
            <w:r>
              <w:rPr>
                <w:rFonts w:hint="eastAsia"/>
                <w:lang w:val="en-US" w:eastAsia="zh-CN"/>
              </w:rPr>
              <w:t>其他</w:t>
            </w:r>
          </w:p>
        </w:tc>
        <w:tc>
          <w:tcPr>
            <w:tcW w:w="230" w:type="pct"/>
            <w:noWrap w:val="0"/>
            <w:vAlign w:val="center"/>
          </w:tcPr>
          <w:p>
            <w:pPr>
              <w:spacing w:line="300" w:lineRule="exact"/>
              <w:rPr>
                <w:rFonts w:ascii="仿宋_GB2312" w:eastAsia="仿宋_GB2312"/>
                <w:szCs w:val="21"/>
              </w:rPr>
            </w:pPr>
          </w:p>
        </w:tc>
        <w:tc>
          <w:tcPr>
            <w:tcW w:w="282" w:type="pct"/>
            <w:noWrap w:val="0"/>
            <w:vAlign w:val="center"/>
          </w:tcPr>
          <w:p>
            <w:pPr>
              <w:spacing w:line="300" w:lineRule="exact"/>
              <w:rPr>
                <w:rFonts w:ascii="仿宋_GB2312" w:eastAsia="仿宋_GB2312"/>
                <w:szCs w:val="21"/>
              </w:rPr>
            </w:pPr>
          </w:p>
        </w:tc>
        <w:tc>
          <w:tcPr>
            <w:tcW w:w="267" w:type="pct"/>
            <w:noWrap w:val="0"/>
            <w:vAlign w:val="center"/>
          </w:tcPr>
          <w:p>
            <w:pPr>
              <w:spacing w:line="300" w:lineRule="exact"/>
              <w:rPr>
                <w:rFonts w:ascii="仿宋_GB2312" w:eastAsia="仿宋_GB2312"/>
                <w:szCs w:val="21"/>
              </w:rPr>
            </w:pPr>
          </w:p>
        </w:tc>
        <w:tc>
          <w:tcPr>
            <w:tcW w:w="1026" w:type="pct"/>
            <w:noWrap w:val="0"/>
            <w:vAlign w:val="center"/>
          </w:tcPr>
          <w:p>
            <w:pPr>
              <w:spacing w:line="300" w:lineRule="exact"/>
              <w:rPr>
                <w:rFonts w:hint="eastAsia"/>
                <w:lang w:val="en-US" w:eastAsia="zh-CN"/>
              </w:rPr>
            </w:pPr>
          </w:p>
        </w:tc>
        <w:tc>
          <w:tcPr>
            <w:tcW w:w="682" w:type="pct"/>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6" w:type="pct"/>
            <w:noWrap w:val="0"/>
            <w:vAlign w:val="center"/>
          </w:tcPr>
          <w:p>
            <w:pPr>
              <w:spacing w:line="300" w:lineRule="exact"/>
              <w:jc w:val="center"/>
              <w:rPr>
                <w:rFonts w:hint="eastAsia" w:ascii="仿宋_GB2312" w:eastAsia="仿宋_GB2312"/>
                <w:szCs w:val="21"/>
                <w:lang w:val="en-US" w:eastAsia="zh-CN"/>
              </w:rPr>
            </w:pPr>
          </w:p>
        </w:tc>
        <w:tc>
          <w:tcPr>
            <w:tcW w:w="2274" w:type="pct"/>
            <w:noWrap w:val="0"/>
            <w:vAlign w:val="center"/>
          </w:tcPr>
          <w:p>
            <w:pPr>
              <w:jc w:val="left"/>
              <w:rPr>
                <w:rFonts w:hint="default"/>
                <w:lang w:val="en-US" w:eastAsia="zh-CN"/>
              </w:rPr>
            </w:pPr>
            <w:r>
              <w:rPr>
                <w:rFonts w:hint="eastAsia"/>
                <w:lang w:val="en-US" w:eastAsia="zh-CN"/>
              </w:rPr>
              <w:t>小计（项）</w:t>
            </w:r>
          </w:p>
        </w:tc>
        <w:tc>
          <w:tcPr>
            <w:tcW w:w="230" w:type="pct"/>
            <w:noWrap w:val="0"/>
            <w:vAlign w:val="center"/>
          </w:tcPr>
          <w:p>
            <w:pPr>
              <w:spacing w:line="300" w:lineRule="exact"/>
              <w:rPr>
                <w:rFonts w:ascii="仿宋_GB2312" w:eastAsia="仿宋_GB2312"/>
                <w:szCs w:val="21"/>
              </w:rPr>
            </w:pPr>
          </w:p>
        </w:tc>
        <w:tc>
          <w:tcPr>
            <w:tcW w:w="282" w:type="pct"/>
            <w:noWrap w:val="0"/>
            <w:vAlign w:val="center"/>
          </w:tcPr>
          <w:p>
            <w:pPr>
              <w:spacing w:line="300" w:lineRule="exact"/>
              <w:rPr>
                <w:rFonts w:ascii="仿宋_GB2312" w:eastAsia="仿宋_GB2312"/>
                <w:szCs w:val="21"/>
              </w:rPr>
            </w:pPr>
          </w:p>
        </w:tc>
        <w:tc>
          <w:tcPr>
            <w:tcW w:w="267" w:type="pct"/>
            <w:noWrap w:val="0"/>
            <w:vAlign w:val="center"/>
          </w:tcPr>
          <w:p>
            <w:pPr>
              <w:spacing w:line="300" w:lineRule="exact"/>
              <w:rPr>
                <w:rFonts w:ascii="仿宋_GB2312" w:eastAsia="仿宋_GB2312"/>
                <w:szCs w:val="21"/>
              </w:rPr>
            </w:pPr>
          </w:p>
        </w:tc>
        <w:tc>
          <w:tcPr>
            <w:tcW w:w="1026" w:type="pct"/>
            <w:noWrap w:val="0"/>
            <w:vAlign w:val="center"/>
          </w:tcPr>
          <w:p>
            <w:pPr>
              <w:spacing w:line="300" w:lineRule="exact"/>
              <w:rPr>
                <w:rFonts w:hint="eastAsia"/>
                <w:lang w:val="en-US" w:eastAsia="zh-CN"/>
              </w:rPr>
            </w:pPr>
          </w:p>
        </w:tc>
        <w:tc>
          <w:tcPr>
            <w:tcW w:w="682" w:type="pct"/>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6" w:type="pct"/>
            <w:noWrap w:val="0"/>
            <w:vAlign w:val="center"/>
          </w:tcPr>
          <w:p>
            <w:pPr>
              <w:spacing w:line="300" w:lineRule="exact"/>
              <w:jc w:val="center"/>
              <w:rPr>
                <w:rFonts w:hint="eastAsia" w:ascii="仿宋_GB2312" w:eastAsia="仿宋_GB2312"/>
                <w:szCs w:val="21"/>
                <w:lang w:val="en-US" w:eastAsia="zh-CN"/>
              </w:rPr>
            </w:pPr>
          </w:p>
        </w:tc>
        <w:tc>
          <w:tcPr>
            <w:tcW w:w="2274" w:type="pct"/>
            <w:noWrap w:val="0"/>
            <w:vAlign w:val="center"/>
          </w:tcPr>
          <w:p>
            <w:pPr>
              <w:jc w:val="left"/>
              <w:rPr>
                <w:rFonts w:hint="default"/>
                <w:lang w:val="en-US" w:eastAsia="zh-CN"/>
              </w:rPr>
            </w:pPr>
            <w:r>
              <w:rPr>
                <w:rFonts w:hint="eastAsia"/>
                <w:lang w:val="en-US" w:eastAsia="zh-CN"/>
              </w:rPr>
              <w:t>抽查符合率</w:t>
            </w:r>
          </w:p>
        </w:tc>
        <w:tc>
          <w:tcPr>
            <w:tcW w:w="2489" w:type="pct"/>
            <w:gridSpan w:val="5"/>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6" w:type="pct"/>
            <w:noWrap w:val="0"/>
            <w:vAlign w:val="center"/>
          </w:tcPr>
          <w:p>
            <w:pPr>
              <w:spacing w:line="300" w:lineRule="exact"/>
              <w:jc w:val="center"/>
              <w:rPr>
                <w:rFonts w:hint="eastAsia" w:ascii="仿宋_GB2312" w:eastAsia="仿宋_GB2312"/>
                <w:szCs w:val="21"/>
                <w:lang w:val="en-US" w:eastAsia="zh-CN"/>
              </w:rPr>
            </w:pPr>
          </w:p>
        </w:tc>
        <w:tc>
          <w:tcPr>
            <w:tcW w:w="2274" w:type="pct"/>
            <w:noWrap w:val="0"/>
            <w:vAlign w:val="center"/>
          </w:tcPr>
          <w:p>
            <w:pPr>
              <w:jc w:val="left"/>
              <w:rPr>
                <w:rFonts w:hint="default"/>
                <w:lang w:val="en-US" w:eastAsia="zh-CN"/>
              </w:rPr>
            </w:pPr>
            <w:r>
              <w:rPr>
                <w:rFonts w:hint="eastAsia"/>
                <w:lang w:val="en-US" w:eastAsia="zh-CN"/>
              </w:rPr>
              <w:t>分部考评得分</w:t>
            </w:r>
            <w:r>
              <w:rPr>
                <w:rFonts w:hint="eastAsia"/>
              </w:rPr>
              <w:t>=抽查符合率×100（分）</w:t>
            </w:r>
          </w:p>
        </w:tc>
        <w:tc>
          <w:tcPr>
            <w:tcW w:w="2489" w:type="pct"/>
            <w:gridSpan w:val="5"/>
            <w:noWrap w:val="0"/>
            <w:vAlign w:val="center"/>
          </w:tcPr>
          <w:p>
            <w:pPr>
              <w:spacing w:line="300" w:lineRule="exact"/>
              <w:rPr>
                <w:rFonts w:hint="eastAsia"/>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附件4</w:t>
      </w:r>
    </w:p>
    <w:p>
      <w:pPr>
        <w:pStyle w:val="2"/>
        <w:ind w:left="0" w:leftChars="0" w:firstLine="0" w:firstLineChars="0"/>
        <w:rPr>
          <w:rFonts w:hint="default" w:ascii="微软雅黑" w:hAnsi="微软雅黑" w:eastAsia="微软雅黑" w:cstheme="minorBidi"/>
          <w:b/>
          <w:kern w:val="2"/>
          <w:sz w:val="36"/>
          <w:szCs w:val="36"/>
          <w:lang w:val="en-US" w:eastAsia="zh-CN" w:bidi="ar-SA"/>
        </w:rPr>
      </w:pPr>
      <w:r>
        <w:rPr>
          <w:rFonts w:hint="eastAsia" w:ascii="微软雅黑" w:hAnsi="微软雅黑" w:eastAsia="微软雅黑" w:cstheme="minorBidi"/>
          <w:b/>
          <w:kern w:val="2"/>
          <w:sz w:val="36"/>
          <w:szCs w:val="36"/>
          <w:lang w:val="en-US" w:eastAsia="zh-CN" w:bidi="ar-SA"/>
        </w:rPr>
        <w:t>主</w:t>
      </w:r>
      <w:r>
        <w:rPr>
          <w:rFonts w:hint="eastAsia" w:ascii="微软雅黑" w:hAnsi="微软雅黑" w:eastAsia="微软雅黑" w:cstheme="minorBidi"/>
          <w:b/>
          <w:kern w:val="2"/>
          <w:sz w:val="36"/>
          <w:szCs w:val="36"/>
          <w:lang w:val="en-US" w:eastAsia="zh-CN" w:bidi="ar-SA"/>
        </w:rPr>
        <w:t>体结构工程实体质量考评表</w:t>
      </w:r>
    </w:p>
    <w:p>
      <w:pPr>
        <w:keepNext w:val="0"/>
        <w:keepLines w:val="0"/>
        <w:pageBreakBefore w:val="0"/>
        <w:widowControl w:val="0"/>
        <w:kinsoku/>
        <w:wordWrap/>
        <w:overflowPunct/>
        <w:topLinePunct w:val="0"/>
        <w:autoSpaceDE/>
        <w:autoSpaceDN/>
        <w:bidi w:val="0"/>
        <w:adjustRightInd w:val="0"/>
        <w:snapToGrid w:val="0"/>
        <w:textAlignment w:val="auto"/>
        <w:outlineLvl w:val="0"/>
        <w:rPr>
          <w:rFonts w:ascii="微软雅黑" w:hAnsi="微软雅黑" w:eastAsia="微软雅黑"/>
          <w:b/>
          <w:sz w:val="36"/>
          <w:szCs w:val="36"/>
        </w:rPr>
      </w:pPr>
      <w:r>
        <w:rPr>
          <w:rFonts w:hint="eastAsia" w:ascii="微软雅黑" w:hAnsi="微软雅黑" w:eastAsia="微软雅黑"/>
          <w:b/>
          <w:sz w:val="36"/>
          <w:szCs w:val="36"/>
          <w:lang w:val="en-US" w:eastAsia="zh-CN"/>
        </w:rPr>
        <w:t>表4.1 模板支架分项工程实体质量考评表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98" w:type="dxa"/>
          </w:tcPr>
          <w:p>
            <w:r>
              <w:rPr>
                <w:rFonts w:hint="eastAsia"/>
              </w:rPr>
              <w:t>序号</w:t>
            </w:r>
          </w:p>
        </w:tc>
        <w:tc>
          <w:tcPr>
            <w:tcW w:w="5564" w:type="dxa"/>
          </w:tcPr>
          <w:p>
            <w:r>
              <w:rPr>
                <w:rFonts w:hint="eastAsia"/>
              </w:rPr>
              <w:t>检查内容</w:t>
            </w:r>
          </w:p>
          <w:p>
            <w:pPr>
              <w:pStyle w:val="2"/>
            </w:pPr>
          </w:p>
        </w:tc>
        <w:tc>
          <w:tcPr>
            <w:tcW w:w="425" w:type="dxa"/>
          </w:tcPr>
          <w:p>
            <w:r>
              <w:rPr>
                <w:rFonts w:hint="eastAsia"/>
              </w:rPr>
              <w:t>符合</w:t>
            </w:r>
          </w:p>
        </w:tc>
        <w:tc>
          <w:tcPr>
            <w:tcW w:w="425" w:type="dxa"/>
          </w:tcPr>
          <w:p>
            <w:r>
              <w:rPr>
                <w:rFonts w:hint="eastAsia"/>
              </w:rPr>
              <w:t>不符合</w:t>
            </w:r>
          </w:p>
        </w:tc>
        <w:tc>
          <w:tcPr>
            <w:tcW w:w="426" w:type="dxa"/>
          </w:tcPr>
          <w:p>
            <w:r>
              <w:rPr>
                <w:rFonts w:hint="eastAsia"/>
              </w:rPr>
              <w:t>未涉及</w:t>
            </w:r>
          </w:p>
        </w:tc>
        <w:tc>
          <w:tcPr>
            <w:tcW w:w="1134" w:type="dxa"/>
          </w:tcPr>
          <w:p>
            <w:r>
              <w:rPr>
                <w:rFonts w:hint="eastAsia"/>
              </w:rPr>
              <w:t>不符合原因</w:t>
            </w:r>
          </w:p>
        </w:tc>
        <w:tc>
          <w:tcPr>
            <w:tcW w:w="141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抽查分项名称及部位:▼模板分项</w:t>
            </w:r>
          </w:p>
        </w:tc>
        <w:tc>
          <w:tcPr>
            <w:tcW w:w="3827" w:type="dxa"/>
            <w:gridSpan w:val="5"/>
          </w:tcPr>
          <w:p>
            <w:r>
              <w:rPr>
                <w:rFonts w:hint="eastAsia"/>
              </w:rPr>
              <w:t>GB50204-2015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模板及支架设计：第4.1.2条,模板及支架应根据安装、使用和拆除工况进行设计，并应满足承载力、刚度和整体稳固性要求。</w:t>
            </w:r>
          </w:p>
          <w:p>
            <w:pPr>
              <w:pStyle w:val="2"/>
              <w:ind w:firstLine="0"/>
            </w:pPr>
            <w:r>
              <w:rPr>
                <w:rFonts w:hint="eastAsia" w:asciiTheme="minorHAnsi" w:eastAsiaTheme="minorEastAsia" w:cstheme="minorBidi"/>
                <w:sz w:val="21"/>
                <w:szCs w:val="22"/>
              </w:rPr>
              <w:t>检查方法：检查模板及支架专项方案是否符合要求。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模板及支架用材料：第4.2.1条,模板及支架用材料的技术指标应符合国家现行有关标准的规定。进场时应抽样检验模板和支架材料的外观、规格和尺寸。</w:t>
            </w:r>
          </w:p>
          <w:p>
            <w:pPr>
              <w:pStyle w:val="2"/>
              <w:ind w:firstLine="0"/>
            </w:pPr>
            <w:r>
              <w:rPr>
                <w:rFonts w:hint="eastAsia" w:asciiTheme="minorHAnsi" w:eastAsiaTheme="minorEastAsia" w:cstheme="minorBidi"/>
                <w:sz w:val="21"/>
                <w:szCs w:val="22"/>
              </w:rPr>
              <w:t>检查方法：检查模板及支架用材料进场验收记录并抽样检验是否符合要求。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现浇混凝土结构模板及支架的安装质量：第4.2.2条,现浇混凝土结构模板及支架的安装质量，应符合国家现行有关标准的规定和施工方案的要求。</w:t>
            </w:r>
          </w:p>
          <w:p>
            <w:pPr>
              <w:pStyle w:val="2"/>
              <w:ind w:firstLine="0"/>
            </w:pPr>
            <w:r>
              <w:rPr>
                <w:rFonts w:hint="eastAsia" w:asciiTheme="minorHAnsi" w:eastAsiaTheme="minorEastAsia" w:cstheme="minorBidi"/>
                <w:sz w:val="21"/>
                <w:szCs w:val="22"/>
              </w:rPr>
              <w:t>检查方法：检查现场模板及支架搭设是否符合规范及方案要求。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后浇带处的模板及支架独立设置：第4.2.3条,后浇带处的模板及支架应独立设置。</w:t>
            </w:r>
          </w:p>
          <w:p>
            <w:pPr>
              <w:pStyle w:val="2"/>
              <w:ind w:firstLine="0"/>
            </w:pPr>
            <w:r>
              <w:rPr>
                <w:rFonts w:hint="eastAsia" w:asciiTheme="minorHAnsi" w:eastAsiaTheme="minorEastAsia" w:cstheme="minorBidi"/>
                <w:sz w:val="21"/>
                <w:szCs w:val="22"/>
              </w:rPr>
              <w:t>检查方法：检查现场后浇带处的模板及支架搭设是否独立设置；是否符合规范及方案要求。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498" w:type="dxa"/>
          </w:tcPr>
          <w:p>
            <w:r>
              <w:rPr>
                <w:rFonts w:hint="eastAsia"/>
              </w:rPr>
              <w:t>5.</w:t>
            </w:r>
          </w:p>
        </w:tc>
        <w:tc>
          <w:tcPr>
            <w:tcW w:w="5564" w:type="dxa"/>
          </w:tcPr>
          <w:p>
            <w:r>
              <w:rPr>
                <w:rFonts w:hint="eastAsia"/>
              </w:rPr>
              <w:t>支架竖杆和竖向模板安装在土层上时的安装要求：第4.2.4条,支架竖杆和竖向模板安装在土层上时，应符合下列规定：1 土层应坚实、平整，其承载力或密实度应符合施工方案的要求；     2 应有防水、排水措施；对冻胀性土，应有预防冻融措施；     3 支架竖杆下应有底座或垫板。     </w:t>
            </w:r>
          </w:p>
          <w:p>
            <w:r>
              <w:rPr>
                <w:rFonts w:hint="eastAsia"/>
              </w:rPr>
              <w:t>检查数量：全数检查。    </w:t>
            </w:r>
          </w:p>
          <w:p>
            <w:r>
              <w:rPr>
                <w:rFonts w:hint="eastAsia"/>
              </w:rPr>
              <w:t> 检验方法：观察；检查土层密实度检测报告、土层承载力验算或现场检测报告否符合方案要求。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vAlign w:val="center"/>
          </w:tcPr>
          <w:p>
            <w:pPr>
              <w:tabs>
                <w:tab w:val="left" w:pos="5040"/>
              </w:tabs>
              <w:snapToGrid w:val="0"/>
            </w:pPr>
            <w:r>
              <w:rPr>
                <w:rFonts w:hint="eastAsia"/>
              </w:rPr>
              <w:t>模板及支架的检查、验收：模板及支架搭设完成后是否按规定要求及时检查、验收并按规定留下相关资料、是否按规定要求进行监测并形成记录。</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vAlign w:val="center"/>
          </w:tcPr>
          <w:p>
            <w:pPr>
              <w:tabs>
                <w:tab w:val="left" w:pos="5040"/>
              </w:tabs>
              <w:snapToGrid w:val="0"/>
            </w:pPr>
            <w:r>
              <w:rPr>
                <w:rFonts w:hint="eastAsia"/>
              </w:rPr>
              <w:t>模板及支架的的拆除：拆模试块强度是否满足规范要求。</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vAlign w:val="center"/>
          </w:tcPr>
          <w:p>
            <w:pPr>
              <w:tabs>
                <w:tab w:val="left" w:pos="5040"/>
              </w:tabs>
              <w:snapToGrid w:val="0"/>
            </w:pPr>
            <w:r>
              <w:rPr>
                <w:rFonts w:hint="eastAsia"/>
              </w:rPr>
              <w:t>模板及支架的的拆除：是否满足设计及现场使用功能要求。</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vAlign w:val="center"/>
          </w:tcPr>
          <w:p>
            <w:pPr>
              <w:tabs>
                <w:tab w:val="left" w:pos="5040"/>
              </w:tabs>
              <w:snapToGrid w:val="0"/>
            </w:pPr>
            <w:r>
              <w:rPr>
                <w:rFonts w:hint="eastAsia"/>
              </w:rPr>
              <w:t>高大模板支撑体系的搭设：现场是否按照方案执行。</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vAlign w:val="center"/>
          </w:tcPr>
          <w:p>
            <w:pPr>
              <w:tabs>
                <w:tab w:val="left" w:pos="5040"/>
              </w:tabs>
              <w:snapToGrid w:val="0"/>
            </w:pPr>
            <w:r>
              <w:rPr>
                <w:rFonts w:hint="eastAsia"/>
              </w:rPr>
              <w:t>悬挑构件及超8m跨构件支撑体系的搭设：现场是否按照方案执行。</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pPr>
              <w:rPr>
                <w:rFonts w:hint="default" w:eastAsiaTheme="minorEastAsia"/>
                <w:lang w:val="en-US" w:eastAsia="zh-CN"/>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pPr>
              <w:rPr>
                <w:rFonts w:hint="default" w:eastAsiaTheme="minorEastAsia"/>
                <w:lang w:val="en-US" w:eastAsia="zh-CN"/>
              </w:rPr>
            </w:pPr>
            <w:r>
              <w:rPr>
                <w:rFonts w:hint="eastAsia"/>
                <w:lang w:val="en-US" w:eastAsia="zh-CN"/>
              </w:rPr>
              <w:t>分项考评得分</w:t>
            </w:r>
            <w:r>
              <w:rPr>
                <w:rFonts w:hint="eastAsia"/>
              </w:rPr>
              <w:t>=抽查符合率×100（分）</w:t>
            </w:r>
          </w:p>
        </w:tc>
        <w:tc>
          <w:tcPr>
            <w:tcW w:w="3827" w:type="dxa"/>
            <w:gridSpan w:val="5"/>
          </w:tcPr>
          <w:p/>
        </w:tc>
      </w:tr>
    </w:tbl>
    <w:p>
      <w:pPr>
        <w:outlineLvl w:val="9"/>
        <w:rPr>
          <w:rFonts w:hint="eastAsia" w:ascii="微软雅黑" w:hAnsi="微软雅黑" w:eastAsia="微软雅黑"/>
          <w:b/>
          <w:sz w:val="36"/>
          <w:szCs w:val="36"/>
          <w:lang w:val="en-US" w:eastAsia="zh-CN"/>
        </w:rPr>
      </w:pPr>
    </w:p>
    <w:p>
      <w:pPr>
        <w:outlineLvl w:val="0"/>
        <w:rPr>
          <w:rFonts w:hint="eastAsia" w:ascii="微软雅黑" w:hAnsi="微软雅黑" w:eastAsia="微软雅黑"/>
          <w:b/>
          <w:sz w:val="36"/>
          <w:szCs w:val="36"/>
          <w:lang w:val="en-US" w:eastAsia="zh-CN"/>
        </w:rPr>
      </w:pPr>
      <w:r>
        <w:rPr>
          <w:rFonts w:hint="eastAsia" w:ascii="微软雅黑" w:hAnsi="微软雅黑" w:eastAsia="微软雅黑"/>
          <w:b/>
          <w:sz w:val="36"/>
          <w:szCs w:val="36"/>
          <w:lang w:val="en-US" w:eastAsia="zh-CN"/>
        </w:rPr>
        <w:t>表4.2 钢筋分项工程实体质量考评表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抽查分项名称及部位:▼钢筋 分项</w:t>
            </w:r>
          </w:p>
        </w:tc>
        <w:tc>
          <w:tcPr>
            <w:tcW w:w="3827" w:type="dxa"/>
            <w:gridSpan w:val="5"/>
          </w:tcPr>
          <w:p>
            <w:r>
              <w:rPr>
                <w:rFonts w:hint="eastAsia"/>
              </w:rPr>
              <w:t>GB50204-2015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钢筋力学性能和重量偏差检验：第5.2.1条,钢筋进场时，应按国家现行标准抽取试件作屈服强度、抗拉强度、伸长率、弯曲性能和重量偏差检验，检验结果应符合相应标准的规定。</w:t>
            </w:r>
          </w:p>
          <w:p>
            <w:r>
              <w:rPr>
                <w:rFonts w:hint="eastAsia"/>
              </w:rPr>
              <w:t>检查数量：按进场批次和产品的抽样检验方案确定。</w:t>
            </w:r>
          </w:p>
          <w:p>
            <w:r>
              <w:rPr>
                <w:rFonts w:hint="eastAsia"/>
              </w:rPr>
              <w:t>检验方法：检查质量证明文件和抽样检验报告是否符合要求。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成型钢筋力学性能和重量偏差检验：第5.2.2条,成型钢筋进场时，应抽取试件作屈服强度、抗拉强度、伸长率和重量偏差检验，检验结果应符合国家现行相关标准的规定。对由热轧钢筋制成的成型钢筋，当有施工单位或监理单位的代表驻厂监督生产过程，并提供原材钢筋力学性能第三方检验报告时，可仅进行重量偏差检验。</w:t>
            </w:r>
          </w:p>
          <w:p>
            <w:r>
              <w:rPr>
                <w:rFonts w:hint="eastAsia"/>
              </w:rPr>
              <w:t>检查数量：同一厂家、同一类型、同一钢筋来源的成型钢筋，不超过30t为一批，每批中每种钢筋牌号、规格均应至少抽取1个钢筋试件，总数不应少于3个。</w:t>
            </w:r>
          </w:p>
          <w:p>
            <w:r>
              <w:rPr>
                <w:rFonts w:hint="eastAsia"/>
              </w:rPr>
              <w:t>检验方法：检查质量证明文件和抽样检验报告是否符合要求。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抗震用钢筋强度实测值：第5.2.3条,对按一、二、三级抗震等级设计的框架和斜撑构件(含梯段)中的纵向受力普通钢筋应采用HRB335E、HRB400E、HRB500E、HRBF335E、HRBF400E或HRBF500E钢筋，其强度和最大力下总伸长率的实测值应符合下列规定：1 抗拉强度实测值与屈服强度实测值的比值不应小于1.25；2 屈服强度实测值与屈服强度标准值的比值不应大于1.30；3 最大力下总伸长率不应小于9％。</w:t>
            </w:r>
          </w:p>
          <w:p>
            <w:r>
              <w:rPr>
                <w:rFonts w:hint="eastAsia"/>
              </w:rPr>
              <w:t>检查数量：按进场的批次和产品的抽样检验方案确定。</w:t>
            </w:r>
          </w:p>
          <w:p>
            <w:r>
              <w:rPr>
                <w:rFonts w:hint="eastAsia"/>
              </w:rPr>
              <w:t>检验方法：检查抽样检验报告是否符合要求。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钢筋弯折的弯弧内长度：第5.3.1条,钢筋弯折的弯弧内直径应符合下列规定：1 光圆钢筋，不应小于钢筋直径的2.5倍；2  335MPa级、400MPa级带肋钢筋，不应小于钢筋直径的4倍；3  500MPa级带肋钢筋，当直径为28mm以下时不应小于钢筋直径的6倍，当直径为28mm及以上时不应小于钢筋直径的7倍；4  箍筋弯折处尚不应小于纵向受力钢筋的直径。</w:t>
            </w:r>
          </w:p>
          <w:p>
            <w:r>
              <w:rPr>
                <w:rFonts w:hint="eastAsia"/>
              </w:rPr>
              <w:t>检查数量：按每工作班同一类型钢筋、同一加工设备抽查不应少于3件。</w:t>
            </w:r>
          </w:p>
          <w:p>
            <w:r>
              <w:rPr>
                <w:rFonts w:hint="eastAsia"/>
              </w:rPr>
              <w:t>检验方法：尺量钢筋弯折的弯弧内长度是否符合要求。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tcPr>
          <w:p>
            <w:r>
              <w:rPr>
                <w:rFonts w:hint="eastAsia"/>
              </w:rPr>
              <w:t>纵向受力钢筋的弯折后平直段长度：第5.3.2条,纵向受力钢筋的弯折后平直段长度应符合设计要求。光圆钢筋末端作180°弯钩时，弯钩的平直段长度不应小于钢筋直径的3倍。</w:t>
            </w:r>
          </w:p>
          <w:p>
            <w:r>
              <w:rPr>
                <w:rFonts w:hint="eastAsia"/>
              </w:rPr>
              <w:t>检查数量：按每工作班同一类型钢筋、同一加工设备抽查不应少于3件。</w:t>
            </w:r>
          </w:p>
          <w:p>
            <w:r>
              <w:rPr>
                <w:rFonts w:hint="eastAsia"/>
              </w:rPr>
              <w:t>检验方法：尺量平直段长度是否符合要求。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498" w:type="dxa"/>
          </w:tcPr>
          <w:p>
            <w:r>
              <w:rPr>
                <w:rFonts w:hint="eastAsia"/>
              </w:rPr>
              <w:t>6.</w:t>
            </w:r>
          </w:p>
        </w:tc>
        <w:tc>
          <w:tcPr>
            <w:tcW w:w="5564" w:type="dxa"/>
          </w:tcPr>
          <w:p>
            <w:r>
              <w:rPr>
                <w:rFonts w:hint="eastAsia"/>
              </w:rPr>
              <w:t>箍筋、拉筋的末端要求：第5.3.3条,箍筋、拉筋的末端应按设计要求作弯钩，并应符合下列规定：1 对一般结构构件，箍筋弯钩的弯折角度不应小于90°，弯折后平直段长度不应小于箍筋直径的5倍；对有抗震设防要求或设计有专门要求的结构构件，箍筋弯钩的弯折角度不应小于135°，弯折后平直段长度不应小于箍筋直径的10倍；2 圆形箍筋的搭接长度不应小于其受拉锚固长度，且两末端弯钩的弯折角度不应小于135°，弯折后平直段长度对一般结构构件不应小于箍筋直径的5倍，对有抗震设防要求的结构构件不应小于箍筋直径的10倍；3 梁、柱复合箍筋中的单肢箍筋两端弯钩的弯折角度均不应小于135°，弯折后平直段长度应符合本条第1款对箍筋的有关规定。</w:t>
            </w:r>
          </w:p>
          <w:p>
            <w:r>
              <w:rPr>
                <w:rFonts w:hint="eastAsia"/>
              </w:rPr>
              <w:t>检查数量：按每工作班同一类型钢筋、同一加工设备抽查不应少于3件。</w:t>
            </w:r>
          </w:p>
          <w:p>
            <w:r>
              <w:rPr>
                <w:rFonts w:hint="eastAsia"/>
              </w:rPr>
              <w:t>检验方法：尺量箍筋、拉筋的弯钩的角度和平直段长度是否符合要求。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7.</w:t>
            </w:r>
          </w:p>
        </w:tc>
        <w:tc>
          <w:tcPr>
            <w:tcW w:w="5564" w:type="dxa"/>
          </w:tcPr>
          <w:p>
            <w:r>
              <w:rPr>
                <w:rFonts w:hint="eastAsia"/>
              </w:rPr>
              <w:t>盘卷钢筋调直的力学性能和重量偏差检验：第5.3.4条,盘卷钢筋调直后应进行力学性能和重量偏差检验，其强度应符合国家现行有关标准的规定，其断后伸长率、重量偏差应符合表5.3.4的规定。</w:t>
            </w:r>
          </w:p>
          <w:p>
            <w:r>
              <w:rPr>
                <w:rFonts w:hint="eastAsia"/>
              </w:rPr>
              <w:t>检查数量：同一加工设备、同一牌号、同一规格的调直钢筋，重量不大于30t为一批，每批见证抽取3个试件。</w:t>
            </w:r>
          </w:p>
          <w:p>
            <w:r>
              <w:rPr>
                <w:rFonts w:hint="eastAsia"/>
              </w:rPr>
              <w:t>检验方法：检查抽样检验报告是否符合要求。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8.</w:t>
            </w:r>
          </w:p>
        </w:tc>
        <w:tc>
          <w:tcPr>
            <w:tcW w:w="5564" w:type="dxa"/>
          </w:tcPr>
          <w:p>
            <w:r>
              <w:rPr>
                <w:rFonts w:hint="eastAsia"/>
              </w:rPr>
              <w:t>钢筋的连接方式：第5.4.1条,钢筋的连接方式应符合设计要求。</w:t>
            </w:r>
          </w:p>
          <w:p>
            <w:r>
              <w:rPr>
                <w:rFonts w:hint="eastAsia"/>
              </w:rPr>
              <w:t>检查数量：全数检查。</w:t>
            </w:r>
          </w:p>
          <w:p>
            <w:r>
              <w:rPr>
                <w:rFonts w:hint="eastAsia"/>
              </w:rPr>
              <w:t>检验方法：观察钢筋的连接方式是否符合要求。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9.</w:t>
            </w:r>
          </w:p>
        </w:tc>
        <w:tc>
          <w:tcPr>
            <w:tcW w:w="5564" w:type="dxa"/>
          </w:tcPr>
          <w:p>
            <w:r>
              <w:rPr>
                <w:rFonts w:hint="eastAsia"/>
              </w:rPr>
              <w:t>机械连接或焊接连接的力学性能：第5.4.2条,钢筋采用机械连接或焊接连接时，钢筋机械连接接头、焊接接头的力学性能、弯曲性能应符合国家现行相关标准的规定。接头试件应从工程实体中截取。</w:t>
            </w:r>
          </w:p>
          <w:p>
            <w:r>
              <w:rPr>
                <w:rFonts w:hint="eastAsia"/>
              </w:rPr>
              <w:t>检查数量：按现行行业标准《钢筋机械连接技术规程》JGJ 107和《钢筋焊接及验收规程》JGJ 18的规定确定。</w:t>
            </w:r>
          </w:p>
          <w:p>
            <w:r>
              <w:rPr>
                <w:rFonts w:hint="eastAsia"/>
              </w:rPr>
              <w:t>检验方法：检查质量证明文件和抽样检验报告是否符合要求。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10.</w:t>
            </w:r>
          </w:p>
        </w:tc>
        <w:tc>
          <w:tcPr>
            <w:tcW w:w="5564" w:type="dxa"/>
          </w:tcPr>
          <w:p>
            <w:r>
              <w:rPr>
                <w:rFonts w:hint="eastAsia"/>
              </w:rPr>
              <w:t>灌浆套筒连接接头进厂检验（工艺检验）：第7.0.6条，灌浆套筒进厂(场)时，应抽取灌浆套筒并采用与之匹配的灌浆料制作对中连接接头试件，并进行抗拉强度检验，检验结果均应符合本规程第3.2.2条的有关规定。</w:t>
            </w:r>
          </w:p>
          <w:p>
            <w:r>
              <w:rPr>
                <w:rFonts w:hint="eastAsia"/>
              </w:rPr>
              <w:t>检查数量：同一批号、同一类型、同一规格的灌浆套筒，不超过1000个为一批，每批随机抽取3个灌浆套筒制作对中连接接头试件。</w:t>
            </w:r>
          </w:p>
          <w:p>
            <w:r>
              <w:rPr>
                <w:rFonts w:hint="eastAsia"/>
              </w:rPr>
              <w:t>检验方法：检查质量证明文件和抽样检验报告是否符合要求。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11.</w:t>
            </w:r>
          </w:p>
        </w:tc>
        <w:tc>
          <w:tcPr>
            <w:tcW w:w="5564" w:type="dxa"/>
          </w:tcPr>
          <w:p>
            <w:r>
              <w:rPr>
                <w:rFonts w:hint="eastAsia"/>
              </w:rPr>
              <w:t>螺纹接头拧紧扭矩值、挤压接头压痕直径：第5.4.3条,螺纹接头应检验拧紧扭矩值，挤压接头应量测压痕直径，检验结果应符合现行行业标准《钢筋机械连接技术规程》JGJ 107的相关规定。检查数量：按现行行业标准《钢筋机械连接技术规程》JGJ 107的规定确定。检验方法：采用专用扭力扳手或专用量规检查螺纹接头的检验拧紧扭矩值，挤压接头的量测压痕直径或验收记录是否符合要求。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12.</w:t>
            </w:r>
          </w:p>
        </w:tc>
        <w:tc>
          <w:tcPr>
            <w:tcW w:w="5564" w:type="dxa"/>
          </w:tcPr>
          <w:p>
            <w:r>
              <w:rPr>
                <w:rFonts w:hint="eastAsia"/>
              </w:rPr>
              <w:t>受力钢筋的牌号、规格和数量：第5.5.1条,钢筋安装时，受力钢筋的牌号、规格和数量必须符合设计要求。</w:t>
            </w:r>
          </w:p>
          <w:p>
            <w:r>
              <w:rPr>
                <w:rFonts w:hint="eastAsia"/>
              </w:rPr>
              <w:t>检查数量：全数检查。</w:t>
            </w:r>
          </w:p>
          <w:p>
            <w:r>
              <w:rPr>
                <w:rFonts w:hint="eastAsia"/>
              </w:rPr>
              <w:t>检验方法：观察，尺量受力钢筋的牌号、规格和数量是否符合要求。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13.</w:t>
            </w:r>
          </w:p>
        </w:tc>
        <w:tc>
          <w:tcPr>
            <w:tcW w:w="5564" w:type="dxa"/>
          </w:tcPr>
          <w:p>
            <w:r>
              <w:rPr>
                <w:rFonts w:hint="eastAsia"/>
              </w:rPr>
              <w:t>受力钢筋的安装位置、锚固方式：第5.5.2条,受力钢筋的安装位置、锚固方式应符合设计要求。</w:t>
            </w:r>
          </w:p>
          <w:p>
            <w:r>
              <w:rPr>
                <w:rFonts w:hint="eastAsia"/>
              </w:rPr>
              <w:t>检查数量：全数检查。</w:t>
            </w:r>
          </w:p>
          <w:p>
            <w:r>
              <w:rPr>
                <w:rFonts w:hint="eastAsia"/>
              </w:rPr>
              <w:t>检验方法：观察，尺量受力钢筋的安装位置、锚固方式是否符合要求。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实体样板：钢筋加工和安装施工前是否设置实体样板；实体样板是否符合要求；是否进行样板验收。</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焊接接头工艺试验情况：焊接接头在接头施工之前是否按规范要求进行工艺试验；工艺试验报告是否符合要求。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机械连接接头工艺试验情况：机械连接接头在接头施工之前是否按规范要求进行工艺试验；工艺试验报告是否符合要求。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灌浆套筒连接接头施工现场检验（平行工艺检验）：当现场灌浆施工单位与工艺检验时的灌浆单位不同，灌浆前是否再次进行工艺检验（平行工艺检验）；平行工艺试验报告是否符合要求。</w:t>
            </w:r>
          </w:p>
          <w:p>
            <w:r>
              <w:rPr>
                <w:rFonts w:hint="eastAsia"/>
              </w:rPr>
              <w:t>检查数量：同一批号、同一类型、同一规格的灌浆套筒，不超过1000个为一批，每批随机抽取3个灌浆套筒预留制作对中连接接头试件。</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tcPr>
          <w:p>
            <w:r>
              <w:rPr>
                <w:rFonts w:hint="eastAsia"/>
              </w:rPr>
              <w:t>板钢筋绑扎施工质量：板上部钢筋网的交叉点是否按要求绑扎；是否设置了防踩踏措施。</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6.</w:t>
            </w:r>
          </w:p>
        </w:tc>
        <w:tc>
          <w:tcPr>
            <w:tcW w:w="5564" w:type="dxa"/>
          </w:tcPr>
          <w:p>
            <w:r>
              <w:rPr>
                <w:rFonts w:hint="eastAsia"/>
              </w:rPr>
              <w:t>墙、柱、梁钢筋绑扎施工质量：钢筋骨架中各竖向面钢筋网交叉点是否全数绑扎。</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7.</w:t>
            </w:r>
          </w:p>
        </w:tc>
        <w:tc>
          <w:tcPr>
            <w:tcW w:w="5564" w:type="dxa"/>
          </w:tcPr>
          <w:p>
            <w:r>
              <w:rPr>
                <w:rFonts w:hint="eastAsia"/>
              </w:rPr>
              <w:t>悬挑梁、板钢筋：是否按设计要求设置和构造。</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8.</w:t>
            </w:r>
          </w:p>
        </w:tc>
        <w:tc>
          <w:tcPr>
            <w:tcW w:w="5564" w:type="dxa"/>
          </w:tcPr>
          <w:p>
            <w:r>
              <w:rPr>
                <w:rFonts w:hint="eastAsia"/>
              </w:rPr>
              <w:t>后浇带预留钢筋：是否按设计要求设置和构造；是否按要求绑扎。</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9.</w:t>
            </w:r>
          </w:p>
        </w:tc>
        <w:tc>
          <w:tcPr>
            <w:tcW w:w="5564" w:type="dxa"/>
          </w:tcPr>
          <w:p>
            <w:r>
              <w:rPr>
                <w:rFonts w:hint="eastAsia"/>
              </w:rPr>
              <w:t>梁、柱核心区部位的箍筋加密措施：是否符合要求。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10.</w:t>
            </w:r>
          </w:p>
        </w:tc>
        <w:tc>
          <w:tcPr>
            <w:tcW w:w="5564" w:type="dxa"/>
          </w:tcPr>
          <w:p>
            <w:r>
              <w:rPr>
                <w:rFonts w:hint="eastAsia"/>
              </w:rPr>
              <w:t>绑扎搭接连接部位的箍筋加密措施：是否符合要求。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11.</w:t>
            </w:r>
          </w:p>
        </w:tc>
        <w:tc>
          <w:tcPr>
            <w:tcW w:w="5564" w:type="dxa"/>
          </w:tcPr>
          <w:p>
            <w:r>
              <w:rPr>
                <w:rFonts w:hint="eastAsia"/>
              </w:rPr>
              <w:t>抗震加强部位的箍筋加密措施：是否符合要求。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12.</w:t>
            </w:r>
          </w:p>
        </w:tc>
        <w:tc>
          <w:tcPr>
            <w:tcW w:w="5564" w:type="dxa"/>
          </w:tcPr>
          <w:p>
            <w:r>
              <w:rPr>
                <w:rFonts w:hint="eastAsia"/>
              </w:rPr>
              <w:t>集中荷载部位的箍筋加密和吊筋设置：是否符合要求。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13.</w:t>
            </w:r>
          </w:p>
        </w:tc>
        <w:tc>
          <w:tcPr>
            <w:tcW w:w="5564" w:type="dxa"/>
          </w:tcPr>
          <w:p>
            <w:r>
              <w:rPr>
                <w:rFonts w:hint="eastAsia"/>
              </w:rPr>
              <w:t>钢筋保护层厚度控制措施：是否符合要求。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14.</w:t>
            </w:r>
          </w:p>
        </w:tc>
        <w:tc>
          <w:tcPr>
            <w:tcW w:w="5564" w:type="dxa"/>
          </w:tcPr>
          <w:p>
            <w:r>
              <w:rPr>
                <w:rFonts w:hint="eastAsia"/>
              </w:rPr>
              <w:t>现浇板施工中存在禁止出现的工艺情况：现浇板中是否有三层及三层以上管线交错叠放；厨厕现浇板内是否有预埋管线和预留接线盒；梁板是否采用短钢筋、大理石、花岗岩作为保护层垫块；钢筋支撑是否直接支撑在底模上等。是为不符合。</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15.</w:t>
            </w:r>
          </w:p>
        </w:tc>
        <w:tc>
          <w:tcPr>
            <w:tcW w:w="5564" w:type="dxa"/>
          </w:tcPr>
          <w:p>
            <w:r>
              <w:rPr>
                <w:rFonts w:hint="eastAsia"/>
              </w:rPr>
              <w:t>钢筋截断、削弱后加强处理情况：止水钢板穿梁、柱时截断的箍筋是否采取加强措施。</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16.</w:t>
            </w:r>
          </w:p>
        </w:tc>
        <w:tc>
          <w:tcPr>
            <w:tcW w:w="5564" w:type="dxa"/>
          </w:tcPr>
          <w:p>
            <w:r>
              <w:rPr>
                <w:rFonts w:hint="eastAsia"/>
              </w:rPr>
              <w:t>悬挑脚手架的型钢穿混凝土墙、柱：是否采取了可靠的加强措施处理。</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outlineLvl w:val="0"/>
        <w:rPr>
          <w:rFonts w:hint="default" w:ascii="微软雅黑" w:hAnsi="微软雅黑" w:eastAsia="微软雅黑"/>
          <w:b/>
          <w:sz w:val="36"/>
          <w:szCs w:val="36"/>
          <w:lang w:val="en-US" w:eastAsia="zh-CN"/>
        </w:rPr>
      </w:pPr>
      <w:r>
        <w:rPr>
          <w:rFonts w:hint="eastAsia" w:ascii="微软雅黑" w:hAnsi="微软雅黑" w:eastAsia="微软雅黑"/>
          <w:b/>
          <w:sz w:val="36"/>
          <w:szCs w:val="36"/>
          <w:lang w:val="en-US" w:eastAsia="zh-CN"/>
        </w:rPr>
        <w:t>表4.3 混凝土分项工程实体质量考评表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抽查分项名称及部位:▼混凝土 分项</w:t>
            </w:r>
          </w:p>
        </w:tc>
        <w:tc>
          <w:tcPr>
            <w:tcW w:w="3827" w:type="dxa"/>
            <w:gridSpan w:val="5"/>
          </w:tcPr>
          <w:p>
            <w:r>
              <w:rPr>
                <w:rFonts w:hint="eastAsia"/>
              </w:rPr>
              <w:t>GB50204-2015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pPr>
              <w:rPr>
                <w:rFonts w:hint="eastAsia" w:eastAsiaTheme="minorEastAsia"/>
                <w:lang w:eastAsia="zh-CN"/>
              </w:rPr>
            </w:pPr>
            <w:r>
              <w:rPr>
                <w:rFonts w:hint="eastAsia"/>
              </w:rPr>
              <w:t>预拌混凝土进场质量：第7.3.1条， 预拌混凝土进场时，其质量应符合现行国家标准《预拌混凝土》GB／T 14902的规定。</w:t>
            </w:r>
          </w:p>
          <w:p>
            <w:pPr>
              <w:rPr>
                <w:rFonts w:hint="eastAsia" w:eastAsiaTheme="minorEastAsia"/>
                <w:lang w:eastAsia="zh-CN"/>
              </w:rPr>
            </w:pPr>
            <w:r>
              <w:rPr>
                <w:rFonts w:hint="eastAsia"/>
              </w:rPr>
              <w:t>    检查数量：全数检查。</w:t>
            </w:r>
          </w:p>
          <w:p>
            <w:r>
              <w:rPr>
                <w:rFonts w:hint="eastAsia"/>
              </w:rPr>
              <w:t>    检验方法：检查质量证明文件是否符合要求。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pPr>
              <w:rPr>
                <w:rFonts w:hint="eastAsia" w:eastAsiaTheme="minorEastAsia"/>
                <w:lang w:eastAsia="zh-CN"/>
              </w:rPr>
            </w:pPr>
            <w:r>
              <w:rPr>
                <w:rFonts w:hint="eastAsia"/>
              </w:rPr>
              <w:t>预拌混凝土拌合物不应离析：第7.3.2条， 混凝土拌合物不应离析。</w:t>
            </w:r>
          </w:p>
          <w:p>
            <w:pPr>
              <w:rPr>
                <w:rFonts w:hint="eastAsia" w:eastAsiaTheme="minorEastAsia"/>
                <w:lang w:eastAsia="zh-CN"/>
              </w:rPr>
            </w:pPr>
            <w:r>
              <w:rPr>
                <w:rFonts w:hint="eastAsia"/>
              </w:rPr>
              <w:t>    检查数量：全数检查。</w:t>
            </w:r>
          </w:p>
          <w:p>
            <w:r>
              <w:rPr>
                <w:rFonts w:hint="eastAsia"/>
              </w:rPr>
              <w:t>    检验方法：观察混凝土拌合物是否离析。是为不符合。</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pPr>
              <w:rPr>
                <w:rFonts w:hint="eastAsia" w:eastAsiaTheme="minorEastAsia"/>
                <w:lang w:eastAsia="zh-CN"/>
              </w:rPr>
            </w:pPr>
            <w:r>
              <w:rPr>
                <w:rFonts w:hint="eastAsia"/>
              </w:rPr>
              <w:t>混凝土中氯离子含量和碱总含量：第7.3.3条，混凝土中氯离子含量和碱总含量应符合现行国家标准《混凝土结构设计规范》GB 50010的规定和设计要求。</w:t>
            </w:r>
          </w:p>
          <w:p>
            <w:pPr>
              <w:rPr>
                <w:rFonts w:hint="eastAsia" w:eastAsiaTheme="minorEastAsia"/>
                <w:lang w:eastAsia="zh-CN"/>
              </w:rPr>
            </w:pPr>
            <w:r>
              <w:rPr>
                <w:rFonts w:hint="eastAsia"/>
              </w:rPr>
              <w:t>    检查数量：同一配合比的混凝土检查不应少于一次。</w:t>
            </w:r>
          </w:p>
          <w:p>
            <w:r>
              <w:rPr>
                <w:rFonts w:hint="eastAsia"/>
              </w:rPr>
              <w:t>    检验方法：检查原材料试验报告和氯离子、碱的总含量计算书是否符合要求。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pPr>
              <w:rPr>
                <w:rFonts w:hint="eastAsia" w:eastAsiaTheme="minorEastAsia"/>
                <w:lang w:eastAsia="zh-CN"/>
              </w:rPr>
            </w:pPr>
            <w:r>
              <w:rPr>
                <w:rFonts w:hint="eastAsia"/>
              </w:rPr>
              <w:t>首次使用的混凝土配合比应进行开盘鉴定：第7.3.4条，首次使用的混凝土配合比应进行开盘鉴定，其原材料、强度、凝结时间、稠度等应满足设计配合比的要求。</w:t>
            </w:r>
          </w:p>
          <w:p>
            <w:pPr>
              <w:rPr>
                <w:rFonts w:hint="eastAsia" w:eastAsiaTheme="minorEastAsia"/>
                <w:lang w:eastAsia="zh-CN"/>
              </w:rPr>
            </w:pPr>
            <w:r>
              <w:rPr>
                <w:rFonts w:hint="eastAsia"/>
              </w:rPr>
              <w:t>    检查数量：同一配合比的混凝土检查不应少于一次。</w:t>
            </w:r>
          </w:p>
          <w:p>
            <w:r>
              <w:rPr>
                <w:rFonts w:hint="eastAsia"/>
              </w:rPr>
              <w:t>    检验方法：检查开盘鉴定资料和强度试验报告是否符合要求。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tcPr>
          <w:p>
            <w:pPr>
              <w:rPr>
                <w:rFonts w:hint="eastAsia" w:eastAsiaTheme="minorEastAsia"/>
                <w:lang w:eastAsia="zh-CN"/>
              </w:rPr>
            </w:pPr>
            <w:r>
              <w:rPr>
                <w:rFonts w:hint="eastAsia"/>
              </w:rPr>
              <w:t>混凝土的强度等级及取样与试件留置：第7.4.1条，混凝土的强度等级必须符合设计要求。用于检验混凝土强度的试件应在浇筑地点随机抽取。</w:t>
            </w:r>
          </w:p>
          <w:p>
            <w:pPr>
              <w:rPr>
                <w:rFonts w:hint="eastAsia" w:eastAsiaTheme="minorEastAsia"/>
                <w:lang w:eastAsia="zh-CN"/>
              </w:rPr>
            </w:pPr>
            <w:r>
              <w:rPr>
                <w:rFonts w:hint="eastAsia"/>
              </w:rPr>
              <w:t>    检查数量：对同一配合比混凝土，取样与试件留置应符合下列规定：</w:t>
            </w:r>
          </w:p>
          <w:p>
            <w:pPr>
              <w:rPr>
                <w:rFonts w:hint="eastAsia" w:eastAsiaTheme="minorEastAsia"/>
                <w:lang w:eastAsia="zh-CN"/>
              </w:rPr>
            </w:pPr>
            <w:r>
              <w:rPr>
                <w:rFonts w:hint="eastAsia"/>
              </w:rPr>
              <w:t>    1 每拌制100盘且不超过100m3时，取样不得少于一次；</w:t>
            </w:r>
          </w:p>
          <w:p>
            <w:pPr>
              <w:rPr>
                <w:rFonts w:hint="eastAsia" w:eastAsiaTheme="minorEastAsia"/>
                <w:lang w:eastAsia="zh-CN"/>
              </w:rPr>
            </w:pPr>
            <w:r>
              <w:rPr>
                <w:rFonts w:hint="eastAsia"/>
              </w:rPr>
              <w:t>    2 每工作班拌制不足100盘时，取样不得少于一次；</w:t>
            </w:r>
          </w:p>
          <w:p>
            <w:pPr>
              <w:rPr>
                <w:rFonts w:hint="eastAsia" w:eastAsiaTheme="minorEastAsia"/>
                <w:lang w:eastAsia="zh-CN"/>
              </w:rPr>
            </w:pPr>
            <w:r>
              <w:rPr>
                <w:rFonts w:hint="eastAsia"/>
              </w:rPr>
              <w:t>    3 连续浇筑超过1000m3时，每200m3取样不得少于一次；</w:t>
            </w:r>
          </w:p>
          <w:p>
            <w:pPr>
              <w:rPr>
                <w:rFonts w:hint="eastAsia" w:eastAsiaTheme="minorEastAsia"/>
                <w:lang w:eastAsia="zh-CN"/>
              </w:rPr>
            </w:pPr>
            <w:r>
              <w:rPr>
                <w:rFonts w:hint="eastAsia"/>
              </w:rPr>
              <w:t>    4 每一楼层取样不得少于一次；</w:t>
            </w:r>
          </w:p>
          <w:p>
            <w:pPr>
              <w:rPr>
                <w:rFonts w:hint="eastAsia" w:eastAsiaTheme="minorEastAsia"/>
                <w:lang w:eastAsia="zh-CN"/>
              </w:rPr>
            </w:pPr>
            <w:r>
              <w:rPr>
                <w:rFonts w:hint="eastAsia"/>
              </w:rPr>
              <w:t>    5 每次取样应至少留置一组试件。</w:t>
            </w:r>
          </w:p>
          <w:p>
            <w:r>
              <w:rPr>
                <w:rFonts w:hint="eastAsia"/>
              </w:rPr>
              <w:t>    检验方法：检查施工记录及混凝土强度试验报告是否符合要求。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6.</w:t>
            </w:r>
          </w:p>
        </w:tc>
        <w:tc>
          <w:tcPr>
            <w:tcW w:w="5564" w:type="dxa"/>
          </w:tcPr>
          <w:p>
            <w:r>
              <w:rPr>
                <w:rFonts w:hint="eastAsia"/>
              </w:rPr>
              <w:t>混凝土施工：检查施工中是否在混凝土拌和物中擅自加水；检查在施工中洒落的混凝土是否浇筑到混凝土结构中。是为不符合。</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混凝土标养、同养试块是否有经审批合格的留置计划。</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混凝土标养、同养试块是否有留置和送检台账。</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3.</w:t>
            </w:r>
          </w:p>
        </w:tc>
        <w:tc>
          <w:tcPr>
            <w:tcW w:w="5564" w:type="dxa"/>
          </w:tcPr>
          <w:p>
            <w:r>
              <w:rPr>
                <w:rFonts w:hint="eastAsia"/>
              </w:rPr>
              <w:t>混凝土同养试块的养护位置、测温记录、试块保护措施是否符合要求。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混凝土同养试块留置数量是否符合要求；检测报告是否符合要求。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tcPr>
          <w:p>
            <w:r>
              <w:rPr>
                <w:rFonts w:hint="eastAsia"/>
              </w:rPr>
              <w:t>混凝土标养试块留置数量是否符合要求；检测报告是否符合要求。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6.</w:t>
            </w:r>
          </w:p>
        </w:tc>
        <w:tc>
          <w:tcPr>
            <w:tcW w:w="5564" w:type="dxa"/>
          </w:tcPr>
          <w:p>
            <w:r>
              <w:rPr>
                <w:rFonts w:hint="eastAsia"/>
              </w:rPr>
              <w:t>现浇混凝土梁、板、柱、楼梯施工缝留置位置及处理：是否有经审批合格的专项方案；留置位置是否按照方案执行；</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pPr>
              <w:rPr>
                <w:rFonts w:hint="eastAsia"/>
              </w:rPr>
            </w:pPr>
            <w:r>
              <w:rPr>
                <w:rFonts w:hint="eastAsia"/>
              </w:rPr>
              <w:t>7.</w:t>
            </w:r>
          </w:p>
        </w:tc>
        <w:tc>
          <w:tcPr>
            <w:tcW w:w="5564" w:type="dxa"/>
          </w:tcPr>
          <w:p>
            <w:pPr>
              <w:rPr>
                <w:rFonts w:hint="eastAsia"/>
              </w:rPr>
            </w:pPr>
            <w:r>
              <w:rPr>
                <w:rFonts w:hint="eastAsia"/>
              </w:rPr>
              <w:t>梁、柱</w:t>
            </w:r>
            <w:r>
              <w:rPr>
                <w:rFonts w:hint="eastAsia"/>
                <w:lang w:eastAsia="zh-CN"/>
              </w:rPr>
              <w:t>（</w:t>
            </w:r>
            <w:r>
              <w:rPr>
                <w:rFonts w:hint="eastAsia"/>
                <w:lang w:val="en-US" w:eastAsia="zh-CN"/>
              </w:rPr>
              <w:t>墙</w:t>
            </w:r>
            <w:r>
              <w:rPr>
                <w:rFonts w:hint="eastAsia"/>
                <w:lang w:eastAsia="zh-CN"/>
              </w:rPr>
              <w:t>）</w:t>
            </w:r>
            <w:r>
              <w:rPr>
                <w:rFonts w:hint="eastAsia"/>
              </w:rPr>
              <w:t>连接部位砼</w:t>
            </w:r>
            <w:r>
              <w:rPr>
                <w:rFonts w:hint="eastAsia"/>
                <w:lang w:val="en-US" w:eastAsia="zh-CN"/>
              </w:rPr>
              <w:t>强度等级不同时，</w:t>
            </w:r>
            <w:r>
              <w:rPr>
                <w:rFonts w:hint="eastAsia"/>
              </w:rPr>
              <w:t>强度是否满足设计要求；处理措施是否符合要求。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lang w:val="en-US" w:eastAsia="zh-CN"/>
              </w:rPr>
              <w:t>8</w:t>
            </w:r>
            <w:r>
              <w:rPr>
                <w:rFonts w:hint="eastAsia"/>
              </w:rPr>
              <w:t>.</w:t>
            </w:r>
          </w:p>
        </w:tc>
        <w:tc>
          <w:tcPr>
            <w:tcW w:w="5564" w:type="dxa"/>
          </w:tcPr>
          <w:p>
            <w:r>
              <w:rPr>
                <w:rFonts w:hint="eastAsia"/>
              </w:rPr>
              <w:t>后浇带留置位置及处理：是否有经审批合格的专项方案；现场留置位置是否满足设计和方案要求；处理措施是否满足方案要求。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lang w:val="en-US" w:eastAsia="zh-CN"/>
              </w:rPr>
              <w:t>9</w:t>
            </w:r>
            <w:r>
              <w:rPr>
                <w:rFonts w:hint="eastAsia"/>
              </w:rPr>
              <w:t>.</w:t>
            </w:r>
          </w:p>
        </w:tc>
        <w:tc>
          <w:tcPr>
            <w:tcW w:w="5564" w:type="dxa"/>
          </w:tcPr>
          <w:p>
            <w:r>
              <w:rPr>
                <w:rFonts w:hint="eastAsia"/>
              </w:rPr>
              <w:t>后浇带浇筑：是否有经审批合格的专项方案；浇筑的时间和条件是否满足设计和方案要求。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lang w:val="en-US" w:eastAsia="zh-CN"/>
              </w:rPr>
              <w:t>10</w:t>
            </w:r>
            <w:r>
              <w:rPr>
                <w:rFonts w:hint="eastAsia"/>
              </w:rPr>
              <w:t>.</w:t>
            </w:r>
          </w:p>
        </w:tc>
        <w:tc>
          <w:tcPr>
            <w:tcW w:w="5564" w:type="dxa"/>
          </w:tcPr>
          <w:p>
            <w:r>
              <w:rPr>
                <w:rFonts w:hint="eastAsia"/>
              </w:rPr>
              <w:t>混凝土构件现场养护：是否有经审批合格的专项养护方案、现场是否按照方案执行、养护方法和养护时间是否符合要求。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1</w:t>
            </w:r>
            <w:r>
              <w:rPr>
                <w:rFonts w:hint="eastAsia"/>
                <w:lang w:val="en-US" w:eastAsia="zh-CN"/>
              </w:rPr>
              <w:t>1</w:t>
            </w:r>
            <w:r>
              <w:rPr>
                <w:rFonts w:hint="eastAsia"/>
              </w:rPr>
              <w:t>.</w:t>
            </w:r>
          </w:p>
        </w:tc>
        <w:tc>
          <w:tcPr>
            <w:tcW w:w="5564" w:type="dxa"/>
          </w:tcPr>
          <w:p>
            <w:r>
              <w:rPr>
                <w:rFonts w:hint="eastAsia"/>
              </w:rPr>
              <w:t>楼板堆载：是否超过楼板结构设计承载能力。</w:t>
            </w:r>
          </w:p>
          <w:p>
            <w:pPr>
              <w:rPr>
                <w:rFonts w:eastAsia="仿宋_GB2312"/>
              </w:rPr>
            </w:pPr>
            <w:r>
              <w:rPr>
                <w:rFonts w:hint="eastAsia"/>
              </w:rPr>
              <w:t>检查楼板结构设计承载能力复核计算书。是为不符合。</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ind w:left="0" w:leftChars="0" w:firstLine="0" w:firstLineChars="0"/>
        <w:outlineLvl w:val="0"/>
        <w:rPr>
          <w:rFonts w:hint="eastAsia" w:ascii="微软雅黑" w:hAnsi="微软雅黑" w:eastAsia="微软雅黑" w:cstheme="minorBidi"/>
          <w:b/>
          <w:kern w:val="2"/>
          <w:sz w:val="36"/>
          <w:szCs w:val="36"/>
          <w:lang w:val="en-US" w:eastAsia="zh-CN" w:bidi="ar-SA"/>
        </w:rPr>
      </w:pPr>
      <w:r>
        <w:rPr>
          <w:rFonts w:hint="eastAsia" w:ascii="微软雅黑" w:hAnsi="微软雅黑" w:eastAsia="微软雅黑" w:cstheme="minorBidi"/>
          <w:b/>
          <w:kern w:val="2"/>
          <w:sz w:val="36"/>
          <w:szCs w:val="36"/>
          <w:lang w:val="en-US" w:eastAsia="zh-CN" w:bidi="ar-SA"/>
        </w:rPr>
        <w:t>表4.4 现浇结构分项工程实体质量考评表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抽查分项名称及部位:▼现浇结构 分项</w:t>
            </w:r>
          </w:p>
        </w:tc>
        <w:tc>
          <w:tcPr>
            <w:tcW w:w="3827" w:type="dxa"/>
            <w:gridSpan w:val="5"/>
          </w:tcPr>
          <w:p>
            <w:r>
              <w:rPr>
                <w:rFonts w:hint="eastAsia"/>
              </w:rPr>
              <w:t>GB50204-2015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pPr>
              <w:rPr>
                <w:rFonts w:hint="eastAsia" w:eastAsiaTheme="minorEastAsia"/>
                <w:lang w:eastAsia="zh-CN"/>
              </w:rPr>
            </w:pPr>
            <w:r>
              <w:rPr>
                <w:rFonts w:hint="eastAsia"/>
              </w:rPr>
              <w:t>现浇结构的外观质量：第8.2.1条，现浇结构的外观质量不应有严重缺陷。</w:t>
            </w:r>
          </w:p>
          <w:p>
            <w:pPr>
              <w:rPr>
                <w:rFonts w:hint="eastAsia" w:eastAsiaTheme="minorEastAsia"/>
                <w:lang w:eastAsia="zh-CN"/>
              </w:rPr>
            </w:pPr>
            <w:r>
              <w:rPr>
                <w:rFonts w:hint="eastAsia"/>
              </w:rPr>
              <w:t>    对已经出现的严重缺陷，应由施工单位提出技术处理方案，并经监理单位认可后进行处理；对裂缝、连接部位出现的严重缺陷及其他影响结构安全的严重缺陷，技术处理方案尚应经设计单位认可。对经处理的部位应重新验收。</w:t>
            </w:r>
          </w:p>
          <w:p>
            <w:pPr>
              <w:rPr>
                <w:rFonts w:hint="eastAsia" w:eastAsiaTheme="minorEastAsia"/>
                <w:lang w:eastAsia="zh-CN"/>
              </w:rPr>
            </w:pPr>
            <w:r>
              <w:rPr>
                <w:rFonts w:hint="eastAsia"/>
              </w:rPr>
              <w:t>    检查数量：全数检查。</w:t>
            </w:r>
          </w:p>
          <w:p>
            <w:r>
              <w:rPr>
                <w:rFonts w:hint="eastAsia"/>
              </w:rPr>
              <w:t>    检验方法：观察是否有严重缺陷，有为不符合；检查处理记录是否符合要求。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pPr>
              <w:rPr>
                <w:rFonts w:hint="eastAsia" w:eastAsiaTheme="minorEastAsia"/>
                <w:lang w:eastAsia="zh-CN"/>
              </w:rPr>
            </w:pPr>
            <w:r>
              <w:rPr>
                <w:rFonts w:hint="eastAsia"/>
              </w:rPr>
              <w:t>现浇结构的尺寸偏差：第8.3.1条，现浇结构不应有影响结构性能或使用功能的尺寸偏差；混凝土设备基础不应有影响结构性能和设备安装的尺寸偏差。</w:t>
            </w:r>
          </w:p>
          <w:p>
            <w:pPr>
              <w:rPr>
                <w:rFonts w:hint="eastAsia" w:eastAsiaTheme="minorEastAsia"/>
                <w:lang w:eastAsia="zh-CN"/>
              </w:rPr>
            </w:pPr>
            <w:r>
              <w:rPr>
                <w:rFonts w:hint="eastAsia"/>
              </w:rPr>
              <w:t>    对超过尺寸允许偏差且影响结构性能和安装、使用功能的部位，应由施工单位提出技术处理方案，经监理、设计单位认可后进行处理。对经处理的部位应重新验收。</w:t>
            </w:r>
          </w:p>
          <w:p>
            <w:pPr>
              <w:rPr>
                <w:rFonts w:hint="eastAsia" w:eastAsiaTheme="minorEastAsia"/>
                <w:lang w:eastAsia="zh-CN"/>
              </w:rPr>
            </w:pPr>
            <w:r>
              <w:rPr>
                <w:rFonts w:hint="eastAsia"/>
              </w:rPr>
              <w:t>    检查数量：全数检查。</w:t>
            </w:r>
          </w:p>
          <w:p>
            <w:r>
              <w:rPr>
                <w:rFonts w:hint="eastAsia"/>
              </w:rPr>
              <w:t>    检验方法：量测是否有严重尺寸偏差，有为不符合；检查处理记录是否符合要求。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 xml:space="preserve">地基沉降观测: </w:t>
            </w:r>
            <w:r>
              <w:t xml:space="preserve">GB 50007-2011 </w:t>
            </w:r>
            <w:r>
              <w:rPr>
                <w:rFonts w:hint="eastAsia"/>
              </w:rPr>
              <w:t>第</w:t>
            </w:r>
            <w:r>
              <w:t>10.3.9</w:t>
            </w:r>
            <w:r>
              <w:rPr>
                <w:rFonts w:hint="eastAsia"/>
              </w:rPr>
              <w:t>条，下列建筑物应在施工期间及使用期间进行沉降变形观测：     1 地基基础设计等级为甲级建筑物；     2 软弱地基上的地基基础设计等级为乙级建筑物；     3 处理地基上的建筑物；     4 加层、扩建建筑物；     5 受邻近深基坑开挖施工影响或受场地地下水等环境因素变化影响的建筑物；     6 采用新型基础或新型结构的建筑物。</w:t>
            </w:r>
          </w:p>
          <w:p>
            <w:pPr>
              <w:pStyle w:val="2"/>
              <w:ind w:firstLine="0"/>
            </w:pPr>
            <w:r>
              <w:rPr>
                <w:rFonts w:hint="eastAsia" w:asciiTheme="minorHAnsi" w:eastAsiaTheme="minorEastAsia" w:cstheme="minorBidi"/>
                <w:sz w:val="21"/>
                <w:szCs w:val="22"/>
              </w:rPr>
              <w:t>检验方法：检查沉降观测方案和沉降观测记录是否符合要求；是否按设计要求进行第三方沉降观测。</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rPr>
                <w:color w:val="FF0000"/>
              </w:rPr>
            </w:pPr>
          </w:p>
        </w:tc>
        <w:tc>
          <w:tcPr>
            <w:tcW w:w="9391" w:type="dxa"/>
            <w:gridSpan w:val="6"/>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1.</w:t>
            </w:r>
          </w:p>
        </w:tc>
        <w:tc>
          <w:tcPr>
            <w:tcW w:w="5564" w:type="dxa"/>
          </w:tcPr>
          <w:p>
            <w:r>
              <w:rPr>
                <w:rFonts w:hint="eastAsia"/>
              </w:rPr>
              <w:t>混凝土楼板厚度：核查板厚检查情况及影像资料；板厚是否符合设计及最小板厚要求。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混凝土质量缺陷修补方案：是否有经审批合格的专项修补方案。</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混凝土质量缺陷修补验收：现场是否按照方案执行；修补完成后是否按规定要求验收。</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剪力墙穿墙螺杆孔和悬挑架工字钢预留洞口的封堵：是否有经审批合格的专项封堵方案；现场是否按照方案执行。</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5.</w:t>
            </w:r>
          </w:p>
        </w:tc>
        <w:tc>
          <w:tcPr>
            <w:tcW w:w="5564" w:type="dxa"/>
          </w:tcPr>
          <w:p>
            <w:r>
              <w:rPr>
                <w:rFonts w:hint="eastAsia"/>
              </w:rPr>
              <w:t>混凝土第三方实体结构检测专项方案：是否有经审批合格的专项方案；专项方案是否符合要求。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6.</w:t>
            </w:r>
          </w:p>
        </w:tc>
        <w:tc>
          <w:tcPr>
            <w:tcW w:w="5564" w:type="dxa"/>
          </w:tcPr>
          <w:p>
            <w:r>
              <w:rPr>
                <w:rFonts w:hint="eastAsia"/>
              </w:rPr>
              <w:t>混凝土实体结构检测：结构验收前是否按方案要求进行了混凝土强度、保护层厚度、楼板厚度、楼层净高、轴线偏差等检测；检测结果是否符合要求。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rPr>
          <w:rFonts w:hint="default"/>
          <w:lang w:val="en-US" w:eastAsia="zh-CN"/>
        </w:rPr>
      </w:pPr>
    </w:p>
    <w:p>
      <w:pPr>
        <w:pStyle w:val="2"/>
        <w:outlineLvl w:val="0"/>
        <w:rPr>
          <w:rFonts w:hint="default"/>
          <w:lang w:val="en-US" w:eastAsia="zh-CN"/>
        </w:rPr>
      </w:pPr>
      <w:r>
        <w:rPr>
          <w:rFonts w:hint="eastAsia" w:ascii="微软雅黑" w:hAnsi="微软雅黑" w:eastAsia="微软雅黑" w:cstheme="minorBidi"/>
          <w:b/>
          <w:kern w:val="2"/>
          <w:sz w:val="36"/>
          <w:szCs w:val="36"/>
          <w:lang w:val="en-US" w:eastAsia="zh-CN" w:bidi="ar-SA"/>
        </w:rPr>
        <w:t>表4.5 装配式结构分项工程实体质量考评表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抽查分项名称及部位:▼装配式结构 分项</w:t>
            </w:r>
          </w:p>
        </w:tc>
        <w:tc>
          <w:tcPr>
            <w:tcW w:w="3827" w:type="dxa"/>
            <w:gridSpan w:val="5"/>
          </w:tcPr>
          <w:p>
            <w:r>
              <w:rPr>
                <w:rFonts w:hint="eastAsia"/>
              </w:rPr>
              <w:t>BG/T51231-2016、GB50204-2015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预制构件的进场检查：第11.2.1条，专业企业生产的预制构件，进场时应检查质量证明文件。</w:t>
            </w:r>
          </w:p>
          <w:p>
            <w:r>
              <w:rPr>
                <w:rFonts w:hint="eastAsia"/>
              </w:rPr>
              <w:t>检查数量：全数检查。</w:t>
            </w:r>
          </w:p>
          <w:p>
            <w:r>
              <w:rPr>
                <w:rFonts w:hint="eastAsia"/>
              </w:rPr>
              <w:t>检验方法：检查质量证明文件或质量验收记录是否符合要求。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预制构件的进场检验： 第11.2.2条 ，专业企业生产的预制构件进场时，预制构件结构性能检验应符合下列规定：1 梁板类简支受弯预制构件进场时应进行结构性能检验，并应符合下列规定：1)结构性能检验应符合国家现行有关标准的有关规定及设计的要求，检验要求和试验方法应符合现行国家标准《混凝土结构工程施工质量验收规范》GB 50204的有关规定。2)钢筋混凝土构件和允许出现裂缝的预应力混凝土构件应进行承载力、挠度和裂缝宽度检验；不允许出现裂缝的预应力混凝土构件应进行承载力、挠度和抗裂检验。3)对大型构件及有可靠应用经验的构件，可只进行裂缝宽度、抗裂和挠度检验。4)对使用数量较少的构件，当能提供可靠依据时，可不进行结构性能检验。5)对多个工程共同使用的同类型预制构件，结构性能检验可共同委托，其结果对多个工程共同有效。2 对于不可单独使用的叠合板预制底板，可不进行结构性能检验。对叠合梁构件，是否进行结构性能检验、结构性能检验的方式应根据设计要求确定。3 对本条第1、2款之外的其他预制构件，除设计有专门要求外，进场时可不做结构性能检验。4 本条第1、2、3款规定中不做结构性能检验的预制构件，应采取下列措施：1)施工单位或监理单位代表应驻厂监督生产过程。2)当无驻厂监督时，预制构件进场时应对其主要受力钢筋数量、规格、间距、保护层厚度及混凝土强度等进行实体检验。</w:t>
            </w:r>
          </w:p>
          <w:p>
            <w:r>
              <w:rPr>
                <w:rFonts w:hint="eastAsia"/>
              </w:rPr>
              <w:t>检验数量：同一类型预制构件不超过1000个为一批，每批随机抽取1个构件进行结构性能检验。</w:t>
            </w:r>
          </w:p>
          <w:p>
            <w:r>
              <w:rPr>
                <w:rFonts w:hint="eastAsia"/>
              </w:rPr>
              <w:t>检验方法： 检查结构性能检验报告或实体检验报告是否符合要求。</w:t>
            </w:r>
          </w:p>
          <w:p>
            <w:r>
              <w:rPr>
                <w:rFonts w:hint="eastAsia"/>
              </w:rPr>
              <w:t>注：“同类型”是指同一钢种、同一混凝土强度等级、同一生产工艺和同一结构形式。抽取预制构件时，宜从设计荷载最大、受力最不利或生产数量最多的预制构件中抽取。</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预制构件的混凝土外观质量 ：第11.2.3条，预制构件的混凝土外观质量不应有严重缺陷，且不应有影响结构性能和安装、使用功能的尺寸偏差。</w:t>
            </w:r>
          </w:p>
          <w:p>
            <w:r>
              <w:rPr>
                <w:rFonts w:hint="eastAsia"/>
              </w:rPr>
              <w:t>检查数量：全数检查。</w:t>
            </w:r>
          </w:p>
          <w:p>
            <w:r>
              <w:rPr>
                <w:rFonts w:hint="eastAsia"/>
              </w:rPr>
              <w:t xml:space="preserve">检验方法：观察、尺量构件外观是否有严重缺陷；检查处理记录是否符合要求。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预制构件的饰面质量 ：第11.2.4条，预制构件表面预贴饰面砖、石材等饰面与混凝土的粘结性能应符合设计和国家现行有关标准的规定。</w:t>
            </w:r>
          </w:p>
          <w:p>
            <w:r>
              <w:rPr>
                <w:rFonts w:hint="eastAsia"/>
              </w:rPr>
              <w:t>检查数量：按批检查。</w:t>
            </w:r>
          </w:p>
          <w:p>
            <w:r>
              <w:rPr>
                <w:rFonts w:hint="eastAsia"/>
              </w:rPr>
              <w:t xml:space="preserve">检验方法：检查拉拔强度检验报告是否符合要求。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tcPr>
          <w:p>
            <w:r>
              <w:rPr>
                <w:rFonts w:hint="eastAsia"/>
              </w:rPr>
              <w:t>预制构件临时固定措施： 第11.3.1条，预制构件临时固定措施应符合设计、专项施工方案要求及国家现行有关标准的规定。</w:t>
            </w:r>
          </w:p>
          <w:p>
            <w:r>
              <w:rPr>
                <w:rFonts w:hint="eastAsia"/>
              </w:rPr>
              <w:t>检查数量：全数检查。</w:t>
            </w:r>
          </w:p>
          <w:p>
            <w:r>
              <w:rPr>
                <w:rFonts w:hint="eastAsia"/>
              </w:rPr>
              <w:t xml:space="preserve">检验方法：观察临时固定措施是否符合要求；检查施工方案、施工记录或设计文件是否符合要求。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6.</w:t>
            </w:r>
          </w:p>
        </w:tc>
        <w:tc>
          <w:tcPr>
            <w:tcW w:w="5564" w:type="dxa"/>
          </w:tcPr>
          <w:p>
            <w:r>
              <w:rPr>
                <w:rFonts w:hint="eastAsia"/>
              </w:rPr>
              <w:t>装配式结构连接处后浇混凝土的强度：第11.3.2条，装配式结构采用后浇混凝土连接时，构件连接处后浇混凝土的强度应符合设计要求。</w:t>
            </w:r>
          </w:p>
          <w:p>
            <w:r>
              <w:rPr>
                <w:rFonts w:hint="eastAsia"/>
              </w:rPr>
              <w:t>检查数量：按批检验。</w:t>
            </w:r>
          </w:p>
          <w:p>
            <w:r>
              <w:rPr>
                <w:rFonts w:hint="eastAsia"/>
              </w:rPr>
              <w:t>检验方法：是否符合现行国家标准《混凝土强度检验评定标准》GB/T 50107的有关规定。</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7.</w:t>
            </w:r>
          </w:p>
        </w:tc>
        <w:tc>
          <w:tcPr>
            <w:tcW w:w="5564" w:type="dxa"/>
          </w:tcPr>
          <w:p>
            <w:r>
              <w:rPr>
                <w:rFonts w:hint="eastAsia"/>
              </w:rPr>
              <w:t>钢筋采用套筒灌浆连接、浆锚搭接连接要求： 第11.3.3条，钢筋采用套筒灌浆连接、浆锚搭接连接时，灌浆应饱满、密实，所有出口均应出浆。</w:t>
            </w:r>
          </w:p>
          <w:p>
            <w:r>
              <w:rPr>
                <w:rFonts w:hint="eastAsia"/>
              </w:rPr>
              <w:t>检查数量：全数检查。</w:t>
            </w:r>
          </w:p>
          <w:p>
            <w:r>
              <w:rPr>
                <w:rFonts w:hint="eastAsia"/>
              </w:rPr>
              <w:t xml:space="preserve">检验方法：检查灌浆施工质量检查记录、有关检验报告是否符合要求。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8.</w:t>
            </w:r>
          </w:p>
        </w:tc>
        <w:tc>
          <w:tcPr>
            <w:tcW w:w="5564" w:type="dxa"/>
          </w:tcPr>
          <w:p>
            <w:r>
              <w:rPr>
                <w:rFonts w:hint="eastAsia"/>
              </w:rPr>
              <w:t>钢筋套筒灌浆连接、浆锚搭接连接灌浆料要求： 第11.3.4条， 钢筋套筒灌浆连接及浆锚搭接连接用的灌浆料强度应符合国家现行有关标准的规定及设计要求。</w:t>
            </w:r>
          </w:p>
          <w:p>
            <w:r>
              <w:rPr>
                <w:rFonts w:hint="eastAsia"/>
              </w:rPr>
              <w:t>检查数量：按批检验，以每层为一检验批；每工作班应制作1组且每层不应少于3组40mm×40mm×160mm的长方体试件，标准养护28d后进行抗压强度试验。</w:t>
            </w:r>
          </w:p>
          <w:p>
            <w:r>
              <w:rPr>
                <w:rFonts w:hint="eastAsia"/>
              </w:rPr>
              <w:t xml:space="preserve">检验方法：检查灌浆料强度试验报告及评定记录是否符合要求。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9.</w:t>
            </w:r>
          </w:p>
        </w:tc>
        <w:tc>
          <w:tcPr>
            <w:tcW w:w="5564" w:type="dxa"/>
          </w:tcPr>
          <w:p>
            <w:r>
              <w:rPr>
                <w:rFonts w:hint="eastAsia"/>
              </w:rPr>
              <w:t>预制构件底部接缝座浆强度要求： 第11.3.5条，预制构件底部接缝座浆强度应满足设计要求。</w:t>
            </w:r>
          </w:p>
          <w:p>
            <w:r>
              <w:rPr>
                <w:rFonts w:hint="eastAsia"/>
              </w:rPr>
              <w:t>检查数量：按批检验，以每层为一检验批；每工作班同一配合比应制作1组且每层不应少于3组边长为70.7mm的立方体试件，标准养护28d后进行抗压强度试验。</w:t>
            </w:r>
          </w:p>
          <w:p>
            <w:r>
              <w:rPr>
                <w:rFonts w:hint="eastAsia"/>
              </w:rPr>
              <w:t xml:space="preserve">检验方法：检查座浆材料强度试验报告及评定记录是否符合要求。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10.</w:t>
            </w:r>
          </w:p>
        </w:tc>
        <w:tc>
          <w:tcPr>
            <w:tcW w:w="5564" w:type="dxa"/>
          </w:tcPr>
          <w:p>
            <w:r>
              <w:rPr>
                <w:rFonts w:hint="eastAsia"/>
              </w:rPr>
              <w:t>装配式结构分项工程的外观质量 ： 第11.3.10条，装配式结构分项工程的外观质量不应有严重缺陷，且不得有影响结构性能和使用功能的尺寸偏差。</w:t>
            </w:r>
          </w:p>
          <w:p>
            <w:r>
              <w:rPr>
                <w:rFonts w:hint="eastAsia"/>
              </w:rPr>
              <w:t>检查数量：全数检查。</w:t>
            </w:r>
          </w:p>
          <w:p>
            <w:r>
              <w:rPr>
                <w:rFonts w:hint="eastAsia"/>
              </w:rPr>
              <w:t xml:space="preserve">检验方法：观察外观质量是否符合要求；检查记录、检查处理记录是否符合要求。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11.</w:t>
            </w:r>
          </w:p>
        </w:tc>
        <w:tc>
          <w:tcPr>
            <w:tcW w:w="5564" w:type="dxa"/>
          </w:tcPr>
          <w:p>
            <w:r>
              <w:rPr>
                <w:rFonts w:hint="eastAsia"/>
              </w:rPr>
              <w:t xml:space="preserve"> 外墙板接缝的防水性能: 第11.3.11条, 外墙板接缝的防水性能应符合设计要求。</w:t>
            </w:r>
          </w:p>
          <w:p>
            <w:r>
              <w:rPr>
                <w:rFonts w:hint="eastAsia"/>
              </w:rPr>
              <w:t>检验数量：按批检验。每1000m2外墙(含窗)面积应划分为一个检验批，不足1000m2时也应划分为一个检验批；每个检验批应至少抽查一处，抽查部位应为相邻两层4块墙板形成的水平和竖向十字接缝区域，面积不得少于10m2。</w:t>
            </w:r>
          </w:p>
          <w:p>
            <w:r>
              <w:rPr>
                <w:rFonts w:hint="eastAsia"/>
              </w:rPr>
              <w:t xml:space="preserve">检验方法：检查现场淋水试验报告是否符合要求。 </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12.</w:t>
            </w:r>
          </w:p>
        </w:tc>
        <w:tc>
          <w:tcPr>
            <w:tcW w:w="5564" w:type="dxa"/>
          </w:tcPr>
          <w:p>
            <w:r>
              <w:rPr>
                <w:rFonts w:hint="eastAsia"/>
              </w:rPr>
              <w:t>预制构件连接：预制构件与预制构件、预制构件与主体结构之间的连接是否符合设计要求。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1.</w:t>
            </w:r>
          </w:p>
        </w:tc>
        <w:tc>
          <w:tcPr>
            <w:tcW w:w="5564" w:type="dxa"/>
          </w:tcPr>
          <w:p>
            <w:r>
              <w:rPr>
                <w:rFonts w:hint="eastAsia"/>
              </w:rPr>
              <w:t>预制构件的标识：是否符合设计和相关规定要求。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预制构件的结合面：预制构件的粗糙面或键槽是否符合设计要求。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预制构件饰面的外观质量：第11.2.7条，预制构件表面预贴饰面砖、石材等饰面及装饰混凝土饰面的外观质量应符合设计要求或国家现行有关标准的规定。</w:t>
            </w:r>
          </w:p>
          <w:p>
            <w:r>
              <w:rPr>
                <w:rFonts w:hint="eastAsia"/>
              </w:rPr>
              <w:t>检查数量：按批检查。</w:t>
            </w:r>
          </w:p>
          <w:p>
            <w:r>
              <w:rPr>
                <w:rFonts w:hint="eastAsia"/>
              </w:rPr>
              <w:t>检验方法：观察或轻击检查；与样板比对是否符合要求。</w:t>
            </w:r>
          </w:p>
        </w:tc>
        <w:tc>
          <w:tcPr>
            <w:tcW w:w="425" w:type="dxa"/>
          </w:tcPr>
          <w:p/>
        </w:tc>
        <w:tc>
          <w:tcPr>
            <w:tcW w:w="425" w:type="dxa"/>
          </w:tcPr>
          <w:p/>
        </w:tc>
        <w:tc>
          <w:tcPr>
            <w:tcW w:w="426" w:type="dxa"/>
          </w:tcPr>
          <w:p/>
        </w:tc>
        <w:tc>
          <w:tcPr>
            <w:tcW w:w="1134" w:type="dxa"/>
          </w:tcPr>
          <w:p/>
        </w:tc>
        <w:tc>
          <w:tcPr>
            <w:tcW w:w="1417" w:type="dxa"/>
          </w:tcPr>
          <w:p>
            <w:r>
              <w:rPr>
                <w:rFonts w:hint="eastAsia"/>
              </w:rPr>
              <w:t>BG/T51231-2016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预制构件的预留、预埋： 第11.2.8条，预制构件上的预埋件、预留插筋、预留孔洞、预埋管线等规格型号、数量应符合设计要求。检查数量：按批检查。</w:t>
            </w:r>
          </w:p>
          <w:p>
            <w:r>
              <w:rPr>
                <w:rFonts w:hint="eastAsia"/>
              </w:rPr>
              <w:t>检验方法：观察并查验检查记录；检查产品合格证是否符合要求。</w:t>
            </w:r>
          </w:p>
        </w:tc>
        <w:tc>
          <w:tcPr>
            <w:tcW w:w="425" w:type="dxa"/>
          </w:tcPr>
          <w:p/>
        </w:tc>
        <w:tc>
          <w:tcPr>
            <w:tcW w:w="425" w:type="dxa"/>
          </w:tcPr>
          <w:p/>
        </w:tc>
        <w:tc>
          <w:tcPr>
            <w:tcW w:w="426" w:type="dxa"/>
          </w:tcPr>
          <w:p/>
        </w:tc>
        <w:tc>
          <w:tcPr>
            <w:tcW w:w="1134" w:type="dxa"/>
          </w:tcPr>
          <w:p/>
        </w:tc>
        <w:tc>
          <w:tcPr>
            <w:tcW w:w="1417" w:type="dxa"/>
          </w:tcPr>
          <w:p>
            <w:r>
              <w:rPr>
                <w:rFonts w:hint="eastAsia"/>
              </w:rPr>
              <w:t>BG/T51231-2016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5.</w:t>
            </w:r>
          </w:p>
        </w:tc>
        <w:tc>
          <w:tcPr>
            <w:tcW w:w="5564" w:type="dxa"/>
          </w:tcPr>
          <w:p>
            <w:r>
              <w:rPr>
                <w:rFonts w:hint="eastAsia"/>
              </w:rPr>
              <w:t>预制构件的外形尺寸偏差： 第11.2.9条，预制板类、墙板类、梁柱类构件外形尺寸偏差和检验方法应分别符合本标准表9.7.4-1～表9.7.4-3的规定。</w:t>
            </w:r>
          </w:p>
          <w:p>
            <w:r>
              <w:rPr>
                <w:rFonts w:hint="eastAsia"/>
              </w:rPr>
              <w:t>检查数量：按照进场检验批，同一规格(品种)的构件每次抽检数量不应少于该规格(品种)数量的5％且不少于3件。</w:t>
            </w:r>
          </w:p>
          <w:p>
            <w:r>
              <w:rPr>
                <w:rFonts w:hint="eastAsia"/>
              </w:rPr>
              <w:t>检验方法：观察，量测并查验检查记录是否符合要求。</w:t>
            </w:r>
          </w:p>
        </w:tc>
        <w:tc>
          <w:tcPr>
            <w:tcW w:w="425" w:type="dxa"/>
          </w:tcPr>
          <w:p/>
        </w:tc>
        <w:tc>
          <w:tcPr>
            <w:tcW w:w="425" w:type="dxa"/>
          </w:tcPr>
          <w:p/>
        </w:tc>
        <w:tc>
          <w:tcPr>
            <w:tcW w:w="426" w:type="dxa"/>
          </w:tcPr>
          <w:p/>
        </w:tc>
        <w:tc>
          <w:tcPr>
            <w:tcW w:w="1134" w:type="dxa"/>
          </w:tcPr>
          <w:p/>
        </w:tc>
        <w:tc>
          <w:tcPr>
            <w:tcW w:w="1417" w:type="dxa"/>
          </w:tcPr>
          <w:p>
            <w:r>
              <w:rPr>
                <w:rFonts w:hint="eastAsia"/>
              </w:rPr>
              <w:t>BG/T51231-2016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rPr>
          <w:rFonts w:hint="default"/>
          <w:lang w:val="en-US" w:eastAsia="zh-CN"/>
        </w:rPr>
      </w:pPr>
    </w:p>
    <w:p>
      <w:pPr>
        <w:pStyle w:val="2"/>
        <w:rPr>
          <w:rFonts w:hint="default"/>
          <w:lang w:val="en-US" w:eastAsia="zh-CN"/>
        </w:rPr>
      </w:pPr>
    </w:p>
    <w:p>
      <w:pPr>
        <w:pStyle w:val="2"/>
        <w:outlineLvl w:val="0"/>
        <w:rPr>
          <w:rFonts w:hint="eastAsia"/>
          <w:lang w:val="en-US" w:eastAsia="zh-CN"/>
        </w:rPr>
      </w:pPr>
      <w:r>
        <w:rPr>
          <w:rFonts w:hint="eastAsia" w:ascii="微软雅黑" w:hAnsi="微软雅黑" w:eastAsia="微软雅黑" w:cstheme="minorBidi"/>
          <w:b/>
          <w:kern w:val="2"/>
          <w:sz w:val="36"/>
          <w:szCs w:val="36"/>
          <w:lang w:val="en-US" w:eastAsia="zh-CN" w:bidi="ar-SA"/>
        </w:rPr>
        <w:t>表4.6 填充墙分项工程实体质量考评表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抽查分项名称及部位:▼填充墙砌体 分项</w:t>
            </w:r>
          </w:p>
        </w:tc>
        <w:tc>
          <w:tcPr>
            <w:tcW w:w="3827" w:type="dxa"/>
            <w:gridSpan w:val="5"/>
          </w:tcPr>
          <w:p>
            <w:r>
              <w:rPr>
                <w:rFonts w:hint="eastAsia"/>
              </w:rPr>
              <w:t>GB50203-2011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 xml:space="preserve">填充墙砌体和砂浆的强度等级：第9.2.1条，烧结空心砖、小砌块和砌筑砂浆的强度等级应符合设计要求。 </w:t>
            </w:r>
          </w:p>
          <w:p>
            <w:r>
              <w:rPr>
                <w:rFonts w:hint="eastAsia"/>
              </w:rPr>
              <w:t xml:space="preserve">抽检数量：烧结空心砖每10万块为一验收批，小砌块每1万块为一验收批，不足上述数量时按一批计，抽检数量为1组。 砂浆试块的抽检数量执行本规范第4.0.12条的有关规定。 </w:t>
            </w:r>
          </w:p>
          <w:p>
            <w:r>
              <w:rPr>
                <w:rFonts w:hint="eastAsia"/>
              </w:rPr>
              <w:t>检验方法：查砖、小砌块进场复验报告和砂浆试块试验报告是否符合要求。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 xml:space="preserve">填充墙砌体和主体结构连接构造要求：第9.2.2条，填充墙砌体应与主体结构可靠连接，其连接构造应符合设计要求，未经设计同意，不得随意改变连接构造方法。每一填充墙与柱的拉结筋的位置超过一皮块体高度的数量不得多于一处。 </w:t>
            </w:r>
          </w:p>
          <w:p>
            <w:r>
              <w:rPr>
                <w:rFonts w:hint="eastAsia"/>
              </w:rPr>
              <w:t xml:space="preserve">抽检数量：每检验批抽查不应少于5处。 </w:t>
            </w:r>
          </w:p>
          <w:p>
            <w:r>
              <w:rPr>
                <w:rFonts w:hint="eastAsia"/>
              </w:rPr>
              <w:t>检验方法：观察检查连接构造是否符合要求。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 xml:space="preserve">连接钢筋采用化学植筋时的实体检测要求：第9.2.3条，填充墙与承重墙、柱、梁的连接钢筋，当采用化学植筋的连接方式时，应进行实体检测。锚固钢筋拉拔试验的轴向受拉非破坏承载力检验值应为6.0kN。抽检钢筋在检验值作用下应基材无裂缝、钢筋无滑移宏观裂损现象；持荷2min期间荷载值降低不大于5％。检验批验收可按本规范表B.0.1通过正常检验一次、二次抽样判定。填充墙砌体植筋锚固力检测记录可按本规范表C.0.1填写。 </w:t>
            </w:r>
          </w:p>
          <w:p>
            <w:r>
              <w:rPr>
                <w:rFonts w:hint="eastAsia"/>
              </w:rPr>
              <w:t xml:space="preserve">抽检数量：按表9.2.3确定。 </w:t>
            </w:r>
          </w:p>
          <w:p>
            <w:r>
              <w:rPr>
                <w:rFonts w:hint="eastAsia"/>
              </w:rPr>
              <w:t xml:space="preserve">检验方法：检查检测报告是否符合要求。 </w:t>
            </w:r>
          </w:p>
          <w:p>
            <w:r>
              <w:rPr>
                <w:rFonts w:hint="eastAsia"/>
              </w:rPr>
              <w:t>表9.2.3 检验批抽检锚固钢筋样本最小容量</w:t>
            </w:r>
          </w:p>
          <w:p>
            <w:pPr>
              <w:pStyle w:val="2"/>
            </w:pPr>
            <w:r>
              <w:rPr>
                <w:rFonts w:ascii="宋体" w:hAnsi="宋体" w:eastAsia="宋体" w:cs="宋体"/>
                <w:sz w:val="24"/>
                <w:szCs w:val="24"/>
              </w:rPr>
              <w:drawing>
                <wp:inline distT="0" distB="0" distL="114300" distR="114300">
                  <wp:extent cx="2227580" cy="871855"/>
                  <wp:effectExtent l="0" t="0" r="1270" b="4445"/>
                  <wp:docPr id="6" name="图片 5"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true"/>
                          </pic:cNvPicPr>
                        </pic:nvPicPr>
                        <pic:blipFill>
                          <a:blip r:embed="rId5" cstate="print"/>
                          <a:stretch>
                            <a:fillRect/>
                          </a:stretch>
                        </pic:blipFill>
                        <pic:spPr>
                          <a:xfrm>
                            <a:off x="0" y="0"/>
                            <a:ext cx="2227580" cy="871855"/>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构造柱、圈梁设置：是否符合设计和规范要求。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1.</w:t>
            </w:r>
          </w:p>
        </w:tc>
        <w:tc>
          <w:tcPr>
            <w:tcW w:w="5564" w:type="dxa"/>
          </w:tcPr>
          <w:p>
            <w:r>
              <w:rPr>
                <w:rFonts w:hint="eastAsia"/>
              </w:rPr>
              <w:t>实体样板：砌体施工前是否设置实体样板；实体样板是否符合要求；是否进行样板验收。</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实体符合性：实体工程做法是否与样板一致。</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外窗台现浇混凝土压顶：伸入砌体的长度每边是否≥400mm；厚度是否≥100mm；是否密实；是否内高外底。</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构造柱施工：构造柱纵筋上、下端连接、纵筋搭接区域箍筋加密、拉接筋的设置是否满足设计及规范要求。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vAlign w:val="center"/>
          </w:tcPr>
          <w:p>
            <w:pPr>
              <w:spacing w:line="300" w:lineRule="exact"/>
              <w:jc w:val="center"/>
              <w:rPr>
                <w:rFonts w:ascii="Times New Roman" w:eastAsia="宋体"/>
              </w:rPr>
            </w:pPr>
            <w:r>
              <w:rPr>
                <w:rFonts w:hint="eastAsia" w:ascii="Times New Roman" w:eastAsia="宋体"/>
              </w:rPr>
              <w:t>5.</w:t>
            </w:r>
          </w:p>
        </w:tc>
        <w:tc>
          <w:tcPr>
            <w:tcW w:w="5564" w:type="dxa"/>
            <w:vAlign w:val="center"/>
          </w:tcPr>
          <w:p>
            <w:r>
              <w:rPr>
                <w:rFonts w:hint="eastAsia"/>
              </w:rPr>
              <w:t>砂浆水平、竖向灰缝的厚度、饱满度: 砌体大面质量是否符合要求。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spacing w:line="300" w:lineRule="exact"/>
              <w:jc w:val="center"/>
              <w:rPr>
                <w:rFonts w:ascii="Times New Roman" w:eastAsia="宋体"/>
              </w:rPr>
            </w:pPr>
            <w:r>
              <w:rPr>
                <w:rFonts w:hint="eastAsia" w:ascii="Times New Roman" w:eastAsia="宋体"/>
              </w:rPr>
              <w:t>6.</w:t>
            </w:r>
          </w:p>
        </w:tc>
        <w:tc>
          <w:tcPr>
            <w:tcW w:w="5564" w:type="dxa"/>
            <w:vAlign w:val="center"/>
          </w:tcPr>
          <w:p>
            <w:r>
              <w:rPr>
                <w:rFonts w:hint="eastAsia"/>
              </w:rPr>
              <w:t>厨卫反沿：厨卫楼板沿墙翻边是否与楼板一起浇筑；高度是否≥200mm。</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spacing w:line="300" w:lineRule="exact"/>
              <w:jc w:val="center"/>
              <w:rPr>
                <w:rFonts w:ascii="Times New Roman" w:eastAsia="宋体"/>
              </w:rPr>
            </w:pPr>
            <w:r>
              <w:rPr>
                <w:rFonts w:hint="eastAsia" w:ascii="Times New Roman" w:eastAsia="宋体"/>
              </w:rPr>
              <w:t>7.</w:t>
            </w:r>
          </w:p>
        </w:tc>
        <w:tc>
          <w:tcPr>
            <w:tcW w:w="5564" w:type="dxa"/>
            <w:vAlign w:val="center"/>
          </w:tcPr>
          <w:p>
            <w:r>
              <w:rPr>
                <w:rFonts w:hint="eastAsia"/>
              </w:rPr>
              <w:t>外墙墙体底部防潮、防渗措施：外墙采用加气块或空心砖时是否在墙体底部砌筑三皮实心砖或采用200mm混凝土翻边。</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spacing w:line="300" w:lineRule="exact"/>
              <w:jc w:val="center"/>
              <w:rPr>
                <w:rFonts w:ascii="Times New Roman" w:eastAsia="宋体"/>
              </w:rPr>
            </w:pPr>
            <w:r>
              <w:rPr>
                <w:rFonts w:hint="eastAsia" w:ascii="Times New Roman" w:eastAsia="宋体"/>
              </w:rPr>
              <w:t>8.</w:t>
            </w:r>
          </w:p>
        </w:tc>
        <w:tc>
          <w:tcPr>
            <w:tcW w:w="5564" w:type="dxa"/>
            <w:vAlign w:val="center"/>
          </w:tcPr>
          <w:p>
            <w:r>
              <w:rPr>
                <w:rFonts w:hint="eastAsia"/>
              </w:rPr>
              <w:t>砌体女儿墙施工：女儿墙构造柱、伸缩缝、混凝土压顶的留设、构造柱钢筋与压顶的搭接等是否满足要求。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rPr>
          <w:rFonts w:hint="default"/>
          <w:lang w:val="en-US" w:eastAsia="zh-CN"/>
        </w:rPr>
      </w:pPr>
    </w:p>
    <w:p>
      <w:pPr>
        <w:pStyle w:val="2"/>
        <w:outlineLvl w:val="0"/>
        <w:rPr>
          <w:rFonts w:hint="default" w:ascii="微软雅黑" w:hAnsi="微软雅黑" w:eastAsia="微软雅黑" w:cstheme="minorBidi"/>
          <w:b/>
          <w:kern w:val="2"/>
          <w:sz w:val="36"/>
          <w:szCs w:val="36"/>
          <w:lang w:val="en-US" w:eastAsia="zh-CN" w:bidi="ar-SA"/>
        </w:rPr>
      </w:pPr>
      <w:r>
        <w:rPr>
          <w:rFonts w:hint="eastAsia" w:ascii="微软雅黑" w:hAnsi="微软雅黑" w:eastAsia="微软雅黑" w:cstheme="minorBidi"/>
          <w:b/>
          <w:kern w:val="2"/>
          <w:sz w:val="36"/>
          <w:szCs w:val="36"/>
          <w:lang w:val="en-US" w:eastAsia="zh-CN" w:bidi="ar-SA"/>
        </w:rPr>
        <w:t>表4.7 钢结构焊接分项工程实体质量考评表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283"/>
        <w:gridCol w:w="142"/>
        <w:gridCol w:w="284"/>
        <w:gridCol w:w="141"/>
        <w:gridCol w:w="284"/>
        <w:gridCol w:w="142"/>
        <w:gridCol w:w="283"/>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抽查分项名称及部位:▼钢结构焊接 分项</w:t>
            </w:r>
          </w:p>
        </w:tc>
        <w:tc>
          <w:tcPr>
            <w:tcW w:w="3827" w:type="dxa"/>
            <w:gridSpan w:val="9"/>
          </w:tcPr>
          <w:p>
            <w:r>
              <w:rPr>
                <w:rFonts w:hint="eastAsia"/>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10"/>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847" w:type="dxa"/>
            <w:gridSpan w:val="2"/>
          </w:tcPr>
          <w:p>
            <w:r>
              <w:rPr>
                <w:rFonts w:hint="eastAsia"/>
              </w:rPr>
              <w:t xml:space="preserve">钢结构原材：第4.2.1条，钢材、钢铸件的品种、规格、性能等应符合现行国家产品标准和设计要求。进口钢材产品的质量应符合设计和合同规定标准的要求。     </w:t>
            </w:r>
          </w:p>
          <w:p>
            <w:r>
              <w:rPr>
                <w:rFonts w:hint="eastAsia"/>
              </w:rPr>
              <w:t xml:space="preserve">检查数量：全数检查。     </w:t>
            </w:r>
          </w:p>
          <w:p>
            <w:r>
              <w:rPr>
                <w:rFonts w:hint="eastAsia"/>
              </w:rPr>
              <w:t>检验方法：检查质量合格证明文件、中文标志及检验报告等是否符合要求。</w:t>
            </w:r>
          </w:p>
        </w:tc>
        <w:tc>
          <w:tcPr>
            <w:tcW w:w="426" w:type="dxa"/>
            <w:gridSpan w:val="2"/>
          </w:tcPr>
          <w:p/>
        </w:tc>
        <w:tc>
          <w:tcPr>
            <w:tcW w:w="425" w:type="dxa"/>
            <w:gridSpan w:val="2"/>
          </w:tcPr>
          <w:p/>
        </w:tc>
        <w:tc>
          <w:tcPr>
            <w:tcW w:w="425" w:type="dxa"/>
            <w:gridSpan w:val="2"/>
          </w:tcPr>
          <w:p/>
        </w:tc>
        <w:tc>
          <w:tcPr>
            <w:tcW w:w="851"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847" w:type="dxa"/>
            <w:gridSpan w:val="2"/>
          </w:tcPr>
          <w:p>
            <w:r>
              <w:rPr>
                <w:rFonts w:hint="eastAsia"/>
              </w:rPr>
              <w:t xml:space="preserve">焊接材料：第4.3.1条，焊接材料的品种、规格、性能等应符合现行国家产品标准和设计要求。     </w:t>
            </w:r>
          </w:p>
          <w:p>
            <w:r>
              <w:rPr>
                <w:rFonts w:hint="eastAsia"/>
              </w:rPr>
              <w:t xml:space="preserve">检查数量：全数检查。     </w:t>
            </w:r>
          </w:p>
          <w:p>
            <w:r>
              <w:rPr>
                <w:rFonts w:hint="eastAsia"/>
              </w:rPr>
              <w:t>检验方法：检查焊接材料的质量合格证明文件、中文标志及检验报告等是否符合要求。</w:t>
            </w:r>
          </w:p>
        </w:tc>
        <w:tc>
          <w:tcPr>
            <w:tcW w:w="426" w:type="dxa"/>
            <w:gridSpan w:val="2"/>
          </w:tcPr>
          <w:p/>
        </w:tc>
        <w:tc>
          <w:tcPr>
            <w:tcW w:w="425" w:type="dxa"/>
            <w:gridSpan w:val="2"/>
          </w:tcPr>
          <w:p/>
        </w:tc>
        <w:tc>
          <w:tcPr>
            <w:tcW w:w="425" w:type="dxa"/>
            <w:gridSpan w:val="2"/>
          </w:tcPr>
          <w:p/>
        </w:tc>
        <w:tc>
          <w:tcPr>
            <w:tcW w:w="851"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847" w:type="dxa"/>
            <w:gridSpan w:val="2"/>
          </w:tcPr>
          <w:p>
            <w:r>
              <w:rPr>
                <w:rFonts w:hint="eastAsia"/>
              </w:rPr>
              <w:t xml:space="preserve">焊接材料的烘焙和存放：第5.2.1条，焊条、焊丝、焊剂、电渣焊熔嘴等焊接材料与母材的匹配应符合设计要求及国家现行行业标准《建筑钢结构焊接技术规程》JGJ81的规定。焊条、焊剂、药芯焊丝、熔嘴等在使用前，应按其产品说明书及焊接工艺文件的规定进行烘焙和存放。     </w:t>
            </w:r>
          </w:p>
          <w:p>
            <w:r>
              <w:rPr>
                <w:rFonts w:hint="eastAsia"/>
              </w:rPr>
              <w:t xml:space="preserve">检查数量：全数检查。     </w:t>
            </w:r>
          </w:p>
          <w:p>
            <w:r>
              <w:rPr>
                <w:rFonts w:hint="eastAsia"/>
              </w:rPr>
              <w:t>检验方法：检查质量证明书和烘焙记录是否符合要求。</w:t>
            </w:r>
          </w:p>
        </w:tc>
        <w:tc>
          <w:tcPr>
            <w:tcW w:w="426" w:type="dxa"/>
            <w:gridSpan w:val="2"/>
          </w:tcPr>
          <w:p/>
        </w:tc>
        <w:tc>
          <w:tcPr>
            <w:tcW w:w="425" w:type="dxa"/>
            <w:gridSpan w:val="2"/>
          </w:tcPr>
          <w:p/>
        </w:tc>
        <w:tc>
          <w:tcPr>
            <w:tcW w:w="425" w:type="dxa"/>
            <w:gridSpan w:val="2"/>
          </w:tcPr>
          <w:p/>
        </w:tc>
        <w:tc>
          <w:tcPr>
            <w:tcW w:w="851"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847" w:type="dxa"/>
            <w:gridSpan w:val="2"/>
          </w:tcPr>
          <w:p>
            <w:r>
              <w:rPr>
                <w:rFonts w:hint="eastAsia"/>
              </w:rPr>
              <w:t xml:space="preserve">焊工合格证：第5.2.2条，焊工必须经考试合格并取得合格证书。持证焊工必须在其考试合格项目及其认可范围内施焊。     </w:t>
            </w:r>
          </w:p>
          <w:p>
            <w:r>
              <w:rPr>
                <w:rFonts w:hint="eastAsia"/>
              </w:rPr>
              <w:t xml:space="preserve">检查数量：全数检查。     </w:t>
            </w:r>
          </w:p>
          <w:p>
            <w:r>
              <w:rPr>
                <w:rFonts w:hint="eastAsia"/>
              </w:rPr>
              <w:t>检验方法：检查焊工合格证及其认可范围、有效期是否符合要求。</w:t>
            </w:r>
          </w:p>
        </w:tc>
        <w:tc>
          <w:tcPr>
            <w:tcW w:w="426" w:type="dxa"/>
            <w:gridSpan w:val="2"/>
          </w:tcPr>
          <w:p/>
        </w:tc>
        <w:tc>
          <w:tcPr>
            <w:tcW w:w="425" w:type="dxa"/>
            <w:gridSpan w:val="2"/>
          </w:tcPr>
          <w:p/>
        </w:tc>
        <w:tc>
          <w:tcPr>
            <w:tcW w:w="425" w:type="dxa"/>
            <w:gridSpan w:val="2"/>
          </w:tcPr>
          <w:p/>
        </w:tc>
        <w:tc>
          <w:tcPr>
            <w:tcW w:w="851"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847" w:type="dxa"/>
            <w:gridSpan w:val="2"/>
          </w:tcPr>
          <w:p>
            <w:r>
              <w:rPr>
                <w:rFonts w:hint="eastAsia"/>
              </w:rPr>
              <w:t xml:space="preserve">焊接工艺评定：第5.2.3条，施工单位对其首次采用的钢材、焊接材料、焊接方法、焊后热处理等，应进行焊接工艺评定，并应根据评定报告确定焊接工艺。     </w:t>
            </w:r>
          </w:p>
          <w:p>
            <w:r>
              <w:rPr>
                <w:rFonts w:hint="eastAsia"/>
              </w:rPr>
              <w:t xml:space="preserve">检查数量：全数检查。     </w:t>
            </w:r>
          </w:p>
          <w:p>
            <w:r>
              <w:rPr>
                <w:rFonts w:hint="eastAsia"/>
              </w:rPr>
              <w:t>检验方法：检查焊接工艺评定报告是否符合要求。</w:t>
            </w:r>
          </w:p>
        </w:tc>
        <w:tc>
          <w:tcPr>
            <w:tcW w:w="426" w:type="dxa"/>
            <w:gridSpan w:val="2"/>
          </w:tcPr>
          <w:p/>
        </w:tc>
        <w:tc>
          <w:tcPr>
            <w:tcW w:w="425" w:type="dxa"/>
            <w:gridSpan w:val="2"/>
          </w:tcPr>
          <w:p/>
        </w:tc>
        <w:tc>
          <w:tcPr>
            <w:tcW w:w="425" w:type="dxa"/>
            <w:gridSpan w:val="2"/>
          </w:tcPr>
          <w:p/>
        </w:tc>
        <w:tc>
          <w:tcPr>
            <w:tcW w:w="851"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6.</w:t>
            </w:r>
          </w:p>
        </w:tc>
        <w:tc>
          <w:tcPr>
            <w:tcW w:w="5847" w:type="dxa"/>
            <w:gridSpan w:val="2"/>
          </w:tcPr>
          <w:p>
            <w:pPr>
              <w:pStyle w:val="7"/>
              <w:widowControl/>
              <w:shd w:val="clear" w:color="auto" w:fill="FFFFFF"/>
              <w:spacing w:beforeAutospacing="0" w:afterAutospacing="0"/>
              <w:rPr>
                <w:kern w:val="2"/>
                <w:sz w:val="21"/>
              </w:rPr>
            </w:pPr>
            <w:r>
              <w:rPr>
                <w:rFonts w:hint="eastAsia" w:cstheme="minorBidi"/>
                <w:kern w:val="2"/>
                <w:sz w:val="21"/>
              </w:rPr>
              <w:t>超声波或射线探伤检测：第5.2.4条：设计要求全焊透的一、二级焊缝应采用超声波探伤进行内部缺陷的检验，超声波探伤不能对缺陷作出判断时，应采用射线探伤，其内部缺陷分级及探伤方法应符合现行国家标准《钢焊缝手工超声波探伤方法和探伤结果分级法》GB11345或《钢熔化焊对接接头射线照相和质量分级》GB3323的规定。</w:t>
            </w:r>
          </w:p>
          <w:p>
            <w:pPr>
              <w:pStyle w:val="7"/>
              <w:widowControl/>
              <w:shd w:val="clear" w:color="auto" w:fill="FFFFFF"/>
              <w:spacing w:beforeAutospacing="0" w:afterAutospacing="0"/>
              <w:rPr>
                <w:kern w:val="2"/>
                <w:sz w:val="21"/>
              </w:rPr>
            </w:pPr>
            <w:r>
              <w:rPr>
                <w:rFonts w:hint="eastAsia" w:cstheme="minorBidi"/>
                <w:kern w:val="2"/>
                <w:sz w:val="21"/>
              </w:rPr>
              <w:t>    焊接球节点网架焊缝、螺栓球节点网架焊缝及圆管T、K、Y形节点相关线焊缝，其内部缺陷分级及探伤方法应分别符合国家现行标准《焊接球节点钢网架焊缝超声波探伤方法及质量分级法》JBJ／T3034.1、《螺栓球节点钢网架焊缝超声波探伤方法及质量分级法》JBJ／T3034.2、《建筑钢结构焊接技术规程》JGJ81的规定。</w:t>
            </w:r>
          </w:p>
          <w:p>
            <w:pPr>
              <w:pStyle w:val="7"/>
              <w:widowControl/>
              <w:shd w:val="clear" w:color="auto" w:fill="FFFFFF"/>
              <w:spacing w:beforeAutospacing="0" w:afterAutospacing="0"/>
              <w:rPr>
                <w:kern w:val="2"/>
                <w:sz w:val="21"/>
              </w:rPr>
            </w:pPr>
            <w:r>
              <w:rPr>
                <w:rFonts w:hint="eastAsia" w:cstheme="minorBidi"/>
                <w:kern w:val="2"/>
                <w:sz w:val="21"/>
              </w:rPr>
              <w:t>    一级、二级焊缝的质量等级及缺陷分级应符合表5.2.4的规定。</w:t>
            </w:r>
          </w:p>
          <w:p>
            <w:pPr>
              <w:pStyle w:val="7"/>
              <w:widowControl/>
              <w:shd w:val="clear" w:color="auto" w:fill="FFFFFF"/>
              <w:spacing w:beforeAutospacing="0" w:afterAutospacing="0"/>
              <w:rPr>
                <w:kern w:val="2"/>
                <w:sz w:val="21"/>
              </w:rPr>
            </w:pPr>
            <w:r>
              <w:rPr>
                <w:rFonts w:hint="eastAsia" w:cstheme="minorBidi"/>
                <w:kern w:val="2"/>
                <w:sz w:val="21"/>
              </w:rPr>
              <w:t>    检查数量：全数检查。</w:t>
            </w:r>
          </w:p>
          <w:p>
            <w:pPr>
              <w:pStyle w:val="7"/>
              <w:widowControl/>
              <w:shd w:val="clear" w:color="auto" w:fill="FFFFFF"/>
              <w:spacing w:beforeAutospacing="0" w:afterAutospacing="0"/>
              <w:rPr>
                <w:kern w:val="2"/>
                <w:sz w:val="21"/>
              </w:rPr>
            </w:pPr>
            <w:r>
              <w:rPr>
                <w:rFonts w:hint="eastAsia" w:cstheme="minorBidi"/>
                <w:kern w:val="2"/>
                <w:sz w:val="21"/>
              </w:rPr>
              <w:t>    检验方法：检查超声波或射线探伤检测是否符合要求。</w:t>
            </w:r>
          </w:p>
          <w:p>
            <w:pPr>
              <w:pStyle w:val="7"/>
              <w:widowControl/>
              <w:shd w:val="clear" w:color="auto" w:fill="FFFFFF"/>
              <w:spacing w:beforeAutospacing="0" w:afterAutospacing="0"/>
              <w:rPr>
                <w:kern w:val="2"/>
                <w:sz w:val="21"/>
              </w:rPr>
            </w:pPr>
            <w:r>
              <w:rPr>
                <w:rFonts w:hint="eastAsia" w:cstheme="minorBidi"/>
                <w:kern w:val="2"/>
                <w:sz w:val="21"/>
              </w:rPr>
              <w:t>表5.2.4    一、二级焊缝质量等级及缺陷分级</w:t>
            </w:r>
          </w:p>
          <w:p>
            <w:pPr>
              <w:pStyle w:val="7"/>
              <w:widowControl/>
              <w:shd w:val="clear" w:color="auto" w:fill="FFFFFF"/>
              <w:spacing w:beforeAutospacing="0" w:afterAutospacing="0"/>
            </w:pPr>
            <w:r>
              <w:rPr>
                <w:rFonts w:ascii="宋体" w:hAnsi="宋体" w:eastAsia="宋体" w:cs="宋体"/>
                <w:szCs w:val="24"/>
              </w:rPr>
              <w:drawing>
                <wp:inline distT="0" distB="0" distL="114300" distR="114300">
                  <wp:extent cx="2584450" cy="1635760"/>
                  <wp:effectExtent l="0" t="0" r="6350" b="2540"/>
                  <wp:docPr id="7" name="图片 4"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true"/>
                          </pic:cNvPicPr>
                        </pic:nvPicPr>
                        <pic:blipFill>
                          <a:blip r:embed="rId6" cstate="print"/>
                          <a:stretch>
                            <a:fillRect/>
                          </a:stretch>
                        </pic:blipFill>
                        <pic:spPr>
                          <a:xfrm>
                            <a:off x="0" y="0"/>
                            <a:ext cx="2584450" cy="1635760"/>
                          </a:xfrm>
                          <a:prstGeom prst="rect">
                            <a:avLst/>
                          </a:prstGeom>
                          <a:noFill/>
                          <a:ln w="9525">
                            <a:noFill/>
                          </a:ln>
                        </pic:spPr>
                      </pic:pic>
                    </a:graphicData>
                  </a:graphic>
                </wp:inline>
              </w:drawing>
            </w:r>
          </w:p>
        </w:tc>
        <w:tc>
          <w:tcPr>
            <w:tcW w:w="426" w:type="dxa"/>
            <w:gridSpan w:val="2"/>
          </w:tcPr>
          <w:p/>
        </w:tc>
        <w:tc>
          <w:tcPr>
            <w:tcW w:w="425" w:type="dxa"/>
            <w:gridSpan w:val="2"/>
          </w:tcPr>
          <w:p/>
        </w:tc>
        <w:tc>
          <w:tcPr>
            <w:tcW w:w="425" w:type="dxa"/>
            <w:gridSpan w:val="2"/>
          </w:tcPr>
          <w:p/>
        </w:tc>
        <w:tc>
          <w:tcPr>
            <w:tcW w:w="851"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7.</w:t>
            </w:r>
          </w:p>
        </w:tc>
        <w:tc>
          <w:tcPr>
            <w:tcW w:w="5847" w:type="dxa"/>
            <w:gridSpan w:val="2"/>
          </w:tcPr>
          <w:p>
            <w:r>
              <w:rPr>
                <w:rFonts w:hint="eastAsia"/>
              </w:rPr>
              <w:t xml:space="preserve">焊缝表面不得有裂纹、焊瘤等缺陷：第5.2.6条，焊缝表面不得有裂纹、焊瘤等缺陷。一级、二级焊缝不得有表面气孔、夹渣、弧坑裂纹、电弧擦伤等缺陷。且一级焊缝不得有咬边、未焊满、根部收缩等缺陷。     </w:t>
            </w:r>
          </w:p>
          <w:p>
            <w:r>
              <w:rPr>
                <w:rFonts w:hint="eastAsia"/>
              </w:rPr>
              <w:t xml:space="preserve">检查数量：每批同类构件抽查10％，且不应少于3件；被抽查构件中，每一类型焊缝按条数抽查5％，且不应少于1条；每条检查1处，总抽查数不应少于10处。     </w:t>
            </w:r>
          </w:p>
          <w:p>
            <w:r>
              <w:rPr>
                <w:rFonts w:hint="eastAsia"/>
              </w:rPr>
              <w:t>检验方法：观察检查或使用放大镜、焊缝量规和钢尺检查是否符合要求，当存在疑义时，采用渗透或磁粉探伤检查。</w:t>
            </w:r>
          </w:p>
        </w:tc>
        <w:tc>
          <w:tcPr>
            <w:tcW w:w="426" w:type="dxa"/>
            <w:gridSpan w:val="2"/>
          </w:tcPr>
          <w:p/>
        </w:tc>
        <w:tc>
          <w:tcPr>
            <w:tcW w:w="425" w:type="dxa"/>
            <w:gridSpan w:val="2"/>
          </w:tcPr>
          <w:p/>
        </w:tc>
        <w:tc>
          <w:tcPr>
            <w:tcW w:w="425" w:type="dxa"/>
            <w:gridSpan w:val="2"/>
          </w:tcPr>
          <w:p/>
        </w:tc>
        <w:tc>
          <w:tcPr>
            <w:tcW w:w="851"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10"/>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施工方案及技术交底：:钢结构专项施工方案；安装方案的编审是否符合要求；是否按规定进行技术交底；是否按规定留下影像资料）</w:t>
            </w:r>
          </w:p>
        </w:tc>
        <w:tc>
          <w:tcPr>
            <w:tcW w:w="425" w:type="dxa"/>
            <w:gridSpan w:val="2"/>
          </w:tcPr>
          <w:p/>
        </w:tc>
        <w:tc>
          <w:tcPr>
            <w:tcW w:w="425" w:type="dxa"/>
            <w:gridSpan w:val="2"/>
          </w:tcPr>
          <w:p/>
        </w:tc>
        <w:tc>
          <w:tcPr>
            <w:tcW w:w="426" w:type="dxa"/>
            <w:gridSpan w:val="2"/>
          </w:tcPr>
          <w:p/>
        </w:tc>
        <w:tc>
          <w:tcPr>
            <w:tcW w:w="1134" w:type="dxa"/>
            <w:gridSpan w:val="2"/>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钢材外观质量：钢材表面有锈蚀、麻点或划痕等缺陷时，其深度是否小于该钢材厚度负允许偏差值的1／2。</w:t>
            </w:r>
          </w:p>
        </w:tc>
        <w:tc>
          <w:tcPr>
            <w:tcW w:w="425" w:type="dxa"/>
            <w:gridSpan w:val="2"/>
          </w:tcPr>
          <w:p/>
        </w:tc>
        <w:tc>
          <w:tcPr>
            <w:tcW w:w="425" w:type="dxa"/>
            <w:gridSpan w:val="2"/>
          </w:tcPr>
          <w:p/>
        </w:tc>
        <w:tc>
          <w:tcPr>
            <w:tcW w:w="426" w:type="dxa"/>
            <w:gridSpan w:val="2"/>
          </w:tcPr>
          <w:p/>
        </w:tc>
        <w:tc>
          <w:tcPr>
            <w:tcW w:w="1134" w:type="dxa"/>
            <w:gridSpan w:val="2"/>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钢材厚度：钢板厚度、型钢的规格尺寸是否符合其产品标准及设计要求.</w:t>
            </w:r>
          </w:p>
        </w:tc>
        <w:tc>
          <w:tcPr>
            <w:tcW w:w="425" w:type="dxa"/>
            <w:gridSpan w:val="2"/>
          </w:tcPr>
          <w:p/>
        </w:tc>
        <w:tc>
          <w:tcPr>
            <w:tcW w:w="425" w:type="dxa"/>
            <w:gridSpan w:val="2"/>
          </w:tcPr>
          <w:p/>
        </w:tc>
        <w:tc>
          <w:tcPr>
            <w:tcW w:w="426" w:type="dxa"/>
            <w:gridSpan w:val="2"/>
          </w:tcPr>
          <w:p/>
        </w:tc>
        <w:tc>
          <w:tcPr>
            <w:tcW w:w="1134" w:type="dxa"/>
            <w:gridSpan w:val="2"/>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gridSpan w:val="2"/>
          </w:tcPr>
          <w:p/>
        </w:tc>
        <w:tc>
          <w:tcPr>
            <w:tcW w:w="425" w:type="dxa"/>
            <w:gridSpan w:val="2"/>
          </w:tcPr>
          <w:p/>
        </w:tc>
        <w:tc>
          <w:tcPr>
            <w:tcW w:w="426" w:type="dxa"/>
            <w:gridSpan w:val="2"/>
          </w:tcPr>
          <w:p/>
        </w:tc>
        <w:tc>
          <w:tcPr>
            <w:tcW w:w="255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9"/>
          </w:tcPr>
          <w:p/>
        </w:tc>
      </w:tr>
    </w:tbl>
    <w:p>
      <w:pPr>
        <w:pStyle w:val="2"/>
        <w:outlineLvl w:val="9"/>
        <w:rPr>
          <w:rFonts w:hint="eastAsia" w:ascii="微软雅黑" w:hAnsi="微软雅黑" w:eastAsia="微软雅黑" w:cstheme="minorBidi"/>
          <w:b/>
          <w:kern w:val="2"/>
          <w:sz w:val="36"/>
          <w:szCs w:val="36"/>
          <w:lang w:val="en-US" w:eastAsia="zh-CN" w:bidi="ar-SA"/>
        </w:rPr>
      </w:pPr>
    </w:p>
    <w:p>
      <w:pPr>
        <w:pStyle w:val="2"/>
        <w:outlineLvl w:val="0"/>
        <w:rPr>
          <w:rFonts w:hint="eastAsia" w:ascii="微软雅黑" w:hAnsi="微软雅黑" w:eastAsia="微软雅黑" w:cstheme="minorBidi"/>
          <w:b/>
          <w:kern w:val="2"/>
          <w:sz w:val="36"/>
          <w:szCs w:val="36"/>
          <w:lang w:val="en-US" w:eastAsia="zh-CN" w:bidi="ar-SA"/>
        </w:rPr>
      </w:pPr>
      <w:r>
        <w:rPr>
          <w:rFonts w:hint="eastAsia" w:ascii="微软雅黑" w:hAnsi="微软雅黑" w:eastAsia="微软雅黑" w:cstheme="minorBidi"/>
          <w:b/>
          <w:kern w:val="2"/>
          <w:sz w:val="36"/>
          <w:szCs w:val="36"/>
          <w:lang w:val="en-US" w:eastAsia="zh-CN" w:bidi="ar-SA"/>
        </w:rPr>
        <w:t>表4.8 钢结构紧固件分项工程实体质量考评表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抽查分项名称及部位:▼钢结构紧固件连接 分项</w:t>
            </w:r>
          </w:p>
        </w:tc>
        <w:tc>
          <w:tcPr>
            <w:tcW w:w="3827" w:type="dxa"/>
            <w:gridSpan w:val="5"/>
          </w:tcPr>
          <w:p>
            <w:r>
              <w:rPr>
                <w:rFonts w:hint="eastAsia"/>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 xml:space="preserve">钢结构连接用高强度螺栓的品种、规格、性能：第4.4.1条，钢结构连接用高强度大六角头螺栓连接副、扭剪型高强度螺栓连接副、钢网架用高强度螺栓、普通螺栓、铆钉、自攻钉、拉铆钉、射钉、锚栓(机械型和化学试剂型)、地脚锚栓等紧固标准件及螺母、垫圈等标准配件，其品种、规格、性能等应符合现行国家产品标准和设计要求。高强度大六角头螺栓连接副和扭剪型高强度螺栓连接副出厂时应分别随箱带有扭矩系数和紧固轴力(预拉力)的检验报告。     </w:t>
            </w:r>
          </w:p>
          <w:p>
            <w:r>
              <w:rPr>
                <w:rFonts w:hint="eastAsia"/>
              </w:rPr>
              <w:t xml:space="preserve">检查数量：全数检查。     </w:t>
            </w:r>
          </w:p>
          <w:p>
            <w:r>
              <w:rPr>
                <w:rFonts w:hint="eastAsia"/>
              </w:rPr>
              <w:t>检验方法：检查产品的质量合格证明文件、中文标志及检验报告等是否符合要求。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 xml:space="preserve">普通螺栓作为永久性连接螺栓时螺栓实物复验报告：第6.2.1条，普通螺栓作为永久性连接螺栓时，当设计有要求或对其质量有疑义时，应进行螺栓实物最小拉力载荷复验，试验方法见本规范附录B，其结果应符合现行国家标准《紧固件机械性能螺栓、螺钉和螺柱》GB3098的规定。     </w:t>
            </w:r>
          </w:p>
          <w:p>
            <w:r>
              <w:rPr>
                <w:rFonts w:hint="eastAsia"/>
              </w:rPr>
              <w:t xml:space="preserve">检查数量：每一规格螺栓抽查8个。     </w:t>
            </w:r>
          </w:p>
          <w:p>
            <w:r>
              <w:rPr>
                <w:rFonts w:hint="eastAsia"/>
              </w:rPr>
              <w:t>检验方法：检查螺栓实物复验报告是否符合要求。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 xml:space="preserve">高强度螺栓连接摩擦面的抗滑移系数试验和复验：第6.3.1条，普通螺栓作为永久性连接螺栓时，当设计有要求或对其质量有疑义时，应进行螺栓实物最小拉力载荷复验，试验方法见本规范附录B，其结果应符合现行国家标准《紧固件机械性能螺栓、螺钉和螺柱》GB3098的规定。     </w:t>
            </w:r>
          </w:p>
          <w:p>
            <w:r>
              <w:rPr>
                <w:rFonts w:hint="eastAsia"/>
              </w:rPr>
              <w:t xml:space="preserve">检查数量：每一规格螺栓抽查8个。     </w:t>
            </w:r>
          </w:p>
          <w:p>
            <w:r>
              <w:rPr>
                <w:rFonts w:hint="eastAsia"/>
              </w:rPr>
              <w:t>检验方法：检查螺栓实物复验报告是否符合要求。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 xml:space="preserve">建筑结构安全等级为一级,跨度40m及以上的螺栓球节点的表面硬度试验：第4.4.5条，对建筑结构安全等级为一级，跨度40m及以上的螺栓球节点钢网架结构，其连接高强度螺栓应进行表面硬度试验，对8.8级的高强度螺栓其硬度应为HRC21～29；10.9级高强度螺栓其硬度应为HRC32～36，且不得有裂纹或损伤。     </w:t>
            </w:r>
          </w:p>
          <w:p>
            <w:r>
              <w:rPr>
                <w:rFonts w:hint="eastAsia"/>
              </w:rPr>
              <w:t xml:space="preserve">检查数量：按规格抽查8只。     </w:t>
            </w:r>
          </w:p>
          <w:p>
            <w:r>
              <w:rPr>
                <w:rFonts w:hint="eastAsia"/>
              </w:rPr>
              <w:t>检验方法：检查表面硬度试验报告是否符合要求。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 xml:space="preserve">普通螺栓紧固件外露丝扣：第5.2.3条，施工单位对其首次采用的钢材、焊接材料、焊接方法、焊后热处理等，应进行焊接工艺评定，并应根据评定报告确定焊接工艺。     </w:t>
            </w:r>
          </w:p>
          <w:p>
            <w:r>
              <w:rPr>
                <w:rFonts w:hint="eastAsia"/>
              </w:rPr>
              <w:t xml:space="preserve">检查数量：全数检查。     </w:t>
            </w:r>
          </w:p>
          <w:p>
            <w:r>
              <w:rPr>
                <w:rFonts w:hint="eastAsia"/>
              </w:rPr>
              <w:t>检验方法：检查焊接工艺评定报告是否符合要求。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pPr>
              <w:pStyle w:val="7"/>
              <w:widowControl/>
              <w:shd w:val="clear" w:color="auto" w:fill="FFFFFF"/>
              <w:spacing w:beforeAutospacing="0" w:afterAutospacing="0"/>
              <w:rPr>
                <w:kern w:val="2"/>
                <w:sz w:val="21"/>
              </w:rPr>
            </w:pPr>
            <w:r>
              <w:rPr>
                <w:rFonts w:hint="eastAsia"/>
              </w:rPr>
              <w:t>高</w:t>
            </w:r>
            <w:r>
              <w:rPr>
                <w:rFonts w:hint="eastAsia" w:cstheme="minorBidi"/>
                <w:kern w:val="2"/>
                <w:sz w:val="21"/>
              </w:rPr>
              <w:t>强度螺栓外露丝扣：第6.3.5条：高强度螺栓连接副终拧后，螺栓丝扣外露应为2～3扣，其中允许有10％的螺栓丝扣外露1扣或4扣。</w:t>
            </w:r>
          </w:p>
          <w:p>
            <w:pPr>
              <w:pStyle w:val="7"/>
              <w:widowControl/>
              <w:shd w:val="clear" w:color="auto" w:fill="FFFFFF"/>
              <w:spacing w:beforeAutospacing="0" w:afterAutospacing="0"/>
              <w:rPr>
                <w:kern w:val="2"/>
                <w:sz w:val="21"/>
              </w:rPr>
            </w:pPr>
            <w:r>
              <w:rPr>
                <w:rFonts w:hint="eastAsia" w:cstheme="minorBidi"/>
                <w:kern w:val="2"/>
                <w:sz w:val="21"/>
              </w:rPr>
              <w:t>    检查数量：按节点数抽查5％，且不应少于10个。</w:t>
            </w:r>
          </w:p>
          <w:p>
            <w:pPr>
              <w:pStyle w:val="7"/>
              <w:widowControl/>
              <w:shd w:val="clear" w:color="auto" w:fill="FFFFFF"/>
              <w:spacing w:beforeAutospacing="0" w:afterAutospacing="0"/>
            </w:pPr>
            <w:r>
              <w:rPr>
                <w:rFonts w:hint="eastAsia" w:cstheme="minorBidi"/>
                <w:kern w:val="2"/>
                <w:sz w:val="21"/>
              </w:rPr>
              <w:t>    检验方法：观察检查外露丝扣数是否符合要求</w:t>
            </w:r>
            <w:r>
              <w:rPr>
                <w:rFonts w:hint="eastAsia"/>
              </w:rPr>
              <w:t>。</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pPr>
              <w:pStyle w:val="7"/>
              <w:widowControl/>
              <w:shd w:val="clear" w:color="auto" w:fill="FFFFFF"/>
              <w:spacing w:beforeAutospacing="0" w:afterAutospacing="0"/>
              <w:rPr>
                <w:kern w:val="2"/>
                <w:sz w:val="21"/>
              </w:rPr>
            </w:pPr>
            <w:r>
              <w:rPr>
                <w:rFonts w:hint="eastAsia" w:cstheme="minorBidi"/>
                <w:kern w:val="2"/>
                <w:sz w:val="21"/>
              </w:rPr>
              <w:t>螺栓球节点网架连接处不应有未拧紧情况：第6.3.8条：螺栓球节点网架总拼完成后，高强度螺栓与球节点应紧固连接，高强度螺栓拧入螺栓球内的螺纹长度不应小于1.0d(d为螺栓直径)，连接处不应出现有间隙、松动等未拧紧情况。</w:t>
            </w:r>
          </w:p>
          <w:p>
            <w:pPr>
              <w:pStyle w:val="7"/>
              <w:widowControl/>
              <w:shd w:val="clear" w:color="auto" w:fill="FFFFFF"/>
              <w:spacing w:beforeAutospacing="0" w:afterAutospacing="0"/>
              <w:rPr>
                <w:kern w:val="2"/>
                <w:sz w:val="21"/>
              </w:rPr>
            </w:pPr>
            <w:r>
              <w:rPr>
                <w:rFonts w:hint="eastAsia" w:cstheme="minorBidi"/>
                <w:kern w:val="2"/>
                <w:sz w:val="21"/>
              </w:rPr>
              <w:t>    检查数量：按节点数抽查5％，且不应少于10个。</w:t>
            </w:r>
          </w:p>
          <w:p>
            <w:pPr>
              <w:pStyle w:val="7"/>
              <w:widowControl/>
              <w:shd w:val="clear" w:color="auto" w:fill="FFFFFF"/>
              <w:spacing w:beforeAutospacing="0" w:afterAutospacing="0"/>
            </w:pPr>
            <w:r>
              <w:rPr>
                <w:rFonts w:hint="eastAsia" w:cstheme="minorBidi"/>
                <w:kern w:val="2"/>
                <w:sz w:val="21"/>
              </w:rPr>
              <w:t>    检验方法：普通扳手及尺量检查是否符合要求。</w:t>
            </w:r>
          </w:p>
        </w:tc>
        <w:tc>
          <w:tcPr>
            <w:tcW w:w="425" w:type="dxa"/>
          </w:tcPr>
          <w:p>
            <w:pPr>
              <w:pStyle w:val="7"/>
              <w:widowControl/>
              <w:shd w:val="clear" w:color="auto" w:fill="FFFFFF"/>
              <w:spacing w:beforeAutospacing="0" w:afterAutospacing="0"/>
            </w:p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(3)</w:t>
            </w:r>
          </w:p>
        </w:tc>
        <w:tc>
          <w:tcPr>
            <w:tcW w:w="5564" w:type="dxa"/>
          </w:tcPr>
          <w:p>
            <w:r>
              <w:rPr>
                <w:rFonts w:hint="eastAsia"/>
              </w:rPr>
              <w:t>抽查分项名称及部位:▼钢结构组件安装 分项</w:t>
            </w:r>
          </w:p>
        </w:tc>
        <w:tc>
          <w:tcPr>
            <w:tcW w:w="3827" w:type="dxa"/>
            <w:gridSpan w:val="5"/>
          </w:tcPr>
          <w:p>
            <w:r>
              <w:rPr>
                <w:rFonts w:hint="eastAsia"/>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 xml:space="preserve">吊车梁和吊车桁架不应下挠：第8.3.1条，吊车梁和吊车桁架不应下挠。     </w:t>
            </w:r>
          </w:p>
          <w:p>
            <w:r>
              <w:rPr>
                <w:rFonts w:hint="eastAsia"/>
              </w:rPr>
              <w:t xml:space="preserve">检查数量：全数检查。     </w:t>
            </w:r>
          </w:p>
          <w:p>
            <w:r>
              <w:rPr>
                <w:rFonts w:hint="eastAsia"/>
              </w:rPr>
              <w:t>检验方法：构件直立，在两端支承后，用水准仪和钢尺检查是否符合要求。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1.</w:t>
            </w:r>
          </w:p>
        </w:tc>
        <w:tc>
          <w:tcPr>
            <w:tcW w:w="5564" w:type="dxa"/>
          </w:tcPr>
          <w:p>
            <w:r>
              <w:rPr>
                <w:rFonts w:hint="eastAsia"/>
              </w:rPr>
              <w:t xml:space="preserve">第8.2.1条，焊接H型钢的翼缘板拼接缝和腹板拼接缝的间距不应小于200mm。翼缘板拼接长度不应小于2倍板宽；腹板拼接宽度不应小于300mm，长度不应小于600mm。     </w:t>
            </w:r>
          </w:p>
          <w:p>
            <w:r>
              <w:rPr>
                <w:rFonts w:hint="eastAsia"/>
              </w:rPr>
              <w:t xml:space="preserve">检查数量：全数检查。     </w:t>
            </w:r>
          </w:p>
          <w:p>
            <w:r>
              <w:rPr>
                <w:rFonts w:hint="eastAsia"/>
              </w:rPr>
              <w:t>检验方法：观察和用钢尺检查是否符合要求。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outlineLvl w:val="9"/>
        <w:rPr>
          <w:rFonts w:hint="default"/>
          <w:lang w:val="en-US" w:eastAsia="zh-CN"/>
        </w:rPr>
      </w:pPr>
    </w:p>
    <w:p>
      <w:pPr>
        <w:pStyle w:val="2"/>
        <w:outlineLvl w:val="0"/>
        <w:rPr>
          <w:rFonts w:hint="eastAsia" w:ascii="微软雅黑" w:hAnsi="微软雅黑" w:eastAsia="微软雅黑" w:cstheme="minorBidi"/>
          <w:b/>
          <w:kern w:val="2"/>
          <w:sz w:val="36"/>
          <w:szCs w:val="36"/>
          <w:lang w:val="en-US" w:eastAsia="zh-CN" w:bidi="ar-SA"/>
        </w:rPr>
      </w:pPr>
      <w:r>
        <w:rPr>
          <w:rFonts w:hint="eastAsia" w:ascii="微软雅黑" w:hAnsi="微软雅黑" w:eastAsia="微软雅黑" w:cstheme="minorBidi"/>
          <w:b/>
          <w:kern w:val="2"/>
          <w:sz w:val="36"/>
          <w:szCs w:val="36"/>
          <w:lang w:val="en-US" w:eastAsia="zh-CN" w:bidi="ar-SA"/>
        </w:rPr>
        <w:t>表4.9 单层钢结构安装分项工程质量考评表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抽查分项名称及部位:▼单层钢结构安装 分项</w:t>
            </w:r>
          </w:p>
        </w:tc>
        <w:tc>
          <w:tcPr>
            <w:tcW w:w="3827" w:type="dxa"/>
            <w:gridSpan w:val="5"/>
          </w:tcPr>
          <w:p>
            <w:r>
              <w:rPr>
                <w:rFonts w:hint="eastAsia"/>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 xml:space="preserve">地脚螺栓的规格及其紧固：第10.2.1条，建筑物的定位轴线、基础轴线和标高、地脚螺栓的规格及其紧固应符合设计要求。     </w:t>
            </w:r>
          </w:p>
          <w:p>
            <w:r>
              <w:rPr>
                <w:rFonts w:hint="eastAsia"/>
              </w:rPr>
              <w:t xml:space="preserve">检查数量：按柱基数抽查10％，且不应少于3个。     </w:t>
            </w:r>
          </w:p>
          <w:p>
            <w:r>
              <w:rPr>
                <w:rFonts w:hint="eastAsia"/>
              </w:rPr>
              <w:t>检验方法：用经纬仪、水准仪、全站仪和钢尺现场实测，</w:t>
            </w:r>
            <w:r>
              <w:rPr>
                <w:rFonts w:hint="eastAsia" w:ascii="宋体" w:hAnsi="宋体" w:eastAsia="宋体" w:cs="Times New Roman"/>
                <w:szCs w:val="21"/>
              </w:rPr>
              <w:t>检查检验批质量验收记录是否符合要求。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 xml:space="preserve">支承面、地脚螺栓位置的允许偏差：第10.2.2条，基础顶面直接作为柱的支承面和基础顶面预埋钢板或支座作为柱的支承面时，其支承面、地脚螺栓(锚栓)位置的允许偏差应符合表10.2.2的规定。     </w:t>
            </w:r>
          </w:p>
          <w:p>
            <w:r>
              <w:rPr>
                <w:rFonts w:hint="eastAsia"/>
              </w:rPr>
              <w:t xml:space="preserve">检查数量：按柱基数抽查10％，且不应少于3个。     </w:t>
            </w:r>
          </w:p>
          <w:p>
            <w:r>
              <w:rPr>
                <w:rFonts w:hint="eastAsia"/>
              </w:rPr>
              <w:t>检验方法：用经纬仪、水准仪、全站仪、水平尺和钢尺实测，</w:t>
            </w:r>
            <w:r>
              <w:rPr>
                <w:rFonts w:hint="eastAsia" w:ascii="宋体" w:hAnsi="宋体" w:eastAsia="宋体" w:cs="Times New Roman"/>
                <w:szCs w:val="21"/>
              </w:rPr>
              <w:t>检查检验批质量验收记录是否符合要求。</w:t>
            </w:r>
          </w:p>
          <w:p>
            <w:r>
              <w:rPr>
                <w:rFonts w:hint="eastAsia"/>
              </w:rPr>
              <w:t>表10.2.2    支承面、地脚螺栓(锚栓)位置的允许偏差(mm)</w:t>
            </w:r>
          </w:p>
          <w:p>
            <w:pPr>
              <w:pStyle w:val="2"/>
            </w:pPr>
            <w:r>
              <w:rPr>
                <w:rFonts w:ascii="宋体" w:hAnsi="宋体" w:eastAsia="宋体" w:cs="宋体"/>
                <w:sz w:val="24"/>
                <w:szCs w:val="24"/>
              </w:rPr>
              <w:drawing>
                <wp:inline distT="0" distB="0" distL="114300" distR="114300">
                  <wp:extent cx="2199005" cy="692150"/>
                  <wp:effectExtent l="0" t="0" r="10795" b="12700"/>
                  <wp:docPr id="8"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true"/>
                          </pic:cNvPicPr>
                        </pic:nvPicPr>
                        <pic:blipFill>
                          <a:blip r:embed="rId7" cstate="print"/>
                          <a:stretch>
                            <a:fillRect/>
                          </a:stretch>
                        </pic:blipFill>
                        <pic:spPr>
                          <a:xfrm>
                            <a:off x="0" y="0"/>
                            <a:ext cx="2199005" cy="69215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 xml:space="preserve">钢构件外观规定：第10.3.1条，钢构件应符合设计要求和本规范的规定。运输、堆放和吊装等造成的钢构件变形及涂层脱落，应进行矫正和修补。     </w:t>
            </w:r>
          </w:p>
          <w:p>
            <w:r>
              <w:rPr>
                <w:rFonts w:hint="eastAsia"/>
              </w:rPr>
              <w:t xml:space="preserve">检查数量：按构件数抽查10％，且不应少于3个。     </w:t>
            </w:r>
          </w:p>
          <w:p>
            <w:r>
              <w:rPr>
                <w:rFonts w:hint="eastAsia"/>
              </w:rPr>
              <w:t>检验方法：用拉线、钢尺现场实测或观察，</w:t>
            </w:r>
            <w:r>
              <w:rPr>
                <w:rFonts w:hint="eastAsia" w:ascii="宋体" w:hAnsi="宋体" w:eastAsia="宋体" w:cs="Times New Roman"/>
                <w:szCs w:val="21"/>
              </w:rPr>
              <w:t>检查检验批质量验收记录是否符合要求。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 xml:space="preserve">主体结构的整体垂直度和整体平面弯曲的允许偏差：第10.3.4条，单层钢结构主体结构的整体垂直度和整体平面弯曲的允许偏差应符合表10.3.4的规定。     </w:t>
            </w:r>
          </w:p>
          <w:p>
            <w:r>
              <w:rPr>
                <w:rFonts w:hint="eastAsia"/>
              </w:rPr>
              <w:t xml:space="preserve">检查数量：对主要立面全部检查。对每个所检查的立面，除两列角柱外，尚应至少选取一列中间柱。     </w:t>
            </w:r>
          </w:p>
          <w:p>
            <w:r>
              <w:rPr>
                <w:rFonts w:hint="eastAsia"/>
              </w:rPr>
              <w:t>检验方法：采用经纬仪、全站仪等测量，</w:t>
            </w:r>
            <w:r>
              <w:rPr>
                <w:rFonts w:hint="eastAsia" w:ascii="宋体" w:hAnsi="宋体" w:eastAsia="宋体" w:cs="Times New Roman"/>
                <w:szCs w:val="21"/>
              </w:rPr>
              <w:t>检查检验批质量验收记录是否符合要求。</w:t>
            </w:r>
          </w:p>
          <w:p>
            <w:r>
              <w:rPr>
                <w:rFonts w:hint="eastAsia"/>
              </w:rPr>
              <w:t>表10.3.4    整体垂直度和整体平面弯曲的允许偏差(mm)</w:t>
            </w:r>
          </w:p>
          <w:p>
            <w:pPr>
              <w:pStyle w:val="2"/>
            </w:pPr>
            <w:r>
              <w:rPr>
                <w:rFonts w:ascii="宋体" w:hAnsi="宋体" w:eastAsia="宋体" w:cs="宋体"/>
                <w:sz w:val="24"/>
                <w:szCs w:val="24"/>
              </w:rPr>
              <w:drawing>
                <wp:inline distT="0" distB="0" distL="114300" distR="114300">
                  <wp:extent cx="2197735" cy="1068070"/>
                  <wp:effectExtent l="0" t="0" r="12065" b="17780"/>
                  <wp:docPr id="9" name="图片 7"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true"/>
                          </pic:cNvPicPr>
                        </pic:nvPicPr>
                        <pic:blipFill>
                          <a:blip r:embed="rId8" cstate="print"/>
                          <a:stretch>
                            <a:fillRect/>
                          </a:stretch>
                        </pic:blipFill>
                        <pic:spPr>
                          <a:xfrm>
                            <a:off x="0" y="0"/>
                            <a:ext cx="2197735" cy="106807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tcPr>
          <w:p>
            <w:r>
              <w:rPr>
                <w:rFonts w:hint="eastAsia"/>
              </w:rPr>
              <w:t>基础验收：基础验收记录是否符合要求；是否形成交接验收记录。</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钢结构构件：进场验收台账及进场验收记录、出厂合格证是否符合要求。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 xml:space="preserve">钢柱安装的允许偏差：第10.3.7条，钢柱安装的允许偏差应符合本规范附录E中表E.0.1的规定。     </w:t>
            </w:r>
          </w:p>
          <w:p>
            <w:r>
              <w:rPr>
                <w:rFonts w:hint="eastAsia"/>
              </w:rPr>
              <w:t xml:space="preserve">检查数量：按钢柱数抽查10％，且不应少于3件。     </w:t>
            </w:r>
          </w:p>
          <w:p>
            <w:r>
              <w:rPr>
                <w:rFonts w:hint="eastAsia"/>
              </w:rPr>
              <w:t>检验方法：按本规范附录E中表E.0.1，检查验收，检查钢柱安装检验批质量验收记录是否符合要求。</w:t>
            </w:r>
          </w:p>
          <w:p>
            <w:pPr>
              <w:pStyle w:val="2"/>
              <w:ind w:firstLine="0"/>
              <w:rPr>
                <w:rFonts w:asciiTheme="minorHAnsi" w:eastAsiaTheme="minorEastAsia" w:cstheme="minorBidi"/>
                <w:sz w:val="21"/>
                <w:szCs w:val="22"/>
              </w:rPr>
            </w:pPr>
            <w:r>
              <w:rPr>
                <w:rFonts w:hint="eastAsia" w:asciiTheme="minorHAnsi" w:eastAsiaTheme="minorEastAsia" w:cstheme="minorBidi"/>
                <w:sz w:val="21"/>
                <w:szCs w:val="22"/>
              </w:rPr>
              <w:t>表E.0.1    单层钢结构中柱子安装的允许偏差(mm)</w:t>
            </w:r>
          </w:p>
          <w:p>
            <w:pPr>
              <w:pStyle w:val="2"/>
              <w:ind w:firstLine="0"/>
              <w:rPr>
                <w:rFonts w:asciiTheme="minorHAnsi" w:eastAsiaTheme="minorEastAsia" w:cstheme="minorBidi"/>
                <w:sz w:val="21"/>
                <w:szCs w:val="22"/>
              </w:rPr>
            </w:pPr>
            <w:r>
              <w:rPr>
                <w:rFonts w:ascii="宋体" w:hAnsi="宋体" w:eastAsia="宋体" w:cs="宋体"/>
                <w:sz w:val="24"/>
                <w:szCs w:val="24"/>
              </w:rPr>
              <w:drawing>
                <wp:inline distT="0" distB="0" distL="114300" distR="114300">
                  <wp:extent cx="2533015" cy="2216785"/>
                  <wp:effectExtent l="0" t="0" r="635" b="12065"/>
                  <wp:docPr id="10" name="图片 9"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true"/>
                          </pic:cNvPicPr>
                        </pic:nvPicPr>
                        <pic:blipFill>
                          <a:blip r:embed="rId9" cstate="print"/>
                          <a:stretch>
                            <a:fillRect/>
                          </a:stretch>
                        </pic:blipFill>
                        <pic:spPr>
                          <a:xfrm>
                            <a:off x="0" y="0"/>
                            <a:ext cx="2533015" cy="2216785"/>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钢吊车梁的允许偏差：第10.3.8条，钢吊车梁或直接承受动力荷载的类似构件，其安装的允许偏差应符合本规范附录E中表E.0.2的规定。    </w:t>
            </w:r>
          </w:p>
          <w:p>
            <w:r>
              <w:rPr>
                <w:rFonts w:hint="eastAsia"/>
              </w:rPr>
              <w:t xml:space="preserve"> 检查数量：按钢吊车梁数抽查10％，且不应少于3榀。    </w:t>
            </w:r>
          </w:p>
          <w:p>
            <w:r>
              <w:rPr>
                <w:rFonts w:hint="eastAsia"/>
              </w:rPr>
              <w:t xml:space="preserve"> 检验方法：见本规范附录E中表E.0.2。检查钢吊车梁安装检验批质量验收记录是否符合要求。</w:t>
            </w:r>
          </w:p>
          <w:p>
            <w:pPr>
              <w:pStyle w:val="2"/>
              <w:ind w:firstLine="0"/>
              <w:rPr>
                <w:rFonts w:asciiTheme="minorHAnsi" w:eastAsiaTheme="minorEastAsia" w:cstheme="minorBidi"/>
                <w:sz w:val="21"/>
                <w:szCs w:val="22"/>
              </w:rPr>
            </w:pPr>
            <w:r>
              <w:rPr>
                <w:rFonts w:hint="eastAsia" w:asciiTheme="minorHAnsi" w:eastAsiaTheme="minorEastAsia" w:cstheme="minorBidi"/>
                <w:sz w:val="21"/>
                <w:szCs w:val="22"/>
              </w:rPr>
              <w:t>表E.0.2   钢吊车梁安装的允许偏差(mm)</w:t>
            </w:r>
          </w:p>
          <w:p>
            <w:pPr>
              <w:pStyle w:val="2"/>
              <w:ind w:firstLine="0"/>
              <w:rPr>
                <w:rFonts w:asciiTheme="minorHAnsi" w:eastAsiaTheme="minorEastAsia" w:cstheme="minorBidi"/>
                <w:sz w:val="21"/>
                <w:szCs w:val="22"/>
              </w:rPr>
            </w:pPr>
            <w:r>
              <w:rPr>
                <w:rFonts w:ascii="宋体" w:hAnsi="宋体" w:eastAsia="宋体" w:cs="宋体"/>
                <w:sz w:val="24"/>
                <w:szCs w:val="24"/>
              </w:rPr>
              <w:drawing>
                <wp:inline distT="0" distB="0" distL="114300" distR="114300">
                  <wp:extent cx="2440940" cy="2512060"/>
                  <wp:effectExtent l="0" t="0" r="16510" b="2540"/>
                  <wp:docPr id="11" name="图片 10"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true"/>
                          </pic:cNvPicPr>
                        </pic:nvPicPr>
                        <pic:blipFill>
                          <a:blip r:embed="rId10" cstate="print"/>
                          <a:stretch>
                            <a:fillRect/>
                          </a:stretch>
                        </pic:blipFill>
                        <pic:spPr>
                          <a:xfrm>
                            <a:off x="0" y="0"/>
                            <a:ext cx="2440940" cy="251206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4.</w:t>
            </w:r>
          </w:p>
        </w:tc>
        <w:tc>
          <w:tcPr>
            <w:tcW w:w="5564" w:type="dxa"/>
          </w:tcPr>
          <w:p>
            <w:r>
              <w:rPr>
                <w:rFonts w:hint="eastAsia"/>
              </w:rPr>
              <w:t xml:space="preserve">地脚螺栓(锚栓)尺寸的偏差：第10.2.5条，地脚螺栓(锚栓)尺寸的偏差应符合表10.2.5的规定。地脚螺栓(锚栓)的螺纹应受到保护。     </w:t>
            </w:r>
          </w:p>
          <w:p>
            <w:r>
              <w:rPr>
                <w:rFonts w:hint="eastAsia"/>
              </w:rPr>
              <w:t xml:space="preserve">检查数量：按柱基数抽查10％，且不应少于3个。     </w:t>
            </w:r>
          </w:p>
          <w:p>
            <w:r>
              <w:rPr>
                <w:rFonts w:hint="eastAsia"/>
              </w:rPr>
              <w:t>检验方法：用钢尺现场实测，</w:t>
            </w:r>
            <w:r>
              <w:rPr>
                <w:rFonts w:hint="eastAsia" w:ascii="宋体" w:hAnsi="宋体" w:eastAsia="宋体" w:cs="Times New Roman"/>
                <w:szCs w:val="21"/>
              </w:rPr>
              <w:t>检查检验批质量验收记录是否符合要求。</w:t>
            </w:r>
            <w:r>
              <w:rPr>
                <w:rFonts w:hint="eastAsia"/>
              </w:rPr>
              <w:t xml:space="preserve"> </w:t>
            </w:r>
          </w:p>
          <w:p>
            <w:r>
              <w:rPr>
                <w:rFonts w:hint="eastAsia"/>
              </w:rPr>
              <w:t>表10.2.5    地脚螺拴(锚栓)尺寸的允许偏差(mm)</w:t>
            </w:r>
          </w:p>
          <w:p>
            <w:pPr>
              <w:pStyle w:val="2"/>
              <w:ind w:firstLine="0"/>
            </w:pPr>
            <w:r>
              <w:rPr>
                <w:rFonts w:ascii="宋体" w:hAnsi="宋体" w:eastAsia="宋体" w:cs="宋体"/>
                <w:sz w:val="24"/>
                <w:szCs w:val="24"/>
              </w:rPr>
              <w:drawing>
                <wp:inline distT="0" distB="0" distL="114300" distR="114300">
                  <wp:extent cx="2483485" cy="760730"/>
                  <wp:effectExtent l="0" t="0" r="12065" b="1270"/>
                  <wp:docPr id="12" name="图片 1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true"/>
                          </pic:cNvPicPr>
                        </pic:nvPicPr>
                        <pic:blipFill>
                          <a:blip r:embed="rId11" cstate="print"/>
                          <a:stretch>
                            <a:fillRect/>
                          </a:stretch>
                        </pic:blipFill>
                        <pic:spPr>
                          <a:xfrm>
                            <a:off x="0" y="0"/>
                            <a:ext cx="2483485" cy="76073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5.</w:t>
            </w:r>
          </w:p>
        </w:tc>
        <w:tc>
          <w:tcPr>
            <w:tcW w:w="5564" w:type="dxa"/>
          </w:tcPr>
          <w:p>
            <w:r>
              <w:rPr>
                <w:rFonts w:hint="eastAsia"/>
              </w:rPr>
              <w:t>二次浇灌要求：第10.1.7条：  在形成空间刚度单元后，应及时对柱底板和基础顶面的空隙进行细石混凝土、灌浆料等二次浇灌。</w:t>
            </w:r>
          </w:p>
          <w:p>
            <w:pPr>
              <w:pStyle w:val="2"/>
              <w:ind w:firstLine="0"/>
            </w:pPr>
            <w:r>
              <w:rPr>
                <w:rFonts w:hint="eastAsia" w:asciiTheme="minorHAnsi" w:eastAsiaTheme="minorEastAsia" w:cstheme="minorBidi"/>
                <w:sz w:val="21"/>
                <w:szCs w:val="22"/>
              </w:rPr>
              <w:t>检查方法：检查每一个空间刚度单元完成后是否及时对柱底板和基础顶面的空隙进行二次浇灌。</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6.</w:t>
            </w:r>
          </w:p>
        </w:tc>
        <w:tc>
          <w:tcPr>
            <w:tcW w:w="5564" w:type="dxa"/>
          </w:tcPr>
          <w:p>
            <w:r>
              <w:rPr>
                <w:rFonts w:hint="eastAsia"/>
              </w:rPr>
              <w:t>安装施工荷载控制：第10.1.6条：  安装时，必须控制屋面、楼面、平台等的施工荷载，施工荷载和冰雪荷载等严禁超过梁、桁架、楼面板、屋面板、平台铺板等的承载能力。</w:t>
            </w:r>
          </w:p>
          <w:p>
            <w:pPr>
              <w:pStyle w:val="2"/>
              <w:ind w:firstLine="0"/>
            </w:pPr>
            <w:r>
              <w:rPr>
                <w:rFonts w:hint="eastAsia" w:asciiTheme="minorHAnsi" w:eastAsiaTheme="minorEastAsia" w:cstheme="minorBidi"/>
                <w:sz w:val="21"/>
                <w:szCs w:val="22"/>
              </w:rPr>
              <w:t>检查方法：检查施工荷载是否超过承载能力；超过承载能力时是否按规定进行了计算复核和加固。</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outlineLvl w:val="9"/>
        <w:rPr>
          <w:rFonts w:hint="default"/>
          <w:lang w:val="en-US" w:eastAsia="zh-CN"/>
        </w:rPr>
      </w:pPr>
    </w:p>
    <w:p>
      <w:pPr>
        <w:pStyle w:val="2"/>
        <w:outlineLvl w:val="0"/>
        <w:rPr>
          <w:rFonts w:hint="default" w:ascii="微软雅黑" w:hAnsi="微软雅黑" w:eastAsia="微软雅黑" w:cstheme="minorBidi"/>
          <w:b/>
          <w:kern w:val="2"/>
          <w:sz w:val="36"/>
          <w:szCs w:val="36"/>
          <w:lang w:val="en-US" w:eastAsia="zh-CN" w:bidi="ar-SA"/>
        </w:rPr>
      </w:pPr>
      <w:r>
        <w:rPr>
          <w:rFonts w:hint="eastAsia" w:ascii="微软雅黑" w:hAnsi="微软雅黑" w:eastAsia="微软雅黑" w:cstheme="minorBidi"/>
          <w:b/>
          <w:kern w:val="2"/>
          <w:sz w:val="36"/>
          <w:szCs w:val="36"/>
          <w:lang w:val="en-US" w:eastAsia="zh-CN" w:bidi="ar-SA"/>
        </w:rPr>
        <w:t>表4.10多层钢结构安装分项工程实体质量考评表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抽查分项名称及部位:▼多层钢结构安装 分项</w:t>
            </w:r>
          </w:p>
        </w:tc>
        <w:tc>
          <w:tcPr>
            <w:tcW w:w="3827" w:type="dxa"/>
            <w:gridSpan w:val="5"/>
          </w:tcPr>
          <w:p>
            <w:r>
              <w:rPr>
                <w:rFonts w:hint="eastAsia"/>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 xml:space="preserve">地脚螺栓的规格及其紧固：第11.2.1条，建筑物的定位轴线、基础上柱的定位轴线和标高、地脚螺栓(锚栓)的规格和位置、地脚螺栓(锚栓)紧固应符合设计要求。当设计无要求时，应符合表11.2.1的规定。     </w:t>
            </w:r>
          </w:p>
          <w:p>
            <w:r>
              <w:rPr>
                <w:rFonts w:hint="eastAsia"/>
              </w:rPr>
              <w:t xml:space="preserve">检查数量：按柱基数抽查10％，且不应少于3个。     </w:t>
            </w:r>
          </w:p>
          <w:p>
            <w:r>
              <w:rPr>
                <w:rFonts w:hint="eastAsia"/>
              </w:rPr>
              <w:t>检验方法：采用经纬仪、水准仪、全站仪和钢尺实测</w:t>
            </w:r>
            <w:r>
              <w:rPr>
                <w:rFonts w:hint="eastAsia" w:ascii="宋体" w:hAnsi="宋体" w:eastAsia="宋体" w:cs="Times New Roman"/>
                <w:szCs w:val="21"/>
              </w:rPr>
              <w:t>，</w:t>
            </w:r>
            <w:r>
              <w:rPr>
                <w:rFonts w:hint="eastAsia"/>
              </w:rPr>
              <w:t xml:space="preserve"> </w:t>
            </w:r>
            <w:r>
              <w:rPr>
                <w:rFonts w:hint="eastAsia" w:ascii="宋体" w:hAnsi="宋体" w:eastAsia="宋体" w:cs="Times New Roman"/>
                <w:szCs w:val="21"/>
              </w:rPr>
              <w:t>检查检验批质量验收记录是否符合要求。</w:t>
            </w:r>
          </w:p>
          <w:p>
            <w:r>
              <w:rPr>
                <w:rFonts w:hint="eastAsia"/>
              </w:rPr>
              <w:t>表11.2.1    建筑物定位轴线、基础上柱的定位轴线和标高、地脚螺栓(锚栓)的允许偏差(mm)</w:t>
            </w:r>
          </w:p>
          <w:p>
            <w:pPr>
              <w:pStyle w:val="2"/>
              <w:ind w:firstLine="0"/>
            </w:pPr>
            <w:r>
              <w:rPr>
                <w:rFonts w:ascii="宋体" w:hAnsi="宋体" w:eastAsia="宋体" w:cs="宋体"/>
                <w:sz w:val="24"/>
                <w:szCs w:val="24"/>
              </w:rPr>
              <w:drawing>
                <wp:inline distT="0" distB="0" distL="114300" distR="114300">
                  <wp:extent cx="2479675" cy="2476500"/>
                  <wp:effectExtent l="0" t="0" r="15875" b="0"/>
                  <wp:docPr id="13" name="图片 1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true"/>
                          </pic:cNvPicPr>
                        </pic:nvPicPr>
                        <pic:blipFill>
                          <a:blip r:embed="rId12" cstate="print"/>
                          <a:stretch>
                            <a:fillRect/>
                          </a:stretch>
                        </pic:blipFill>
                        <pic:spPr>
                          <a:xfrm>
                            <a:off x="0" y="0"/>
                            <a:ext cx="2479675" cy="247650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2.</w:t>
            </w:r>
          </w:p>
        </w:tc>
        <w:tc>
          <w:tcPr>
            <w:tcW w:w="5564" w:type="dxa"/>
          </w:tcPr>
          <w:p>
            <w:r>
              <w:rPr>
                <w:rFonts w:hint="eastAsia"/>
              </w:rPr>
              <w:t xml:space="preserve">支承面、地脚螺栓位置的允许偏差：第11.2.2条，多层建筑以基础顶面直接作为柱的支承面，或以基础顶面预埋钢板或支座作为柱的支承面时，其支承面、地脚螺栓(锚栓)位置的允许偏差应符合本规范表10.2.2的规定。     </w:t>
            </w:r>
          </w:p>
          <w:p>
            <w:r>
              <w:rPr>
                <w:rFonts w:hint="eastAsia"/>
              </w:rPr>
              <w:t xml:space="preserve">检查数量：按柱基数抽查10％，且不应少于3个。     </w:t>
            </w:r>
          </w:p>
          <w:p>
            <w:r>
              <w:rPr>
                <w:rFonts w:hint="eastAsia"/>
              </w:rPr>
              <w:t>检验方法：用经纬仪、水准仪、全站仪、水平尺和钢尺实测，</w:t>
            </w:r>
            <w:r>
              <w:rPr>
                <w:rFonts w:hint="eastAsia" w:ascii="宋体" w:hAnsi="宋体" w:eastAsia="宋体" w:cs="Times New Roman"/>
                <w:szCs w:val="21"/>
              </w:rPr>
              <w:t>检查检验批质量验收记录是否符合要求。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 xml:space="preserve">钢构件外观规定：第11.3.1条，多层建筑采用座浆垫板时，座浆垫板的允许偏差应符合本规范表10.2.3的规定。     </w:t>
            </w:r>
          </w:p>
          <w:p>
            <w:r>
              <w:rPr>
                <w:rFonts w:hint="eastAsia"/>
              </w:rPr>
              <w:t xml:space="preserve">检查数量：资料全数检查。按柱基数抽查10％，且不应少于3个。     </w:t>
            </w:r>
          </w:p>
          <w:p>
            <w:r>
              <w:rPr>
                <w:rFonts w:hint="eastAsia"/>
              </w:rPr>
              <w:t>检验方法：用水准仪、全站仪、水平尺和钢尺实测</w:t>
            </w:r>
            <w:r>
              <w:rPr>
                <w:rFonts w:hint="eastAsia" w:ascii="宋体" w:hAnsi="宋体" w:eastAsia="宋体" w:cs="Times New Roman"/>
                <w:szCs w:val="21"/>
              </w:rPr>
              <w:t>，检查检验批质量验收记录是否符合要求。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 xml:space="preserve">主体结构的整体垂直度和整体平面弯曲的允许偏差：第11.3.5条，多层及高层钢结构主体结构的整体垂直度和整体平面弯曲的允许偏差应符合表11.3.5的规定。     </w:t>
            </w:r>
          </w:p>
          <w:p>
            <w:r>
              <w:rPr>
                <w:rFonts w:hint="eastAsia"/>
              </w:rPr>
              <w:t xml:space="preserve">检查数量：对主要立面全部检查。对每个所检查的立面，除两列角柱外，尚应至少选取一列中间柱。     </w:t>
            </w:r>
          </w:p>
          <w:p>
            <w:r>
              <w:rPr>
                <w:rFonts w:hint="eastAsia"/>
              </w:rPr>
              <w:t>检验方法：对于整体垂直度，可采用激光经纬仪、全站仪测量，也可根据各节柱的垂直度允许偏差累计(代数和)计算。对于整体平面弯曲，可按产生的允许偏差累计(代数和)计算，</w:t>
            </w:r>
            <w:r>
              <w:rPr>
                <w:rFonts w:hint="eastAsia" w:ascii="宋体" w:hAnsi="宋体" w:eastAsia="宋体" w:cs="Times New Roman"/>
                <w:szCs w:val="21"/>
              </w:rPr>
              <w:t>检查检验批质量验收记录是否符合要求</w:t>
            </w:r>
            <w:r>
              <w:rPr>
                <w:rFonts w:hint="eastAsia"/>
              </w:rPr>
              <w:t xml:space="preserve">。 </w:t>
            </w:r>
          </w:p>
          <w:p>
            <w:r>
              <w:rPr>
                <w:rFonts w:hint="eastAsia"/>
              </w:rPr>
              <w:t>表11.3.5    整体垂直度和整体平面弯曲的允许偏差(mm)</w:t>
            </w:r>
          </w:p>
          <w:p>
            <w:pPr>
              <w:pStyle w:val="2"/>
              <w:ind w:firstLine="0"/>
            </w:pPr>
            <w:r>
              <w:rPr>
                <w:rFonts w:ascii="宋体" w:hAnsi="宋体" w:eastAsia="宋体" w:cs="宋体"/>
                <w:sz w:val="24"/>
                <w:szCs w:val="24"/>
              </w:rPr>
              <w:drawing>
                <wp:inline distT="0" distB="0" distL="114300" distR="114300">
                  <wp:extent cx="2529840" cy="1330960"/>
                  <wp:effectExtent l="0" t="0" r="3810" b="2540"/>
                  <wp:docPr id="14" name="图片 13"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3" descr="IMG_256"/>
                          <pic:cNvPicPr>
                            <a:picLocks noChangeAspect="true"/>
                          </pic:cNvPicPr>
                        </pic:nvPicPr>
                        <pic:blipFill>
                          <a:blip r:embed="rId13" cstate="print"/>
                          <a:stretch>
                            <a:fillRect/>
                          </a:stretch>
                        </pic:blipFill>
                        <pic:spPr>
                          <a:xfrm>
                            <a:off x="0" y="0"/>
                            <a:ext cx="2529840" cy="133096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1.</w:t>
            </w:r>
          </w:p>
        </w:tc>
        <w:tc>
          <w:tcPr>
            <w:tcW w:w="5564" w:type="dxa"/>
          </w:tcPr>
          <w:p>
            <w:r>
              <w:rPr>
                <w:rFonts w:hint="eastAsia"/>
              </w:rPr>
              <w:t>钢结构构件：进场验收台账及进场验收记录；出厂合格证是否符合要求。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基础验收：基础验收记录是否符合要求；是否形成交接验收记录。</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3.</w:t>
            </w:r>
          </w:p>
        </w:tc>
        <w:tc>
          <w:tcPr>
            <w:tcW w:w="5564" w:type="dxa"/>
          </w:tcPr>
          <w:p>
            <w:r>
              <w:rPr>
                <w:rFonts w:hint="eastAsia"/>
              </w:rPr>
              <w:t xml:space="preserve">钢构件安装的允许偏差：第11.3.8条，钢构件安装的允许偏差应符合本规范附录E中表E.0.5的规定。     </w:t>
            </w:r>
          </w:p>
          <w:p>
            <w:r>
              <w:rPr>
                <w:rFonts w:hint="eastAsia"/>
              </w:rPr>
              <w:t xml:space="preserve">检查数量：按同类构件或节点数抽查10％。其中柱和梁各不应少于3件，主梁与次梁连接节点不应少于3个，支承压型金属板的钢梁长度不应少于5m。     </w:t>
            </w:r>
          </w:p>
          <w:p>
            <w:r>
              <w:rPr>
                <w:rFonts w:hint="eastAsia"/>
              </w:rPr>
              <w:t>检验方法：见本规范附录E中表E.0.5。检查钢结构安装检验批质量验收记录。</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4.</w:t>
            </w:r>
          </w:p>
        </w:tc>
        <w:tc>
          <w:tcPr>
            <w:tcW w:w="5564" w:type="dxa"/>
          </w:tcPr>
          <w:p>
            <w:r>
              <w:rPr>
                <w:rFonts w:hint="eastAsia"/>
              </w:rPr>
              <w:t xml:space="preserve">主体结构总高度安装的允许偏差：第11.3.9条，主体结构总高度的允许偏差应符合本规范附录E中表E.0.6的规定。     </w:t>
            </w:r>
          </w:p>
          <w:p>
            <w:r>
              <w:rPr>
                <w:rFonts w:hint="eastAsia"/>
              </w:rPr>
              <w:t xml:space="preserve">检查数量：按标准柱列数抽查10％，且不应少于4列。     </w:t>
            </w:r>
          </w:p>
          <w:p>
            <w:pPr>
              <w:rPr>
                <w:rFonts w:ascii="宋体" w:hAnsi="宋体" w:eastAsia="宋体" w:cs="宋体"/>
              </w:rPr>
            </w:pPr>
            <w:r>
              <w:rPr>
                <w:rFonts w:hint="eastAsia"/>
              </w:rPr>
              <w:t>检验方法：采用全站仪、水准仪和钢尺实测，</w:t>
            </w:r>
            <w:r>
              <w:rPr>
                <w:rFonts w:hint="eastAsia" w:ascii="宋体" w:hAnsi="宋体" w:eastAsia="宋体" w:cs="宋体"/>
                <w:szCs w:val="21"/>
              </w:rPr>
              <w:t>检查检验批质量验收记录是否符合要求。</w:t>
            </w:r>
          </w:p>
          <w:p>
            <w:pPr>
              <w:pStyle w:val="2"/>
              <w:ind w:firstLine="0"/>
              <w:rPr>
                <w:rFonts w:asciiTheme="minorHAnsi" w:eastAsiaTheme="minorEastAsia" w:cstheme="minorBidi"/>
                <w:sz w:val="21"/>
                <w:szCs w:val="22"/>
              </w:rPr>
            </w:pPr>
            <w:r>
              <w:rPr>
                <w:rFonts w:hint="eastAsia" w:asciiTheme="minorHAnsi" w:eastAsiaTheme="minorEastAsia" w:cstheme="minorBidi"/>
                <w:sz w:val="21"/>
                <w:szCs w:val="22"/>
              </w:rPr>
              <w:t>表E.0.6    多层及高层钢结构主体结构总高度的允许偏差(mm)</w:t>
            </w:r>
          </w:p>
          <w:p>
            <w:pPr>
              <w:pStyle w:val="2"/>
              <w:ind w:firstLine="0"/>
              <w:rPr>
                <w:rFonts w:asciiTheme="minorHAnsi" w:eastAsiaTheme="minorEastAsia" w:cstheme="minorBidi"/>
                <w:sz w:val="21"/>
                <w:szCs w:val="22"/>
              </w:rPr>
            </w:pPr>
            <w:r>
              <w:rPr>
                <w:rFonts w:ascii="宋体" w:hAnsi="宋体" w:eastAsia="宋体" w:cs="宋体"/>
                <w:sz w:val="24"/>
                <w:szCs w:val="24"/>
              </w:rPr>
              <w:drawing>
                <wp:inline distT="0" distB="0" distL="114300" distR="114300">
                  <wp:extent cx="2524760" cy="1102360"/>
                  <wp:effectExtent l="0" t="0" r="8890" b="2540"/>
                  <wp:docPr id="15"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true"/>
                          </pic:cNvPicPr>
                        </pic:nvPicPr>
                        <pic:blipFill>
                          <a:blip r:embed="rId14" cstate="print"/>
                          <a:stretch>
                            <a:fillRect/>
                          </a:stretch>
                        </pic:blipFill>
                        <pic:spPr>
                          <a:xfrm>
                            <a:off x="0" y="0"/>
                            <a:ext cx="2524760" cy="110236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5.</w:t>
            </w:r>
          </w:p>
        </w:tc>
        <w:tc>
          <w:tcPr>
            <w:tcW w:w="5564" w:type="dxa"/>
          </w:tcPr>
          <w:p>
            <w:r>
              <w:rPr>
                <w:rFonts w:hint="eastAsia"/>
              </w:rPr>
              <w:t xml:space="preserve">地脚螺栓(锚栓)尺寸的偏差：第11.2.5条，地脚螺栓(锚栓)尺寸的允许偏差应符合本规范表10.2.5的规定。地脚螺栓(锚栓)的螺纹应受到保护。     </w:t>
            </w:r>
          </w:p>
          <w:p>
            <w:r>
              <w:rPr>
                <w:rFonts w:hint="eastAsia"/>
              </w:rPr>
              <w:t xml:space="preserve">检查数量：按柱基数抽查10％，且不应少于3个。     </w:t>
            </w:r>
          </w:p>
          <w:p>
            <w:r>
              <w:rPr>
                <w:rFonts w:hint="eastAsia"/>
              </w:rPr>
              <w:t>检验方法：用钢尺现场实测，</w:t>
            </w:r>
            <w:r>
              <w:rPr>
                <w:rFonts w:hint="eastAsia" w:ascii="宋体" w:hAnsi="宋体" w:eastAsia="宋体" w:cs="宋体"/>
                <w:szCs w:val="21"/>
              </w:rPr>
              <w:t>检查检验批质量验收记录是否符合要求。</w:t>
            </w:r>
          </w:p>
          <w:p>
            <w:r>
              <w:rPr>
                <w:rFonts w:hint="eastAsia"/>
              </w:rPr>
              <w:t>表10.2.5 地脚螺栓(锚栓)尺寸的偏差（mm）</w:t>
            </w:r>
          </w:p>
          <w:p>
            <w:r>
              <w:rPr>
                <w:rFonts w:hint="eastAsia"/>
              </w:rPr>
              <w:drawing>
                <wp:inline distT="0" distB="0" distL="114300" distR="114300">
                  <wp:extent cx="2526665" cy="607060"/>
                  <wp:effectExtent l="0" t="0" r="6985" b="2540"/>
                  <wp:docPr id="16"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true"/>
                          </pic:cNvPicPr>
                        </pic:nvPicPr>
                        <pic:blipFill>
                          <a:blip r:embed="rId15" cstate="print"/>
                          <a:stretch>
                            <a:fillRect/>
                          </a:stretch>
                        </pic:blipFill>
                        <pic:spPr>
                          <a:xfrm>
                            <a:off x="0" y="0"/>
                            <a:ext cx="2526665" cy="60706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6.</w:t>
            </w:r>
          </w:p>
        </w:tc>
        <w:tc>
          <w:tcPr>
            <w:tcW w:w="5564" w:type="dxa"/>
          </w:tcPr>
          <w:p>
            <w:r>
              <w:rPr>
                <w:rFonts w:hint="eastAsia"/>
              </w:rPr>
              <w:t>二次浇灌要求：第10.1.7条：  在形成空间刚度单元后，应及时对柱底板和基础顶面的空隙进行细石混凝土、灌浆料等二次浇灌。检查方法：检查每一个空间刚度单元完成后是否及时对柱底板和基础顶面的空隙进行二次浇灌。</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7.</w:t>
            </w:r>
          </w:p>
        </w:tc>
        <w:tc>
          <w:tcPr>
            <w:tcW w:w="5564" w:type="dxa"/>
          </w:tcPr>
          <w:p>
            <w:r>
              <w:rPr>
                <w:rFonts w:hint="eastAsia"/>
              </w:rPr>
              <w:t>安装施工荷载控制：第10.1.6条：  安装时，必须控制屋面、楼面、平台等的施工荷载，施工荷载和冰雪荷载等严禁超过梁、桁架、楼面板、屋面板、平台铺板等的承载能力。检查方法：检查施工荷载是否超过承载能力；超过承载能力时是否按规定进行了计算复核和加固。</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outlineLvl w:val="9"/>
        <w:rPr>
          <w:rFonts w:hint="default"/>
          <w:lang w:val="en-US" w:eastAsia="zh-CN"/>
        </w:rPr>
      </w:pPr>
    </w:p>
    <w:p>
      <w:pPr>
        <w:pStyle w:val="2"/>
        <w:outlineLvl w:val="0"/>
        <w:rPr>
          <w:rFonts w:hint="eastAsia" w:ascii="微软雅黑" w:hAnsi="微软雅黑" w:eastAsia="微软雅黑" w:cstheme="minorBidi"/>
          <w:b/>
          <w:kern w:val="2"/>
          <w:sz w:val="36"/>
          <w:szCs w:val="36"/>
          <w:lang w:val="en-US" w:eastAsia="zh-CN" w:bidi="ar-SA"/>
        </w:rPr>
      </w:pPr>
      <w:r>
        <w:rPr>
          <w:rFonts w:hint="eastAsia" w:ascii="微软雅黑" w:hAnsi="微软雅黑" w:eastAsia="微软雅黑" w:cstheme="minorBidi"/>
          <w:b/>
          <w:kern w:val="2"/>
          <w:sz w:val="36"/>
          <w:szCs w:val="36"/>
          <w:lang w:val="en-US" w:eastAsia="zh-CN" w:bidi="ar-SA"/>
        </w:rPr>
        <w:t>表4.11</w:t>
      </w:r>
      <w:bookmarkStart w:id="0" w:name="_GoBack"/>
      <w:bookmarkEnd w:id="0"/>
      <w:r>
        <w:rPr>
          <w:rFonts w:hint="eastAsia" w:ascii="微软雅黑" w:hAnsi="微软雅黑" w:eastAsia="微软雅黑" w:cstheme="minorBidi"/>
          <w:b/>
          <w:kern w:val="2"/>
          <w:sz w:val="36"/>
          <w:szCs w:val="36"/>
          <w:lang w:val="en-US" w:eastAsia="zh-CN" w:bidi="ar-SA"/>
        </w:rPr>
        <w:t>钢网架安装分项工程实体质量考评表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64"/>
        <w:gridCol w:w="425"/>
        <w:gridCol w:w="425"/>
        <w:gridCol w:w="42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抽查分项名称及部位:▼钢网架结构安装 分项</w:t>
            </w:r>
          </w:p>
        </w:tc>
        <w:tc>
          <w:tcPr>
            <w:tcW w:w="3827" w:type="dxa"/>
            <w:gridSpan w:val="5"/>
          </w:tcPr>
          <w:p>
            <w:r>
              <w:rPr>
                <w:rFonts w:hint="eastAsia"/>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保 证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pPr>
              <w:pStyle w:val="7"/>
              <w:widowControl/>
              <w:shd w:val="clear" w:color="auto" w:fill="FFFFFF"/>
              <w:spacing w:beforeAutospacing="0" w:afterAutospacing="0"/>
              <w:rPr>
                <w:kern w:val="2"/>
                <w:sz w:val="21"/>
              </w:rPr>
            </w:pPr>
            <w:r>
              <w:rPr>
                <w:rFonts w:hint="eastAsia" w:cstheme="minorBidi"/>
                <w:kern w:val="2"/>
                <w:sz w:val="21"/>
              </w:rPr>
              <w:t>1. 对建筑结构安全等级为一级，跨度40m及以上的公共建筑钢网架结构的节点承载力试验：第12.3.3 条： 对建筑结构安全等级为一级，跨度40m及以上的公共建筑钢网架结构，且设计有要求时，应按下列项目进行节点承载力试验，其结果应符合以下规定：</w:t>
            </w:r>
          </w:p>
          <w:p>
            <w:pPr>
              <w:pStyle w:val="7"/>
              <w:widowControl/>
              <w:shd w:val="clear" w:color="auto" w:fill="FFFFFF"/>
              <w:spacing w:beforeAutospacing="0" w:afterAutospacing="0"/>
              <w:rPr>
                <w:kern w:val="2"/>
                <w:sz w:val="21"/>
              </w:rPr>
            </w:pPr>
            <w:r>
              <w:rPr>
                <w:rFonts w:hint="eastAsia" w:cstheme="minorBidi"/>
                <w:kern w:val="2"/>
                <w:sz w:val="21"/>
              </w:rPr>
              <w:t>    1  焊接球节点应按设计指定规格的球及其匹配的钢管焊接成试件，进行轴心拉、压承载力试验，其试验破坏荷载值大于或等于1.6倍设计承载力为合格。</w:t>
            </w:r>
          </w:p>
          <w:p>
            <w:pPr>
              <w:pStyle w:val="7"/>
              <w:widowControl/>
              <w:shd w:val="clear" w:color="auto" w:fill="FFFFFF"/>
              <w:spacing w:beforeAutospacing="0" w:afterAutospacing="0"/>
              <w:rPr>
                <w:kern w:val="2"/>
                <w:sz w:val="21"/>
              </w:rPr>
            </w:pPr>
            <w:r>
              <w:rPr>
                <w:rFonts w:hint="eastAsia" w:cstheme="minorBidi"/>
                <w:kern w:val="2"/>
                <w:sz w:val="21"/>
              </w:rPr>
              <w:t>    2  螺栓球节点应按设计指定规格的球最大螺栓孔螺纹进行抗拉强度保证荷载试验，当达到螺栓的设计承载力时，螺孔、螺纹及封板仍完好无损为合格。</w:t>
            </w:r>
          </w:p>
          <w:p>
            <w:pPr>
              <w:pStyle w:val="7"/>
              <w:widowControl/>
              <w:shd w:val="clear" w:color="auto" w:fill="FFFFFF"/>
              <w:spacing w:beforeAutospacing="0" w:afterAutospacing="0"/>
              <w:rPr>
                <w:kern w:val="2"/>
                <w:sz w:val="21"/>
              </w:rPr>
            </w:pPr>
            <w:r>
              <w:rPr>
                <w:rFonts w:hint="eastAsia" w:cstheme="minorBidi"/>
                <w:kern w:val="2"/>
                <w:sz w:val="21"/>
              </w:rPr>
              <w:t>    检查数量：每项试验做3个试件。</w:t>
            </w:r>
          </w:p>
          <w:p>
            <w:r>
              <w:rPr>
                <w:rFonts w:hint="eastAsia"/>
              </w:rPr>
              <w:t>    检验方法：在万能试验机上进行检验，检查试验报告</w:t>
            </w:r>
            <w:r>
              <w:rPr>
                <w:rFonts w:hint="eastAsia" w:ascii="宋体" w:hAnsi="宋体" w:eastAsia="宋体" w:cs="宋体"/>
                <w:szCs w:val="21"/>
              </w:rPr>
              <w:t>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tc>
        <w:tc>
          <w:tcPr>
            <w:tcW w:w="5564" w:type="dxa"/>
          </w:tcPr>
          <w:p>
            <w:pPr>
              <w:pStyle w:val="7"/>
              <w:widowControl/>
              <w:shd w:val="clear" w:color="auto" w:fill="FFFFFF"/>
              <w:spacing w:beforeAutospacing="0" w:afterAutospacing="0"/>
              <w:rPr>
                <w:kern w:val="2"/>
                <w:sz w:val="21"/>
              </w:rPr>
            </w:pPr>
            <w:r>
              <w:rPr>
                <w:rFonts w:hint="eastAsia"/>
              </w:rPr>
              <w:t>2</w:t>
            </w:r>
            <w:r>
              <w:rPr>
                <w:rFonts w:hint="eastAsia" w:cstheme="minorBidi"/>
                <w:kern w:val="2"/>
                <w:sz w:val="21"/>
              </w:rPr>
              <w:t>.钢网架结构总拼完成后及屋面工程完成后的挠度值：第12.3.4条：  钢网架结构总拼完成后及屋面工程完成后应分别测量其挠度值，且所测的挠度值不应超过相应设计值的1.15倍。</w:t>
            </w:r>
          </w:p>
          <w:p>
            <w:pPr>
              <w:pStyle w:val="7"/>
              <w:widowControl/>
              <w:shd w:val="clear" w:color="auto" w:fill="FFFFFF"/>
              <w:spacing w:beforeAutospacing="0" w:afterAutospacing="0"/>
              <w:rPr>
                <w:kern w:val="2"/>
                <w:sz w:val="21"/>
              </w:rPr>
            </w:pPr>
            <w:r>
              <w:rPr>
                <w:rFonts w:hint="eastAsia" w:cstheme="minorBidi"/>
                <w:kern w:val="2"/>
                <w:sz w:val="21"/>
              </w:rPr>
              <w:t>    检查数量：跨度24m及以下钢网架结构测量下弦中央一点；跨度24m以上钢网架结构测量下弦中央一点及各向下弦跨度的四等分点。</w:t>
            </w:r>
          </w:p>
          <w:p>
            <w:r>
              <w:rPr>
                <w:rFonts w:hint="eastAsia"/>
              </w:rPr>
              <w:t>    检查方法：用钢尺和水准仪实测检查；或检查检测报告</w:t>
            </w:r>
            <w:r>
              <w:rPr>
                <w:rFonts w:hint="eastAsia" w:ascii="宋体" w:hAnsi="宋体" w:eastAsia="宋体" w:cs="宋体"/>
                <w:szCs w:val="21"/>
              </w:rPr>
              <w:t>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9391" w:type="dxa"/>
            <w:gridSpan w:val="6"/>
          </w:tcPr>
          <w:p>
            <w:r>
              <w:rPr>
                <w:rFonts w:hint="eastAsia"/>
              </w:rPr>
              <w:t>其 他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1.</w:t>
            </w:r>
          </w:p>
        </w:tc>
        <w:tc>
          <w:tcPr>
            <w:tcW w:w="5564" w:type="dxa"/>
          </w:tcPr>
          <w:p>
            <w:r>
              <w:rPr>
                <w:rFonts w:hint="eastAsia"/>
              </w:rPr>
              <w:t>钢结构构件：进场验收台账及进场验收记录；出厂合格证是否符合要求。</w:t>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r>
              <w:rPr>
                <w:rFonts w:hint="eastAsia"/>
              </w:rPr>
              <w:t>2.</w:t>
            </w:r>
          </w:p>
        </w:tc>
        <w:tc>
          <w:tcPr>
            <w:tcW w:w="5564" w:type="dxa"/>
          </w:tcPr>
          <w:p>
            <w:r>
              <w:rPr>
                <w:rFonts w:hint="eastAsia"/>
              </w:rPr>
              <w:t xml:space="preserve">支座锚栓尺寸的偏差：第12.2.5条，支座锚栓尺寸的允许偏差应符合本规范表10.2.5的规定。支座锚栓的螺纹应受到保护。     </w:t>
            </w:r>
          </w:p>
          <w:p>
            <w:r>
              <w:rPr>
                <w:rFonts w:hint="eastAsia"/>
              </w:rPr>
              <w:t xml:space="preserve">检查数量：按支座数抽查10％，且不应少于4处。     </w:t>
            </w:r>
          </w:p>
          <w:p>
            <w:pPr>
              <w:rPr>
                <w:rFonts w:ascii="宋体" w:hAnsi="宋体" w:eastAsia="宋体" w:cs="宋体"/>
              </w:rPr>
            </w:pPr>
            <w:r>
              <w:rPr>
                <w:rFonts w:hint="eastAsia"/>
              </w:rPr>
              <w:t>检验方法：用钢尺实测，</w:t>
            </w:r>
            <w:r>
              <w:rPr>
                <w:rFonts w:hint="eastAsia" w:ascii="宋体" w:hAnsi="宋体" w:eastAsia="宋体" w:cs="宋体"/>
                <w:szCs w:val="21"/>
              </w:rPr>
              <w:t>检查检验批质量验收记录是否符合要求。</w:t>
            </w:r>
          </w:p>
          <w:p>
            <w:r>
              <w:rPr>
                <w:rFonts w:hint="eastAsia"/>
              </w:rPr>
              <w:t>表10.2.5 地脚螺栓(锚栓)尺寸的偏差（mm）</w:t>
            </w:r>
          </w:p>
          <w:p>
            <w:r>
              <w:rPr>
                <w:rFonts w:hint="eastAsia"/>
              </w:rPr>
              <w:drawing>
                <wp:inline distT="0" distB="0" distL="114300" distR="114300">
                  <wp:extent cx="2526665" cy="607060"/>
                  <wp:effectExtent l="0" t="0" r="6985" b="2540"/>
                  <wp:docPr id="17"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true"/>
                          </pic:cNvPicPr>
                        </pic:nvPicPr>
                        <pic:blipFill>
                          <a:blip r:embed="rId15" cstate="print"/>
                          <a:stretch>
                            <a:fillRect/>
                          </a:stretch>
                        </pic:blipFill>
                        <pic:spPr>
                          <a:xfrm>
                            <a:off x="0" y="0"/>
                            <a:ext cx="2526665" cy="607060"/>
                          </a:xfrm>
                          <a:prstGeom prst="rect">
                            <a:avLst/>
                          </a:prstGeom>
                          <a:noFill/>
                          <a:ln w="9525">
                            <a:noFill/>
                          </a:ln>
                        </pic:spPr>
                      </pic:pic>
                    </a:graphicData>
                  </a:graphic>
                </wp:inline>
              </w:drawing>
            </w:r>
          </w:p>
        </w:tc>
        <w:tc>
          <w:tcPr>
            <w:tcW w:w="425" w:type="dxa"/>
          </w:tcPr>
          <w:p/>
        </w:tc>
        <w:tc>
          <w:tcPr>
            <w:tcW w:w="425" w:type="dxa"/>
          </w:tcPr>
          <w:p/>
        </w:tc>
        <w:tc>
          <w:tcPr>
            <w:tcW w:w="426" w:type="dxa"/>
          </w:tcPr>
          <w:p/>
        </w:tc>
        <w:tc>
          <w:tcPr>
            <w:tcW w:w="1134"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r>
              <w:rPr>
                <w:rFonts w:hint="eastAsia"/>
              </w:rPr>
              <w:t>3.</w:t>
            </w:r>
          </w:p>
        </w:tc>
        <w:tc>
          <w:tcPr>
            <w:tcW w:w="5564" w:type="dxa"/>
          </w:tcPr>
          <w:p>
            <w:r>
              <w:rPr>
                <w:rFonts w:hint="eastAsia"/>
              </w:rPr>
              <w:t>安装施工荷载控制：第10.1.6条：  安装时，必须控制屋面、楼面、平台等的施工荷载，施工荷载和冰雪荷载等严禁超过梁、桁架、楼面板、屋面板、平台铺板等的承载能力，检查方法：检查施工荷载是否超过承载能力；超过承载能力时是否按规定进行了计算复核和加固。</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tcPr>
          <w:p>
            <w:r>
              <w:rPr>
                <w:rFonts w:hint="eastAsia"/>
              </w:rPr>
              <w:t>分项小计（项）</w:t>
            </w:r>
          </w:p>
        </w:tc>
        <w:tc>
          <w:tcPr>
            <w:tcW w:w="425" w:type="dxa"/>
          </w:tcPr>
          <w:p/>
        </w:tc>
        <w:tc>
          <w:tcPr>
            <w:tcW w:w="425" w:type="dxa"/>
          </w:tcPr>
          <w:p/>
        </w:tc>
        <w:tc>
          <w:tcPr>
            <w:tcW w:w="426" w:type="dxa"/>
          </w:tcP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抽查符合率</w:t>
            </w:r>
          </w:p>
        </w:tc>
        <w:tc>
          <w:tcPr>
            <w:tcW w:w="3827"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tc>
        <w:tc>
          <w:tcPr>
            <w:tcW w:w="5564"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分项考评得分</w:t>
            </w:r>
            <w:r>
              <w:rPr>
                <w:rFonts w:hint="eastAsia"/>
              </w:rPr>
              <w:t>=抽查符合率×100（分）</w:t>
            </w:r>
          </w:p>
        </w:tc>
        <w:tc>
          <w:tcPr>
            <w:tcW w:w="3827" w:type="dxa"/>
            <w:gridSpan w:val="5"/>
          </w:tcPr>
          <w:p/>
        </w:tc>
      </w:tr>
    </w:tbl>
    <w:p>
      <w:pPr>
        <w:pStyle w:val="2"/>
        <w:outlineLvl w:val="9"/>
        <w:rPr>
          <w:rFonts w:hint="default"/>
          <w:lang w:val="en-US" w:eastAsia="zh-CN"/>
        </w:rPr>
      </w:pPr>
    </w:p>
    <w:p>
      <w:pPr>
        <w:pStyle w:val="2"/>
        <w:outlineLvl w:val="9"/>
        <w:rPr>
          <w:rFonts w:hint="default"/>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43126"/>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dkMmNjMGJkNjk2YWZjYmRmNDA1NWQ5ODM1ZjQifQ=="/>
  </w:docVars>
  <w:rsids>
    <w:rsidRoot w:val="004C1516"/>
    <w:rsid w:val="00000266"/>
    <w:rsid w:val="000272CA"/>
    <w:rsid w:val="00217C40"/>
    <w:rsid w:val="00302033"/>
    <w:rsid w:val="003B113A"/>
    <w:rsid w:val="0046088A"/>
    <w:rsid w:val="004B1506"/>
    <w:rsid w:val="004C1516"/>
    <w:rsid w:val="005A2886"/>
    <w:rsid w:val="005C2EDC"/>
    <w:rsid w:val="005D173E"/>
    <w:rsid w:val="00637DAE"/>
    <w:rsid w:val="00662CCC"/>
    <w:rsid w:val="007A4720"/>
    <w:rsid w:val="007B15CD"/>
    <w:rsid w:val="007B196F"/>
    <w:rsid w:val="007B3B4B"/>
    <w:rsid w:val="007D6090"/>
    <w:rsid w:val="0080350D"/>
    <w:rsid w:val="008655FA"/>
    <w:rsid w:val="008C6FB2"/>
    <w:rsid w:val="008F0C0F"/>
    <w:rsid w:val="00907BE2"/>
    <w:rsid w:val="009664F6"/>
    <w:rsid w:val="00A15514"/>
    <w:rsid w:val="00A71315"/>
    <w:rsid w:val="00B2337C"/>
    <w:rsid w:val="00B76204"/>
    <w:rsid w:val="00C25C93"/>
    <w:rsid w:val="00CD01B1"/>
    <w:rsid w:val="00D516BA"/>
    <w:rsid w:val="00DE4CA4"/>
    <w:rsid w:val="00E23699"/>
    <w:rsid w:val="00E91986"/>
    <w:rsid w:val="00EB7A6B"/>
    <w:rsid w:val="00ED1C5A"/>
    <w:rsid w:val="00FA22F6"/>
    <w:rsid w:val="00FB6B03"/>
    <w:rsid w:val="00FB7B0C"/>
    <w:rsid w:val="015E6A5D"/>
    <w:rsid w:val="01F7637E"/>
    <w:rsid w:val="04D8694E"/>
    <w:rsid w:val="06474D74"/>
    <w:rsid w:val="06680AFC"/>
    <w:rsid w:val="070F6488"/>
    <w:rsid w:val="07D32EB9"/>
    <w:rsid w:val="08E13C26"/>
    <w:rsid w:val="09DF68E3"/>
    <w:rsid w:val="0ACF434F"/>
    <w:rsid w:val="0BB35BE5"/>
    <w:rsid w:val="0BB927F6"/>
    <w:rsid w:val="0D15095B"/>
    <w:rsid w:val="0D1C6116"/>
    <w:rsid w:val="0D63233D"/>
    <w:rsid w:val="0E261878"/>
    <w:rsid w:val="0F4424EA"/>
    <w:rsid w:val="1193744B"/>
    <w:rsid w:val="147C605C"/>
    <w:rsid w:val="172F2CC3"/>
    <w:rsid w:val="1822477A"/>
    <w:rsid w:val="18247C02"/>
    <w:rsid w:val="1B093FA9"/>
    <w:rsid w:val="1BFB06E6"/>
    <w:rsid w:val="1C680BF2"/>
    <w:rsid w:val="1CCC7744"/>
    <w:rsid w:val="1D507D79"/>
    <w:rsid w:val="1E323074"/>
    <w:rsid w:val="1F313150"/>
    <w:rsid w:val="207F49AA"/>
    <w:rsid w:val="20F32225"/>
    <w:rsid w:val="21E50F2A"/>
    <w:rsid w:val="25514BC0"/>
    <w:rsid w:val="26013AFE"/>
    <w:rsid w:val="27375F75"/>
    <w:rsid w:val="27612F92"/>
    <w:rsid w:val="27780F2C"/>
    <w:rsid w:val="2807145A"/>
    <w:rsid w:val="29CD2068"/>
    <w:rsid w:val="2B4C17AA"/>
    <w:rsid w:val="2C491D5B"/>
    <w:rsid w:val="2FF85EFD"/>
    <w:rsid w:val="31250B6A"/>
    <w:rsid w:val="322D17D7"/>
    <w:rsid w:val="33080E25"/>
    <w:rsid w:val="340F61FC"/>
    <w:rsid w:val="35004744"/>
    <w:rsid w:val="35B74824"/>
    <w:rsid w:val="35E03756"/>
    <w:rsid w:val="360A2B1E"/>
    <w:rsid w:val="38571787"/>
    <w:rsid w:val="39B536F6"/>
    <w:rsid w:val="3A9650F2"/>
    <w:rsid w:val="3C007075"/>
    <w:rsid w:val="3C772922"/>
    <w:rsid w:val="3F290A6D"/>
    <w:rsid w:val="414744C6"/>
    <w:rsid w:val="423E46B0"/>
    <w:rsid w:val="43F36161"/>
    <w:rsid w:val="457C4AF8"/>
    <w:rsid w:val="46A240EA"/>
    <w:rsid w:val="48653621"/>
    <w:rsid w:val="48E15A92"/>
    <w:rsid w:val="48E70FBA"/>
    <w:rsid w:val="49944EE9"/>
    <w:rsid w:val="49F41FC4"/>
    <w:rsid w:val="4B9F1D6A"/>
    <w:rsid w:val="4C74770D"/>
    <w:rsid w:val="4EA40E15"/>
    <w:rsid w:val="4FDB5DDF"/>
    <w:rsid w:val="526E7576"/>
    <w:rsid w:val="53C768D6"/>
    <w:rsid w:val="563F54B2"/>
    <w:rsid w:val="57335E32"/>
    <w:rsid w:val="57814F9F"/>
    <w:rsid w:val="592B5E24"/>
    <w:rsid w:val="5D6677C8"/>
    <w:rsid w:val="5D811DAD"/>
    <w:rsid w:val="5E6C3504"/>
    <w:rsid w:val="5ED03C00"/>
    <w:rsid w:val="60361425"/>
    <w:rsid w:val="61EA69C5"/>
    <w:rsid w:val="61FE1C00"/>
    <w:rsid w:val="66E76650"/>
    <w:rsid w:val="670154C9"/>
    <w:rsid w:val="673C7DF2"/>
    <w:rsid w:val="67B106E6"/>
    <w:rsid w:val="67D41BB7"/>
    <w:rsid w:val="69AE0B1D"/>
    <w:rsid w:val="6A765C32"/>
    <w:rsid w:val="6AF45700"/>
    <w:rsid w:val="6B6F041A"/>
    <w:rsid w:val="6E5EC6D9"/>
    <w:rsid w:val="70B65671"/>
    <w:rsid w:val="717432BA"/>
    <w:rsid w:val="72113D4E"/>
    <w:rsid w:val="745C73FC"/>
    <w:rsid w:val="74621BD4"/>
    <w:rsid w:val="753F5076"/>
    <w:rsid w:val="75C24711"/>
    <w:rsid w:val="7609198A"/>
    <w:rsid w:val="76ED1102"/>
    <w:rsid w:val="78EE303B"/>
    <w:rsid w:val="7A2E7F47"/>
    <w:rsid w:val="7A4770A7"/>
    <w:rsid w:val="7A4C5A16"/>
    <w:rsid w:val="7A6C0F55"/>
    <w:rsid w:val="7A7B530E"/>
    <w:rsid w:val="7B8D4D35"/>
    <w:rsid w:val="7C09662E"/>
    <w:rsid w:val="7D7827EC"/>
    <w:rsid w:val="7E122E83"/>
    <w:rsid w:val="7F9E6180"/>
    <w:rsid w:val="BB3B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ind w:left="4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17540</Words>
  <Characters>18872</Characters>
  <Lines>215</Lines>
  <Paragraphs>60</Paragraphs>
  <TotalTime>4</TotalTime>
  <ScaleCrop>false</ScaleCrop>
  <LinksUpToDate>false</LinksUpToDate>
  <CharactersWithSpaces>19582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2018-10-09T05:10:00Z</dcterms:created>
  <dc:creator>user</dc:creator>
  <cp:lastModifiedBy>kylin</cp:lastModifiedBy>
  <cp:lastPrinted>2023-03-17T06:52:00Z</cp:lastPrinted>
  <dcterms:modified xsi:type="dcterms:W3CDTF">2023-03-17T10:58:06Z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916ED28D80C346019F028F93EE87AA3A</vt:lpwstr>
  </property>
</Properties>
</file>