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rPr>
          <w:rFonts w:hint="eastAsia" w:eastAsiaTheme="minorEastAsia"/>
          <w:lang w:val="en-US" w:eastAsia="zh-CN"/>
        </w:rPr>
      </w:pPr>
    </w:p>
    <w:p/>
    <w:p>
      <w:pPr>
        <w:widowControl/>
        <w:rPr>
          <w:rFonts w:ascii="宋体" w:hAnsi="宋体" w:eastAsia="宋体"/>
          <w:szCs w:val="21"/>
        </w:rPr>
      </w:pPr>
    </w:p>
    <w:p>
      <w:pPr>
        <w:widowControl/>
        <w:rPr>
          <w:rFonts w:ascii="宋体" w:hAnsi="宋体" w:eastAsia="宋体"/>
          <w:szCs w:val="21"/>
        </w:rPr>
      </w:pPr>
    </w:p>
    <w:p>
      <w:pPr>
        <w:widowControl/>
        <w:rPr>
          <w:rFonts w:ascii="宋体" w:hAnsi="宋体" w:eastAsia="宋体"/>
          <w:szCs w:val="21"/>
        </w:rPr>
      </w:pPr>
    </w:p>
    <w:p>
      <w:pPr>
        <w:widowControl/>
        <w:rPr>
          <w:rFonts w:ascii="宋体" w:hAnsi="宋体" w:eastAsia="宋体"/>
          <w:szCs w:val="21"/>
        </w:rPr>
      </w:pPr>
    </w:p>
    <w:p>
      <w:pPr>
        <w:widowControl/>
        <w:rPr>
          <w:rFonts w:ascii="宋体" w:hAnsi="宋体" w:eastAsia="宋体"/>
          <w:szCs w:val="21"/>
        </w:rPr>
      </w:pPr>
    </w:p>
    <w:p>
      <w:pPr>
        <w:widowControl/>
        <w:rPr>
          <w:rFonts w:ascii="宋体" w:hAnsi="宋体" w:eastAsia="宋体"/>
          <w:szCs w:val="21"/>
        </w:rPr>
      </w:pPr>
    </w:p>
    <w:p>
      <w:pPr>
        <w:widowControl/>
        <w:jc w:val="both"/>
        <w:rPr>
          <w:rFonts w:ascii="宋体" w:hAnsi="宋体" w:eastAsia="宋体"/>
          <w:szCs w:val="21"/>
        </w:rPr>
      </w:pPr>
    </w:p>
    <w:p>
      <w:pPr>
        <w:widowControl/>
        <w:jc w:val="center"/>
        <w:rPr>
          <w:rFonts w:hint="eastAsia" w:ascii="黑体" w:hAnsi="黑体" w:eastAsia="黑体" w:cs="黑体"/>
          <w:b/>
          <w:color w:val="5B9BD5" w:themeColor="accent1"/>
          <w:sz w:val="52"/>
          <w:szCs w:val="52"/>
          <w:lang w:val="en-US" w:eastAsia="zh-CN"/>
          <w14:textFill>
            <w14:solidFill>
              <w14:schemeClr w14:val="accent1"/>
            </w14:solidFill>
          </w14:textFill>
        </w:rPr>
      </w:pPr>
      <w:r>
        <w:rPr>
          <w:rFonts w:hint="eastAsia" w:ascii="黑体" w:hAnsi="黑体" w:eastAsia="黑体" w:cs="黑体"/>
          <w:b/>
          <w:color w:val="5B9BD5" w:themeColor="accent1"/>
          <w:sz w:val="52"/>
          <w:szCs w:val="52"/>
          <w:lang w:val="en-US" w:eastAsia="zh-CN"/>
          <w14:textFill>
            <w14:solidFill>
              <w14:schemeClr w14:val="accent1"/>
            </w14:solidFill>
          </w14:textFill>
        </w:rPr>
        <w:t>湖南省建设工程</w:t>
      </w:r>
    </w:p>
    <w:p>
      <w:pPr>
        <w:widowControl/>
        <w:jc w:val="center"/>
        <w:rPr>
          <w:rFonts w:hint="eastAsia" w:ascii="黑体" w:hAnsi="黑体" w:eastAsia="黑体" w:cs="黑体"/>
          <w:b/>
          <w:color w:val="5B9BD5" w:themeColor="accent1"/>
          <w:sz w:val="52"/>
          <w:szCs w:val="52"/>
          <w14:textFill>
            <w14:solidFill>
              <w14:schemeClr w14:val="accent1"/>
            </w14:solidFill>
          </w14:textFill>
        </w:rPr>
      </w:pPr>
      <w:r>
        <w:rPr>
          <w:rFonts w:hint="eastAsia" w:ascii="黑体" w:hAnsi="黑体" w:eastAsia="黑体" w:cs="黑体"/>
          <w:b/>
          <w:color w:val="5B9BD5" w:themeColor="accent1"/>
          <w:sz w:val="52"/>
          <w:szCs w:val="52"/>
          <w14:textFill>
            <w14:solidFill>
              <w14:schemeClr w14:val="accent1"/>
            </w14:solidFill>
          </w14:textFill>
        </w:rPr>
        <w:t>质量安全监督机构管理系统</w:t>
      </w:r>
    </w:p>
    <w:p>
      <w:pPr>
        <w:jc w:val="center"/>
        <w:rPr>
          <w:rFonts w:hint="eastAsia" w:ascii="黑体" w:hAnsi="黑体" w:eastAsia="黑体" w:cs="黑体"/>
          <w:b/>
          <w:color w:val="5B9BD5" w:themeColor="accent1"/>
          <w:sz w:val="52"/>
          <w:szCs w:val="52"/>
          <w14:textFill>
            <w14:solidFill>
              <w14:schemeClr w14:val="accent1"/>
            </w14:solidFill>
          </w14:textFill>
        </w:rPr>
      </w:pPr>
      <w:r>
        <w:rPr>
          <w:rFonts w:hint="eastAsia" w:ascii="黑体" w:hAnsi="黑体" w:eastAsia="黑体" w:cs="黑体"/>
          <w:b/>
          <w:color w:val="5B9BD5" w:themeColor="accent1"/>
          <w:sz w:val="52"/>
          <w:szCs w:val="52"/>
          <w:lang w:val="en-US" w:eastAsia="zh-CN"/>
          <w14:textFill>
            <w14:solidFill>
              <w14:schemeClr w14:val="accent1"/>
            </w14:solidFill>
          </w14:textFill>
        </w:rPr>
        <w:t>操作</w:t>
      </w:r>
      <w:r>
        <w:rPr>
          <w:rFonts w:hint="eastAsia" w:ascii="黑体" w:hAnsi="黑体" w:eastAsia="黑体" w:cs="黑体"/>
          <w:b/>
          <w:color w:val="5B9BD5" w:themeColor="accent1"/>
          <w:sz w:val="52"/>
          <w:szCs w:val="52"/>
          <w14:textFill>
            <w14:solidFill>
              <w14:schemeClr w14:val="accent1"/>
            </w14:solidFill>
          </w14:textFill>
        </w:rPr>
        <w:t>说明书</w:t>
      </w:r>
    </w:p>
    <w:tbl>
      <w:tblPr>
        <w:tblStyle w:val="13"/>
        <w:tblpPr w:leftFromText="187" w:rightFromText="187" w:vertAnchor="page" w:horzAnchor="margin" w:tblpXSpec="center" w:tblpY="13059"/>
        <w:tblW w:w="3857" w:type="pct"/>
        <w:tblInd w:w="0" w:type="dxa"/>
        <w:tblLayout w:type="autofit"/>
        <w:tblCellMar>
          <w:top w:w="0" w:type="dxa"/>
          <w:left w:w="108" w:type="dxa"/>
          <w:bottom w:w="0" w:type="dxa"/>
          <w:right w:w="108" w:type="dxa"/>
        </w:tblCellMar>
      </w:tblPr>
      <w:tblGrid>
        <w:gridCol w:w="6585"/>
      </w:tblGrid>
      <w:tr>
        <w:tblPrEx>
          <w:tblCellMar>
            <w:top w:w="0" w:type="dxa"/>
            <w:left w:w="108" w:type="dxa"/>
            <w:bottom w:w="0" w:type="dxa"/>
            <w:right w:w="108" w:type="dxa"/>
          </w:tblCellMar>
        </w:tblPrEx>
        <w:tc>
          <w:tcPr>
            <w:tcW w:w="7175" w:type="dxa"/>
            <w:tcMar>
              <w:top w:w="216" w:type="dxa"/>
              <w:left w:w="115" w:type="dxa"/>
              <w:bottom w:w="216" w:type="dxa"/>
              <w:right w:w="115" w:type="dxa"/>
            </w:tcMar>
          </w:tcPr>
          <w:p>
            <w:pPr>
              <w:pStyle w:val="17"/>
              <w:jc w:val="center"/>
              <w:rPr>
                <w:rFonts w:hint="eastAsia" w:ascii="黑体" w:hAnsi="黑体" w:eastAsia="黑体" w:cs="黑体"/>
                <w:color w:val="5B9BD5" w:themeColor="accent1"/>
                <w:sz w:val="36"/>
                <w:szCs w:val="36"/>
                <w14:textFill>
                  <w14:solidFill>
                    <w14:schemeClr w14:val="accent1"/>
                  </w14:solidFill>
                </w14:textFill>
              </w:rPr>
            </w:pPr>
            <w:r>
              <w:rPr>
                <w:rFonts w:hint="eastAsia" w:ascii="黑体" w:hAnsi="黑体" w:eastAsia="黑体" w:cs="黑体"/>
                <w:color w:val="5B9BD5" w:themeColor="accent1"/>
                <w:sz w:val="36"/>
                <w:szCs w:val="36"/>
                <w14:textFill>
                  <w14:solidFill>
                    <w14:schemeClr w14:val="accent1"/>
                  </w14:solidFill>
                </w14:textFill>
              </w:rPr>
              <w:t>湖南省建设工程质量安全监督总站</w:t>
            </w:r>
          </w:p>
          <w:sdt>
            <w:sdtPr>
              <w:rPr>
                <w:rFonts w:hint="eastAsia" w:ascii="黑体" w:hAnsi="黑体" w:eastAsia="黑体" w:cs="黑体"/>
                <w:color w:val="5B9BD5" w:themeColor="accent1"/>
                <w:sz w:val="36"/>
                <w:szCs w:val="36"/>
                <w14:textFill>
                  <w14:solidFill>
                    <w14:schemeClr w14:val="accent1"/>
                  </w14:solidFill>
                </w14:textFill>
              </w:rPr>
              <w:alias w:val="日期"/>
              <w:tag w:val="日期"/>
              <w:id w:val="13406932"/>
              <w:date w:fullDate="2020-11-01T00:00:00Z">
                <w:dateFormat w:val="yyyy-M-d"/>
                <w:lid w:val="zh-CN"/>
                <w:storeMappedDataAs w:val="datetime"/>
                <w:calendar w:val="gregorian"/>
              </w:date>
            </w:sdtPr>
            <w:sdtEndPr>
              <w:rPr>
                <w:rFonts w:hint="eastAsia" w:ascii="楷体" w:hAnsi="楷体" w:eastAsia="楷体" w:cs="黑体"/>
                <w:color w:val="5B9BD5" w:themeColor="accent1"/>
                <w:sz w:val="44"/>
                <w:szCs w:val="44"/>
                <w14:textFill>
                  <w14:solidFill>
                    <w14:schemeClr w14:val="accent1"/>
                  </w14:solidFill>
                </w14:textFill>
              </w:rPr>
            </w:sdtEndPr>
            <w:sdtContent>
              <w:p>
                <w:pPr>
                  <w:pStyle w:val="17"/>
                  <w:jc w:val="center"/>
                  <w:rPr>
                    <w:rFonts w:ascii="楷体" w:hAnsi="楷体" w:eastAsia="楷体"/>
                    <w:color w:val="5B9BD5" w:themeColor="accent1"/>
                    <w:sz w:val="44"/>
                    <w:szCs w:val="44"/>
                    <w14:textFill>
                      <w14:solidFill>
                        <w14:schemeClr w14:val="accent1"/>
                      </w14:solidFill>
                    </w14:textFill>
                  </w:rPr>
                </w:pPr>
                <w:r>
                  <w:rPr>
                    <w:rFonts w:hint="eastAsia" w:ascii="黑体" w:hAnsi="黑体" w:eastAsia="黑体" w:cs="黑体"/>
                    <w:color w:val="5B9BD5" w:themeColor="accent1"/>
                    <w:sz w:val="36"/>
                    <w:szCs w:val="36"/>
                    <w14:textFill>
                      <w14:solidFill>
                        <w14:schemeClr w14:val="accent1"/>
                      </w14:solidFill>
                    </w14:textFill>
                  </w:rPr>
                  <w:t>2020年11月1日</w:t>
                </w:r>
              </w:p>
            </w:sdtContent>
          </w:sdt>
          <w:p>
            <w:pPr>
              <w:pStyle w:val="17"/>
              <w:jc w:val="center"/>
              <w:rPr>
                <w:color w:val="5B9BD5" w:themeColor="accent1"/>
                <w14:textFill>
                  <w14:solidFill>
                    <w14:schemeClr w14:val="accent1"/>
                  </w14:solidFill>
                </w14:textFill>
              </w:rPr>
            </w:pPr>
          </w:p>
        </w:tc>
      </w:tr>
    </w:tbl>
    <w:p>
      <w:pPr>
        <w:pStyle w:val="2"/>
        <w:bidi w:val="0"/>
        <w:rPr>
          <w:rFonts w:hint="default"/>
          <w:lang w:val="en-US" w:eastAsia="zh-CN"/>
        </w:rPr>
        <w:sectPr>
          <w:pgSz w:w="11906" w:h="16838"/>
          <w:pgMar w:top="1440" w:right="1800" w:bottom="1440" w:left="1800" w:header="851" w:footer="992" w:gutter="0"/>
          <w:cols w:space="425" w:num="1"/>
          <w:docGrid w:type="lines" w:linePitch="312" w:charSpace="0"/>
        </w:sectPr>
      </w:pPr>
    </w:p>
    <w:p>
      <w:pPr>
        <w:pStyle w:val="2"/>
        <w:bidi w:val="0"/>
        <w:rPr>
          <w:rFonts w:hint="default"/>
          <w:lang w:val="en-US" w:eastAsia="zh-CN"/>
        </w:rPr>
      </w:pPr>
      <w:r>
        <w:rPr>
          <w:rFonts w:hint="eastAsia"/>
          <w:lang w:val="en-US" w:eastAsia="zh-CN"/>
        </w:rPr>
        <w:t>引言</w:t>
      </w:r>
    </w:p>
    <w:p>
      <w:pPr>
        <w:keepNext w:val="0"/>
        <w:keepLines w:val="0"/>
        <w:pageBreakBefore w:val="0"/>
        <w:widowControl w:val="0"/>
        <w:kinsoku/>
        <w:wordWrap/>
        <w:overflowPunct/>
        <w:topLinePunct w:val="0"/>
        <w:autoSpaceDE/>
        <w:autoSpaceDN/>
        <w:bidi w:val="0"/>
        <w:adjustRightInd/>
        <w:snapToGrid/>
        <w:ind w:left="420" w:leftChars="200"/>
        <w:textAlignment w:val="auto"/>
        <w:rPr>
          <w:rFonts w:hint="eastAsia"/>
          <w:sz w:val="28"/>
          <w:szCs w:val="28"/>
        </w:rPr>
      </w:pPr>
      <w:r>
        <w:rPr>
          <w:rFonts w:hint="eastAsia"/>
          <w:sz w:val="28"/>
          <w:szCs w:val="28"/>
        </w:rPr>
        <w:t>系统名称：湖南省建设工程质量安全监督机构管理系统</w:t>
      </w:r>
    </w:p>
    <w:p>
      <w:pPr>
        <w:pStyle w:val="3"/>
        <w:bidi w:val="0"/>
        <w:rPr>
          <w:rFonts w:hint="default"/>
          <w:lang w:val="en-US" w:eastAsia="zh-CN"/>
        </w:rPr>
      </w:pPr>
      <w:r>
        <w:rPr>
          <w:rFonts w:hint="eastAsia"/>
          <w:lang w:val="en-US" w:eastAsia="zh-CN"/>
        </w:rPr>
        <w:t>编写目的</w:t>
      </w:r>
    </w:p>
    <w:p>
      <w:pPr>
        <w:keepNext w:val="0"/>
        <w:keepLines w:val="0"/>
        <w:pageBreakBefore w:val="0"/>
        <w:widowControl w:val="0"/>
        <w:kinsoku/>
        <w:wordWrap/>
        <w:overflowPunct/>
        <w:topLinePunct w:val="0"/>
        <w:autoSpaceDE/>
        <w:autoSpaceDN/>
        <w:bidi w:val="0"/>
        <w:adjustRightInd/>
        <w:snapToGrid/>
        <w:ind w:left="420" w:leftChars="200" w:firstLine="560" w:firstLineChars="200"/>
        <w:textAlignment w:val="auto"/>
        <w:rPr>
          <w:sz w:val="28"/>
          <w:szCs w:val="28"/>
        </w:rPr>
      </w:pPr>
      <w:r>
        <w:rPr>
          <w:rFonts w:hint="eastAsia"/>
          <w:sz w:val="28"/>
          <w:szCs w:val="28"/>
        </w:rPr>
        <w:t>为使用湖南省建设工程质量安全监督机构管理系统的用户提供操作手册，使用户能够快速的熟悉平台及相关操作，并能够利用该</w:t>
      </w:r>
      <w:r>
        <w:rPr>
          <w:rFonts w:hint="eastAsia"/>
          <w:sz w:val="28"/>
          <w:szCs w:val="28"/>
          <w:lang w:val="en-US" w:eastAsia="zh-CN"/>
        </w:rPr>
        <w:t>系统</w:t>
      </w:r>
      <w:r>
        <w:rPr>
          <w:rFonts w:hint="eastAsia"/>
          <w:sz w:val="28"/>
          <w:szCs w:val="28"/>
        </w:rPr>
        <w:t>在实际的</w:t>
      </w:r>
      <w:r>
        <w:rPr>
          <w:rFonts w:hint="eastAsia"/>
          <w:sz w:val="28"/>
          <w:szCs w:val="28"/>
          <w:lang w:val="en-US" w:eastAsia="zh-CN"/>
        </w:rPr>
        <w:t>工作</w:t>
      </w:r>
      <w:r>
        <w:rPr>
          <w:rFonts w:hint="eastAsia"/>
          <w:sz w:val="28"/>
          <w:szCs w:val="28"/>
        </w:rPr>
        <w:t>中进行</w:t>
      </w:r>
      <w:r>
        <w:rPr>
          <w:rFonts w:hint="eastAsia"/>
          <w:sz w:val="28"/>
          <w:szCs w:val="28"/>
          <w:lang w:val="en-US" w:eastAsia="zh-CN"/>
        </w:rPr>
        <w:t>监督机构和监督人员</w:t>
      </w:r>
      <w:r>
        <w:rPr>
          <w:rFonts w:hint="eastAsia"/>
          <w:sz w:val="28"/>
          <w:szCs w:val="28"/>
        </w:rPr>
        <w:t>管理</w:t>
      </w:r>
      <w:r>
        <w:rPr>
          <w:rFonts w:hint="eastAsia"/>
          <w:sz w:val="28"/>
          <w:szCs w:val="28"/>
          <w:lang w:val="en-US" w:eastAsia="zh-CN"/>
        </w:rPr>
        <w:t>的</w:t>
      </w:r>
      <w:r>
        <w:rPr>
          <w:rFonts w:hint="eastAsia"/>
          <w:sz w:val="28"/>
          <w:szCs w:val="28"/>
        </w:rPr>
        <w:t>过程。</w:t>
      </w:r>
    </w:p>
    <w:p>
      <w:pPr>
        <w:pStyle w:val="3"/>
        <w:bidi w:val="0"/>
        <w:rPr>
          <w:rFonts w:hint="default"/>
          <w:lang w:val="en-US" w:eastAsia="zh-CN"/>
        </w:rPr>
      </w:pPr>
      <w:r>
        <w:rPr>
          <w:rFonts w:hint="eastAsia"/>
          <w:lang w:val="en-US" w:eastAsia="zh-CN"/>
        </w:rPr>
        <w:t>适用范围</w:t>
      </w:r>
    </w:p>
    <w:p>
      <w:pPr>
        <w:keepNext w:val="0"/>
        <w:keepLines w:val="0"/>
        <w:pageBreakBefore w:val="0"/>
        <w:widowControl w:val="0"/>
        <w:kinsoku/>
        <w:wordWrap/>
        <w:overflowPunct/>
        <w:topLinePunct w:val="0"/>
        <w:autoSpaceDE/>
        <w:autoSpaceDN/>
        <w:bidi w:val="0"/>
        <w:adjustRightInd/>
        <w:snapToGrid/>
        <w:ind w:left="420" w:leftChars="200"/>
        <w:textAlignment w:val="auto"/>
        <w:rPr>
          <w:rFonts w:hint="default"/>
          <w:sz w:val="28"/>
          <w:szCs w:val="28"/>
          <w:lang w:val="en-US" w:eastAsia="zh-CN"/>
        </w:rPr>
      </w:pPr>
      <w:r>
        <w:rPr>
          <w:rFonts w:hint="eastAsia"/>
          <w:sz w:val="28"/>
          <w:szCs w:val="28"/>
          <w:lang w:val="en-US" w:eastAsia="zh-CN"/>
        </w:rPr>
        <w:t>市州级监督机构系统用户</w:t>
      </w:r>
    </w:p>
    <w:p>
      <w:pPr>
        <w:pStyle w:val="3"/>
        <w:bidi w:val="0"/>
        <w:rPr>
          <w:rFonts w:hint="default"/>
          <w:lang w:val="en-US" w:eastAsia="zh-CN"/>
        </w:rPr>
      </w:pPr>
      <w:r>
        <w:rPr>
          <w:rFonts w:hint="eastAsia"/>
          <w:lang w:val="en-US" w:eastAsia="zh-CN"/>
        </w:rPr>
        <w:t>系统概述</w:t>
      </w:r>
    </w:p>
    <w:p>
      <w:pPr>
        <w:keepNext w:val="0"/>
        <w:keepLines w:val="0"/>
        <w:pageBreakBefore w:val="0"/>
        <w:widowControl w:val="0"/>
        <w:kinsoku/>
        <w:wordWrap/>
        <w:overflowPunct/>
        <w:topLinePunct w:val="0"/>
        <w:autoSpaceDE/>
        <w:autoSpaceDN/>
        <w:bidi w:val="0"/>
        <w:adjustRightInd/>
        <w:snapToGrid/>
        <w:ind w:left="420" w:leftChars="200" w:firstLine="560" w:firstLineChars="200"/>
        <w:textAlignment w:val="auto"/>
        <w:rPr>
          <w:rFonts w:hint="default"/>
          <w:lang w:val="en-US" w:eastAsia="zh-CN"/>
        </w:rPr>
      </w:pPr>
      <w:r>
        <w:rPr>
          <w:rFonts w:hint="eastAsia" w:ascii="宋体" w:hAnsi="宋体" w:eastAsia="宋体" w:cs="宋体"/>
          <w:sz w:val="28"/>
          <w:szCs w:val="28"/>
        </w:rPr>
        <w:t>平台功能主要包括以下几大模块：</w:t>
      </w:r>
      <w:r>
        <w:rPr>
          <w:rFonts w:hint="eastAsia" w:ascii="宋体" w:hAnsi="宋体" w:eastAsia="宋体" w:cs="宋体"/>
          <w:sz w:val="28"/>
          <w:szCs w:val="28"/>
          <w:lang w:val="en-US" w:eastAsia="zh-CN"/>
        </w:rPr>
        <w:t>系统管理、</w:t>
      </w:r>
      <w:r>
        <w:rPr>
          <w:rFonts w:hint="eastAsia" w:ascii="宋体" w:hAnsi="宋体" w:eastAsia="宋体" w:cs="宋体"/>
          <w:sz w:val="28"/>
          <w:szCs w:val="28"/>
        </w:rPr>
        <w:t>监督机构管理、监督人员管理、监督工作规范化考核、监督人员的培训考核。各个模块的功能详见详细设计</w:t>
      </w:r>
      <w:r>
        <w:rPr>
          <w:rFonts w:hint="eastAsia" w:ascii="宋体" w:hAnsi="宋体" w:eastAsia="宋体" w:cs="宋体"/>
          <w:sz w:val="28"/>
          <w:szCs w:val="28"/>
          <w:lang w:eastAsia="zh-CN"/>
        </w:rPr>
        <w:t>。</w:t>
      </w:r>
    </w:p>
    <w:p>
      <w:pPr>
        <w:pStyle w:val="2"/>
        <w:bidi w:val="0"/>
        <w:rPr>
          <w:rFonts w:hint="default"/>
          <w:lang w:val="en-US" w:eastAsia="zh-CN"/>
        </w:rPr>
      </w:pPr>
      <w:r>
        <w:rPr>
          <w:rFonts w:hint="eastAsia"/>
          <w:lang w:val="en-US" w:eastAsia="zh-CN"/>
        </w:rPr>
        <w:t>系统功能</w:t>
      </w:r>
    </w:p>
    <w:p>
      <w:pPr>
        <w:pStyle w:val="3"/>
        <w:bidi w:val="0"/>
        <w:rPr>
          <w:rFonts w:hint="default"/>
          <w:lang w:val="en-US" w:eastAsia="zh-CN"/>
        </w:rPr>
      </w:pPr>
      <w:r>
        <w:rPr>
          <w:rFonts w:hint="eastAsia"/>
          <w:lang w:val="en-US" w:eastAsia="zh-CN"/>
        </w:rPr>
        <w:t>系统首页</w:t>
      </w:r>
    </w:p>
    <w:p>
      <w:pPr>
        <w:pStyle w:val="4"/>
        <w:bidi w:val="0"/>
        <w:rPr>
          <w:rFonts w:hint="default"/>
          <w:lang w:val="en-US" w:eastAsia="zh-CN"/>
        </w:rPr>
      </w:pPr>
      <w:r>
        <w:rPr>
          <w:rFonts w:hint="eastAsia"/>
          <w:lang w:val="en-US" w:eastAsia="zh-CN"/>
        </w:rPr>
        <w:t>待办工作</w:t>
      </w:r>
    </w:p>
    <w:p>
      <w:pPr>
        <w:numPr>
          <w:ilvl w:val="0"/>
          <w:numId w:val="2"/>
        </w:numPr>
        <w:rPr>
          <w:rFonts w:hint="eastAsia"/>
          <w:lang w:val="en-US" w:eastAsia="zh-CN"/>
        </w:rPr>
      </w:pPr>
      <w:r>
        <w:rPr>
          <w:rFonts w:hint="eastAsia"/>
          <w:lang w:val="en-US" w:eastAsia="zh-CN"/>
        </w:rPr>
        <w:t>进入</w:t>
      </w:r>
      <w:r>
        <w:rPr>
          <w:rFonts w:hint="eastAsia" w:ascii="黑体" w:hAnsi="黑体" w:eastAsia="黑体" w:cs="黑体"/>
          <w:b/>
          <w:bCs/>
          <w:lang w:val="en-US" w:eastAsia="zh-CN"/>
        </w:rPr>
        <w:t>系统首页</w:t>
      </w:r>
      <w:r>
        <w:rPr>
          <w:rFonts w:hint="eastAsia"/>
          <w:lang w:val="en-US" w:eastAsia="zh-CN"/>
        </w:rPr>
        <w:t>页面</w:t>
      </w:r>
    </w:p>
    <w:p>
      <w:pPr>
        <w:numPr>
          <w:ilvl w:val="0"/>
          <w:numId w:val="2"/>
        </w:numPr>
        <w:rPr>
          <w:rFonts w:hint="default"/>
          <w:lang w:val="en-US" w:eastAsia="zh-CN"/>
        </w:rPr>
      </w:pPr>
      <w:r>
        <w:rPr>
          <w:rFonts w:hint="eastAsia"/>
          <w:lang w:val="en-US" w:eastAsia="zh-CN"/>
        </w:rPr>
        <w:t>在待办工作区域内查看待办工作列表</w:t>
      </w:r>
    </w:p>
    <w:p>
      <w:pPr>
        <w:numPr>
          <w:ilvl w:val="0"/>
          <w:numId w:val="2"/>
        </w:numPr>
      </w:pPr>
      <w:r>
        <w:rPr>
          <w:rFonts w:hint="eastAsia"/>
          <w:lang w:val="en-US" w:eastAsia="zh-CN"/>
        </w:rPr>
        <w:t>从列表中点击进入待办工作处理页面</w:t>
      </w:r>
    </w:p>
    <w:p>
      <w:pPr>
        <w:pStyle w:val="4"/>
        <w:bidi w:val="0"/>
        <w:rPr>
          <w:rFonts w:hint="default"/>
          <w:lang w:val="en-US" w:eastAsia="zh-CN"/>
        </w:rPr>
      </w:pPr>
      <w:r>
        <w:rPr>
          <w:rFonts w:hint="eastAsia"/>
          <w:lang w:val="en-US" w:eastAsia="zh-CN"/>
        </w:rPr>
        <w:t>查看消息通知</w:t>
      </w:r>
    </w:p>
    <w:p>
      <w:pPr>
        <w:numPr>
          <w:ilvl w:val="0"/>
          <w:numId w:val="3"/>
        </w:numPr>
        <w:rPr>
          <w:rFonts w:hint="eastAsia"/>
          <w:lang w:val="en-US" w:eastAsia="zh-CN"/>
        </w:rPr>
      </w:pPr>
      <w:r>
        <w:rPr>
          <w:rFonts w:hint="eastAsia"/>
          <w:lang w:val="en-US" w:eastAsia="zh-CN"/>
        </w:rPr>
        <w:t>进入</w:t>
      </w:r>
      <w:r>
        <w:rPr>
          <w:rFonts w:hint="eastAsia" w:ascii="黑体" w:hAnsi="黑体" w:eastAsia="黑体" w:cs="黑体"/>
          <w:b/>
          <w:bCs/>
          <w:lang w:val="en-US" w:eastAsia="zh-CN"/>
        </w:rPr>
        <w:t>系统首页</w:t>
      </w:r>
      <w:r>
        <w:rPr>
          <w:rFonts w:hint="eastAsia"/>
          <w:lang w:val="en-US" w:eastAsia="zh-CN"/>
        </w:rPr>
        <w:t>页面</w:t>
      </w:r>
    </w:p>
    <w:p>
      <w:pPr>
        <w:numPr>
          <w:ilvl w:val="0"/>
          <w:numId w:val="3"/>
        </w:numPr>
        <w:rPr>
          <w:rFonts w:hint="default"/>
          <w:lang w:val="en-US" w:eastAsia="zh-CN"/>
        </w:rPr>
      </w:pPr>
      <w:r>
        <w:rPr>
          <w:rFonts w:hint="eastAsia"/>
          <w:lang w:val="en-US" w:eastAsia="zh-CN"/>
        </w:rPr>
        <w:t>点击消息通知</w:t>
      </w:r>
    </w:p>
    <w:p>
      <w:pPr>
        <w:numPr>
          <w:ilvl w:val="0"/>
          <w:numId w:val="3"/>
        </w:numPr>
        <w:rPr>
          <w:rFonts w:hint="default"/>
          <w:lang w:val="en-US" w:eastAsia="zh-CN"/>
        </w:rPr>
      </w:pPr>
      <w:r>
        <w:rPr>
          <w:rFonts w:hint="eastAsia"/>
          <w:lang w:val="en-US" w:eastAsia="zh-CN"/>
        </w:rPr>
        <w:t>查看消息通知详情</w:t>
      </w:r>
    </w:p>
    <w:p>
      <w:pPr>
        <w:rPr>
          <w:rFonts w:hint="default"/>
          <w:lang w:val="en-US" w:eastAsia="zh-CN"/>
        </w:rPr>
      </w:pPr>
      <w:r>
        <w:drawing>
          <wp:inline distT="0" distB="0" distL="114300" distR="114300">
            <wp:extent cx="5266690" cy="2510155"/>
            <wp:effectExtent l="0" t="0" r="6350" b="4445"/>
            <wp:docPr id="74"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12"/>
                    <pic:cNvPicPr>
                      <a:picLocks noChangeAspect="1"/>
                    </pic:cNvPicPr>
                  </pic:nvPicPr>
                  <pic:blipFill>
                    <a:blip r:embed="rId5"/>
                    <a:stretch>
                      <a:fillRect/>
                    </a:stretch>
                  </pic:blipFill>
                  <pic:spPr>
                    <a:xfrm>
                      <a:off x="0" y="0"/>
                      <a:ext cx="5266690" cy="2510155"/>
                    </a:xfrm>
                    <a:prstGeom prst="rect">
                      <a:avLst/>
                    </a:prstGeom>
                    <a:noFill/>
                    <a:ln>
                      <a:noFill/>
                    </a:ln>
                  </pic:spPr>
                </pic:pic>
              </a:graphicData>
            </a:graphic>
          </wp:inline>
        </w:drawing>
      </w:r>
    </w:p>
    <w:p>
      <w:pPr>
        <w:pStyle w:val="3"/>
        <w:bidi w:val="0"/>
        <w:rPr>
          <w:rFonts w:hint="default"/>
          <w:lang w:val="en-US" w:eastAsia="zh-CN"/>
        </w:rPr>
      </w:pPr>
      <w:r>
        <w:rPr>
          <w:rFonts w:hint="eastAsia"/>
          <w:lang w:val="en-US" w:eastAsia="zh-CN"/>
        </w:rPr>
        <w:t>监督机构管理</w:t>
      </w:r>
    </w:p>
    <w:p>
      <w:pPr>
        <w:ind w:firstLine="420" w:firstLineChars="0"/>
        <w:rPr>
          <w:rFonts w:hint="default"/>
          <w:b/>
          <w:bCs/>
          <w:sz w:val="28"/>
          <w:szCs w:val="28"/>
          <w:lang w:val="en-US" w:eastAsia="zh-CN"/>
        </w:rPr>
      </w:pPr>
      <w:r>
        <w:rPr>
          <w:rFonts w:hint="eastAsia"/>
          <w:b/>
          <w:bCs/>
          <w:sz w:val="28"/>
          <w:szCs w:val="28"/>
          <w:lang w:val="en-US" w:eastAsia="zh-CN"/>
        </w:rPr>
        <w:t>监督机构信息完善流程</w:t>
      </w:r>
    </w:p>
    <w:p>
      <w:pPr>
        <w:rPr>
          <w:rFonts w:hint="default"/>
          <w:lang w:val="en-US" w:eastAsia="zh-CN"/>
        </w:rPr>
      </w:pPr>
      <w:r>
        <w:rPr>
          <w:rFonts w:hint="default"/>
          <w:lang w:val="en-US" w:eastAsia="zh-CN"/>
        </w:rPr>
        <w:drawing>
          <wp:inline distT="0" distB="0" distL="114300" distR="114300">
            <wp:extent cx="3618865" cy="4739640"/>
            <wp:effectExtent l="0" t="0" r="0" b="0"/>
            <wp:docPr id="77" name="ECB019B1-382A-4266-B25C-5B523AA43C14-1" descr="w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ECB019B1-382A-4266-B25C-5B523AA43C14-1" descr="wps"/>
                    <pic:cNvPicPr>
                      <a:picLocks noChangeAspect="1"/>
                    </pic:cNvPicPr>
                  </pic:nvPicPr>
                  <pic:blipFill>
                    <a:blip r:embed="rId6"/>
                    <a:stretch>
                      <a:fillRect/>
                    </a:stretch>
                  </pic:blipFill>
                  <pic:spPr>
                    <a:xfrm>
                      <a:off x="0" y="0"/>
                      <a:ext cx="3618865" cy="4739640"/>
                    </a:xfrm>
                    <a:prstGeom prst="rect">
                      <a:avLst/>
                    </a:prstGeom>
                  </pic:spPr>
                </pic:pic>
              </a:graphicData>
            </a:graphic>
          </wp:inline>
        </w:drawing>
      </w:r>
    </w:p>
    <w:p>
      <w:pPr>
        <w:pStyle w:val="4"/>
        <w:bidi w:val="0"/>
      </w:pPr>
      <w:r>
        <w:rPr>
          <w:rFonts w:hint="eastAsia"/>
          <w:b/>
          <w:bCs w:val="0"/>
          <w:szCs w:val="21"/>
        </w:rPr>
        <w:t>监督机构基本</w:t>
      </w:r>
      <w:r>
        <w:rPr>
          <w:rFonts w:hint="eastAsia"/>
          <w:b/>
          <w:bCs w:val="0"/>
          <w:szCs w:val="21"/>
          <w:lang w:val="en-US" w:eastAsia="zh-CN"/>
        </w:rPr>
        <w:t>情况汇总</w:t>
      </w:r>
    </w:p>
    <w:p>
      <w:r>
        <w:rPr>
          <w:rFonts w:hint="eastAsia"/>
          <w:lang w:val="en-US" w:eastAsia="zh-CN"/>
        </w:rPr>
        <w:t>点击导航栏的</w:t>
      </w:r>
      <w:r>
        <w:rPr>
          <w:rFonts w:hint="eastAsia" w:ascii="黑体" w:hAnsi="黑体" w:eastAsia="黑体" w:cs="黑体"/>
          <w:b/>
          <w:bCs/>
          <w:lang w:val="en-US" w:eastAsia="zh-CN"/>
        </w:rPr>
        <w:t>监督机构管理→监督机构基本情况汇总</w:t>
      </w:r>
      <w:r>
        <w:rPr>
          <w:rFonts w:hint="eastAsia"/>
          <w:b w:val="0"/>
          <w:bCs w:val="0"/>
          <w:lang w:val="en-US" w:eastAsia="zh-CN"/>
        </w:rPr>
        <w:t>进入监督机构基本情况汇总页面</w:t>
      </w:r>
    </w:p>
    <w:p>
      <w:pPr>
        <w:pStyle w:val="5"/>
        <w:bidi w:val="0"/>
        <w:rPr>
          <w:rFonts w:hint="eastAsia"/>
        </w:rPr>
      </w:pPr>
      <w:r>
        <w:rPr>
          <w:rFonts w:hint="eastAsia"/>
          <w:lang w:val="en-US" w:eastAsia="zh-CN"/>
        </w:rPr>
        <w:t>导出</w:t>
      </w:r>
    </w:p>
    <w:p>
      <w:pPr>
        <w:rPr>
          <w:rFonts w:hint="eastAsia"/>
          <w:lang w:val="en-US" w:eastAsia="zh-CN"/>
        </w:rPr>
      </w:pPr>
      <w:r>
        <w:rPr>
          <w:rFonts w:hint="eastAsia"/>
          <w:lang w:val="en-US" w:eastAsia="zh-CN"/>
        </w:rPr>
        <w:t>点击列表中的【导出】，弹出选择统计年度弹框，选择导出的年度，点击【预览】，进入预览界面；可进行放大、打印、下载操作</w:t>
      </w:r>
    </w:p>
    <w:p>
      <w:pPr>
        <w:rPr>
          <w:rFonts w:hint="default"/>
          <w:lang w:val="en-US" w:eastAsia="zh-CN"/>
        </w:rPr>
      </w:pPr>
      <w:r>
        <w:rPr>
          <w:rFonts w:hint="eastAsia"/>
          <w:b/>
          <w:bCs/>
          <w:color w:val="FF0000"/>
          <w:sz w:val="28"/>
          <w:szCs w:val="28"/>
          <w:lang w:val="en-US" w:eastAsia="zh-CN"/>
        </w:rPr>
        <w:t>注：</w:t>
      </w:r>
      <w:r>
        <w:rPr>
          <w:rFonts w:hint="eastAsia"/>
          <w:color w:val="auto"/>
          <w:lang w:val="en-US" w:eastAsia="zh-CN"/>
        </w:rPr>
        <w:t>只有监督机构的人员结构情况填表、监督工程情况填报、监督经费情况填报、监督资格验证情况填报已填写的机构，才可进行【导出】操作</w:t>
      </w:r>
    </w:p>
    <w:p>
      <w:pPr>
        <w:rPr>
          <w:rFonts w:hint="eastAsia"/>
          <w:lang w:val="en-US" w:eastAsia="zh-CN"/>
        </w:rPr>
      </w:pPr>
    </w:p>
    <w:p>
      <w:r>
        <w:drawing>
          <wp:inline distT="0" distB="0" distL="114300" distR="114300">
            <wp:extent cx="5266690" cy="2620010"/>
            <wp:effectExtent l="0" t="0" r="6350" b="1270"/>
            <wp:docPr id="5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6"/>
                    <pic:cNvPicPr>
                      <a:picLocks noChangeAspect="1"/>
                    </pic:cNvPicPr>
                  </pic:nvPicPr>
                  <pic:blipFill>
                    <a:blip r:embed="rId7"/>
                    <a:stretch>
                      <a:fillRect/>
                    </a:stretch>
                  </pic:blipFill>
                  <pic:spPr>
                    <a:xfrm>
                      <a:off x="0" y="0"/>
                      <a:ext cx="5266690" cy="2620010"/>
                    </a:xfrm>
                    <a:prstGeom prst="rect">
                      <a:avLst/>
                    </a:prstGeom>
                    <a:noFill/>
                    <a:ln>
                      <a:noFill/>
                    </a:ln>
                  </pic:spPr>
                </pic:pic>
              </a:graphicData>
            </a:graphic>
          </wp:inline>
        </w:drawing>
      </w:r>
    </w:p>
    <w:p>
      <w:r>
        <w:drawing>
          <wp:inline distT="0" distB="0" distL="114300" distR="114300">
            <wp:extent cx="5268595" cy="2581910"/>
            <wp:effectExtent l="0" t="0" r="8255" b="8890"/>
            <wp:docPr id="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9"/>
                    <pic:cNvPicPr>
                      <a:picLocks noChangeAspect="1"/>
                    </pic:cNvPicPr>
                  </pic:nvPicPr>
                  <pic:blipFill>
                    <a:blip r:embed="rId8"/>
                    <a:stretch>
                      <a:fillRect/>
                    </a:stretch>
                  </pic:blipFill>
                  <pic:spPr>
                    <a:xfrm>
                      <a:off x="0" y="0"/>
                      <a:ext cx="5268595" cy="2581910"/>
                    </a:xfrm>
                    <a:prstGeom prst="rect">
                      <a:avLst/>
                    </a:prstGeom>
                    <a:noFill/>
                    <a:ln>
                      <a:noFill/>
                    </a:ln>
                  </pic:spPr>
                </pic:pic>
              </a:graphicData>
            </a:graphic>
          </wp:inline>
        </w:drawing>
      </w:r>
    </w:p>
    <w:p>
      <w:pPr>
        <w:pStyle w:val="5"/>
        <w:bidi w:val="0"/>
        <w:rPr>
          <w:rFonts w:hint="eastAsia"/>
          <w:lang w:val="en-US" w:eastAsia="zh-CN"/>
        </w:rPr>
      </w:pPr>
      <w:r>
        <w:rPr>
          <w:rFonts w:hint="eastAsia"/>
          <w:lang w:val="en-US" w:eastAsia="zh-CN"/>
        </w:rPr>
        <w:t>导出省/市级机构情况年度汇总表</w:t>
      </w:r>
    </w:p>
    <w:p>
      <w:pPr>
        <w:rPr>
          <w:rFonts w:hint="eastAsia"/>
          <w:lang w:val="en-US" w:eastAsia="zh-CN"/>
        </w:rPr>
      </w:pPr>
      <w:r>
        <w:rPr>
          <w:rFonts w:hint="eastAsia"/>
          <w:lang w:val="en-US" w:eastAsia="zh-CN"/>
        </w:rPr>
        <w:t>点击【导出省/市级机构情况年度汇总表】，选择弹框中的条件，点击【预览】，进入预览界面；可进行放大、打印、下载操作</w:t>
      </w:r>
    </w:p>
    <w:p>
      <w:r>
        <w:drawing>
          <wp:inline distT="0" distB="0" distL="114300" distR="114300">
            <wp:extent cx="5266690" cy="2620010"/>
            <wp:effectExtent l="0" t="0" r="6350" b="1270"/>
            <wp:docPr id="3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1"/>
                    <pic:cNvPicPr>
                      <a:picLocks noChangeAspect="1"/>
                    </pic:cNvPicPr>
                  </pic:nvPicPr>
                  <pic:blipFill>
                    <a:blip r:embed="rId9"/>
                    <a:stretch>
                      <a:fillRect/>
                    </a:stretch>
                  </pic:blipFill>
                  <pic:spPr>
                    <a:xfrm>
                      <a:off x="0" y="0"/>
                      <a:ext cx="5266690" cy="2620010"/>
                    </a:xfrm>
                    <a:prstGeom prst="rect">
                      <a:avLst/>
                    </a:prstGeom>
                    <a:noFill/>
                    <a:ln>
                      <a:noFill/>
                    </a:ln>
                  </pic:spPr>
                </pic:pic>
              </a:graphicData>
            </a:graphic>
          </wp:inline>
        </w:drawing>
      </w:r>
    </w:p>
    <w:p>
      <w:pPr>
        <w:pStyle w:val="5"/>
        <w:bidi w:val="0"/>
        <w:rPr>
          <w:rFonts w:hint="default"/>
          <w:lang w:val="en-US" w:eastAsia="zh-CN"/>
        </w:rPr>
      </w:pPr>
      <w:r>
        <w:rPr>
          <w:rFonts w:hint="eastAsia"/>
          <w:lang w:val="en-US" w:eastAsia="zh-CN"/>
        </w:rPr>
        <w:t>导出质量安全监督合署机构调查汇总表</w:t>
      </w:r>
    </w:p>
    <w:p>
      <w:pPr>
        <w:rPr>
          <w:rFonts w:hint="eastAsia"/>
          <w:lang w:val="en-US" w:eastAsia="zh-CN"/>
        </w:rPr>
      </w:pPr>
      <w:r>
        <w:rPr>
          <w:rFonts w:hint="eastAsia"/>
          <w:lang w:val="en-US" w:eastAsia="zh-CN"/>
        </w:rPr>
        <w:t>点击【导出质量安全监督合署机构调查汇总表】，选择弹框中的条件，点击【预览】，进入预览界面；可进行放大、打印、下载操作</w:t>
      </w:r>
    </w:p>
    <w:p>
      <w:pPr>
        <w:rPr>
          <w:rFonts w:hint="default"/>
          <w:lang w:val="en-US" w:eastAsia="zh-CN"/>
        </w:rPr>
      </w:pPr>
    </w:p>
    <w:p>
      <w:pPr>
        <w:rPr>
          <w:rFonts w:hint="default"/>
          <w:lang w:val="en-US" w:eastAsia="zh-CN"/>
        </w:rPr>
      </w:pPr>
      <w:r>
        <w:drawing>
          <wp:inline distT="0" distB="0" distL="114300" distR="114300">
            <wp:extent cx="5266690" cy="2620010"/>
            <wp:effectExtent l="0" t="0" r="6350" b="1270"/>
            <wp:docPr id="4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2"/>
                    <pic:cNvPicPr>
                      <a:picLocks noChangeAspect="1"/>
                    </pic:cNvPicPr>
                  </pic:nvPicPr>
                  <pic:blipFill>
                    <a:blip r:embed="rId10"/>
                    <a:stretch>
                      <a:fillRect/>
                    </a:stretch>
                  </pic:blipFill>
                  <pic:spPr>
                    <a:xfrm>
                      <a:off x="0" y="0"/>
                      <a:ext cx="5266690" cy="2620010"/>
                    </a:xfrm>
                    <a:prstGeom prst="rect">
                      <a:avLst/>
                    </a:prstGeom>
                    <a:noFill/>
                    <a:ln>
                      <a:noFill/>
                    </a:ln>
                  </pic:spPr>
                </pic:pic>
              </a:graphicData>
            </a:graphic>
          </wp:inline>
        </w:drawing>
      </w:r>
    </w:p>
    <w:p>
      <w:pPr>
        <w:pStyle w:val="5"/>
        <w:bidi w:val="0"/>
        <w:rPr>
          <w:rFonts w:hint="default"/>
          <w:lang w:val="en-US" w:eastAsia="zh-CN"/>
        </w:rPr>
      </w:pPr>
      <w:r>
        <w:rPr>
          <w:rFonts w:hint="eastAsia"/>
          <w:lang w:val="en-US" w:eastAsia="zh-CN"/>
        </w:rPr>
        <w:t>导出独立质量监督机构调查汇总表</w:t>
      </w:r>
    </w:p>
    <w:p>
      <w:pPr>
        <w:rPr>
          <w:rFonts w:hint="default"/>
          <w:lang w:val="en-US" w:eastAsia="zh-CN"/>
        </w:rPr>
      </w:pPr>
      <w:r>
        <w:rPr>
          <w:rFonts w:hint="eastAsia"/>
          <w:lang w:val="en-US" w:eastAsia="zh-CN"/>
        </w:rPr>
        <w:t>参考: 2.3.1.3.导出质量安全监督合署机构调查汇总表</w:t>
      </w:r>
    </w:p>
    <w:p>
      <w:pPr>
        <w:pStyle w:val="5"/>
        <w:bidi w:val="0"/>
        <w:rPr>
          <w:rFonts w:hint="default"/>
          <w:lang w:val="en-US" w:eastAsia="zh-CN"/>
        </w:rPr>
      </w:pPr>
      <w:r>
        <w:rPr>
          <w:rFonts w:hint="eastAsia"/>
          <w:lang w:val="en-US" w:eastAsia="zh-CN"/>
        </w:rPr>
        <w:t>导出独立安全监督机构调查汇总表</w:t>
      </w:r>
    </w:p>
    <w:p>
      <w:pPr>
        <w:rPr>
          <w:rFonts w:hint="default"/>
          <w:lang w:val="en-US" w:eastAsia="zh-CN"/>
        </w:rPr>
      </w:pPr>
      <w:r>
        <w:rPr>
          <w:rFonts w:hint="eastAsia"/>
          <w:lang w:val="en-US" w:eastAsia="zh-CN"/>
        </w:rPr>
        <w:t>参考: 2.3.1.3.导出质量安全监督合署机构调查汇总表</w:t>
      </w:r>
    </w:p>
    <w:p>
      <w:pPr>
        <w:pStyle w:val="5"/>
        <w:bidi w:val="0"/>
        <w:rPr>
          <w:rFonts w:hint="eastAsia"/>
          <w:lang w:val="en-US" w:eastAsia="zh-CN"/>
        </w:rPr>
      </w:pPr>
      <w:r>
        <w:rPr>
          <w:rFonts w:hint="eastAsia"/>
          <w:lang w:val="en-US" w:eastAsia="zh-CN"/>
        </w:rPr>
        <w:t>导出全部监督机构调查汇总表</w:t>
      </w:r>
    </w:p>
    <w:p>
      <w:pPr>
        <w:rPr>
          <w:rFonts w:hint="eastAsia"/>
          <w:lang w:val="en-US" w:eastAsia="zh-CN"/>
        </w:rPr>
      </w:pPr>
      <w:r>
        <w:rPr>
          <w:rFonts w:hint="eastAsia"/>
          <w:lang w:val="en-US" w:eastAsia="zh-CN"/>
        </w:rPr>
        <w:t>参考: 2.3.1.3.导出质量安全监督合署机构调查汇总表</w:t>
      </w:r>
    </w:p>
    <w:p>
      <w:pPr>
        <w:pStyle w:val="5"/>
        <w:bidi w:val="0"/>
        <w:rPr>
          <w:rFonts w:hint="default"/>
          <w:lang w:val="en-US" w:eastAsia="zh-CN"/>
        </w:rPr>
      </w:pPr>
      <w:r>
        <w:rPr>
          <w:rFonts w:hint="eastAsia"/>
          <w:lang w:val="en-US" w:eastAsia="zh-CN"/>
        </w:rPr>
        <w:t>查看详情</w:t>
      </w:r>
    </w:p>
    <w:p>
      <w:pPr>
        <w:rPr>
          <w:rFonts w:hint="eastAsia"/>
          <w:lang w:val="en-US" w:eastAsia="zh-CN"/>
        </w:rPr>
      </w:pPr>
      <w:r>
        <w:rPr>
          <w:rFonts w:hint="eastAsia"/>
          <w:lang w:val="en-US" w:eastAsia="zh-CN"/>
        </w:rPr>
        <w:t>点击列表中的【查看详情】，弹出监督机构基本情况的详情界面</w:t>
      </w:r>
    </w:p>
    <w:p>
      <w:r>
        <w:drawing>
          <wp:inline distT="0" distB="0" distL="114300" distR="114300">
            <wp:extent cx="5266690" cy="2620010"/>
            <wp:effectExtent l="0" t="0" r="6350" b="1270"/>
            <wp:docPr id="4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3"/>
                    <pic:cNvPicPr>
                      <a:picLocks noChangeAspect="1"/>
                    </pic:cNvPicPr>
                  </pic:nvPicPr>
                  <pic:blipFill>
                    <a:blip r:embed="rId11"/>
                    <a:stretch>
                      <a:fillRect/>
                    </a:stretch>
                  </pic:blipFill>
                  <pic:spPr>
                    <a:xfrm>
                      <a:off x="0" y="0"/>
                      <a:ext cx="5266690" cy="2620010"/>
                    </a:xfrm>
                    <a:prstGeom prst="rect">
                      <a:avLst/>
                    </a:prstGeom>
                    <a:noFill/>
                    <a:ln>
                      <a:noFill/>
                    </a:ln>
                  </pic:spPr>
                </pic:pic>
              </a:graphicData>
            </a:graphic>
          </wp:inline>
        </w:drawing>
      </w:r>
    </w:p>
    <w:p>
      <w:pPr>
        <w:rPr>
          <w:rFonts w:hint="default"/>
          <w:lang w:val="en-US" w:eastAsia="zh-CN"/>
        </w:rPr>
      </w:pPr>
      <w:r>
        <w:drawing>
          <wp:inline distT="0" distB="0" distL="114300" distR="114300">
            <wp:extent cx="5266690" cy="2620010"/>
            <wp:effectExtent l="0" t="0" r="6350" b="1270"/>
            <wp:docPr id="4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
                    <pic:cNvPicPr>
                      <a:picLocks noChangeAspect="1"/>
                    </pic:cNvPicPr>
                  </pic:nvPicPr>
                  <pic:blipFill>
                    <a:blip r:embed="rId12"/>
                    <a:stretch>
                      <a:fillRect/>
                    </a:stretch>
                  </pic:blipFill>
                  <pic:spPr>
                    <a:xfrm>
                      <a:off x="0" y="0"/>
                      <a:ext cx="5266690" cy="2620010"/>
                    </a:xfrm>
                    <a:prstGeom prst="rect">
                      <a:avLst/>
                    </a:prstGeom>
                    <a:noFill/>
                    <a:ln>
                      <a:noFill/>
                    </a:ln>
                  </pic:spPr>
                </pic:pic>
              </a:graphicData>
            </a:graphic>
          </wp:inline>
        </w:drawing>
      </w:r>
    </w:p>
    <w:p>
      <w:pPr>
        <w:pStyle w:val="4"/>
        <w:bidi w:val="0"/>
        <w:rPr>
          <w:rFonts w:hint="default"/>
          <w:b/>
          <w:bCs w:val="0"/>
          <w:lang w:val="en-US" w:eastAsia="zh-CN"/>
        </w:rPr>
      </w:pPr>
      <w:r>
        <w:rPr>
          <w:rFonts w:hint="eastAsia"/>
          <w:b/>
          <w:bCs w:val="0"/>
          <w:szCs w:val="21"/>
        </w:rPr>
        <w:t>监督机构基本</w:t>
      </w:r>
      <w:r>
        <w:rPr>
          <w:rFonts w:hint="eastAsia"/>
          <w:b/>
          <w:bCs w:val="0"/>
          <w:szCs w:val="21"/>
          <w:lang w:val="en-US" w:eastAsia="zh-CN"/>
        </w:rPr>
        <w:t>信息填报</w:t>
      </w:r>
    </w:p>
    <w:p>
      <w:pPr>
        <w:rPr>
          <w:rFonts w:hint="default"/>
          <w:lang w:val="en-US" w:eastAsia="zh-CN"/>
        </w:rPr>
      </w:pPr>
      <w:r>
        <w:rPr>
          <w:rFonts w:hint="eastAsia"/>
          <w:lang w:val="en-US" w:eastAsia="zh-CN"/>
        </w:rPr>
        <w:t>点击导航栏的</w:t>
      </w:r>
      <w:r>
        <w:rPr>
          <w:rFonts w:hint="eastAsia" w:ascii="黑体" w:hAnsi="黑体" w:eastAsia="黑体" w:cs="黑体"/>
          <w:b/>
          <w:bCs/>
          <w:lang w:val="en-US" w:eastAsia="zh-CN"/>
        </w:rPr>
        <w:t>监督机构管理→</w:t>
      </w:r>
      <w:r>
        <w:rPr>
          <w:rFonts w:hint="eastAsia"/>
          <w:b/>
          <w:bCs/>
          <w:lang w:val="en-US" w:eastAsia="zh-CN"/>
        </w:rPr>
        <w:t>监督机构基本情况填报</w:t>
      </w:r>
      <w:r>
        <w:rPr>
          <w:rFonts w:hint="eastAsia"/>
          <w:b w:val="0"/>
          <w:bCs w:val="0"/>
          <w:lang w:val="en-US" w:eastAsia="zh-CN"/>
        </w:rPr>
        <w:t>进入监督机构基本情况填报页面</w:t>
      </w:r>
    </w:p>
    <w:p>
      <w:pPr>
        <w:rPr>
          <w:rFonts w:hint="default"/>
          <w:lang w:val="en-US" w:eastAsia="zh-CN"/>
        </w:rPr>
      </w:pPr>
      <w:r>
        <w:rPr>
          <w:rFonts w:hint="eastAsia"/>
          <w:lang w:val="en-US" w:eastAsia="zh-CN"/>
        </w:rPr>
        <w:t>编辑要修改的监督机构信息，点击【提交】完成监督机构基本信息填报</w:t>
      </w:r>
    </w:p>
    <w:p>
      <w:pPr>
        <w:rPr>
          <w:rFonts w:hint="default"/>
          <w:color w:val="FF0000"/>
          <w:lang w:val="en-US" w:eastAsia="zh-CN"/>
        </w:rPr>
      </w:pPr>
      <w:r>
        <w:rPr>
          <w:rFonts w:hint="eastAsia"/>
          <w:b/>
          <w:bCs/>
          <w:color w:val="FF0000"/>
          <w:sz w:val="28"/>
          <w:szCs w:val="28"/>
          <w:lang w:val="en-US" w:eastAsia="zh-CN"/>
        </w:rPr>
        <w:t>注：</w:t>
      </w:r>
      <w:r>
        <w:rPr>
          <w:rFonts w:hint="eastAsia"/>
          <w:color w:val="FF0000"/>
          <w:lang w:val="en-US" w:eastAsia="zh-CN"/>
        </w:rPr>
        <w:t>带*标识的为必填项</w:t>
      </w:r>
    </w:p>
    <w:p>
      <w:r>
        <w:drawing>
          <wp:inline distT="0" distB="0" distL="114300" distR="114300">
            <wp:extent cx="5266690" cy="2510155"/>
            <wp:effectExtent l="0" t="0" r="6350" b="4445"/>
            <wp:docPr id="3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1"/>
                    <pic:cNvPicPr>
                      <a:picLocks noChangeAspect="1"/>
                    </pic:cNvPicPr>
                  </pic:nvPicPr>
                  <pic:blipFill>
                    <a:blip r:embed="rId13"/>
                    <a:stretch>
                      <a:fillRect/>
                    </a:stretch>
                  </pic:blipFill>
                  <pic:spPr>
                    <a:xfrm>
                      <a:off x="0" y="0"/>
                      <a:ext cx="5266690" cy="2510155"/>
                    </a:xfrm>
                    <a:prstGeom prst="rect">
                      <a:avLst/>
                    </a:prstGeom>
                    <a:noFill/>
                    <a:ln>
                      <a:noFill/>
                    </a:ln>
                  </pic:spPr>
                </pic:pic>
              </a:graphicData>
            </a:graphic>
          </wp:inline>
        </w:drawing>
      </w:r>
    </w:p>
    <w:p>
      <w:pPr>
        <w:pStyle w:val="4"/>
        <w:bidi w:val="0"/>
        <w:rPr>
          <w:rFonts w:hint="default"/>
          <w:lang w:val="en-US" w:eastAsia="zh-CN"/>
        </w:rPr>
      </w:pPr>
      <w:r>
        <w:rPr>
          <w:rFonts w:hint="eastAsia"/>
          <w:szCs w:val="21"/>
        </w:rPr>
        <w:t>人员结构情况</w:t>
      </w:r>
      <w:r>
        <w:rPr>
          <w:rFonts w:hint="eastAsia"/>
          <w:szCs w:val="21"/>
          <w:lang w:val="en-US" w:eastAsia="zh-CN"/>
        </w:rPr>
        <w:t>查看</w:t>
      </w:r>
    </w:p>
    <w:p>
      <w:pPr>
        <w:rPr>
          <w:rFonts w:hint="default"/>
          <w:lang w:val="en-US" w:eastAsia="zh-CN"/>
        </w:rPr>
      </w:pPr>
      <w:r>
        <w:rPr>
          <w:rFonts w:hint="eastAsia"/>
          <w:lang w:val="en-US" w:eastAsia="zh-CN"/>
        </w:rPr>
        <w:t>点击导航栏的</w:t>
      </w:r>
      <w:r>
        <w:rPr>
          <w:rFonts w:hint="eastAsia" w:ascii="黑体" w:hAnsi="黑体" w:eastAsia="黑体" w:cs="黑体"/>
          <w:b/>
          <w:bCs/>
          <w:lang w:val="en-US" w:eastAsia="zh-CN"/>
        </w:rPr>
        <w:t>监督机构管理→</w:t>
      </w:r>
      <w:r>
        <w:rPr>
          <w:rFonts w:hint="eastAsia"/>
          <w:b/>
          <w:bCs/>
          <w:lang w:val="en-US" w:eastAsia="zh-CN"/>
        </w:rPr>
        <w:t>人员结构情况查看</w:t>
      </w:r>
      <w:r>
        <w:rPr>
          <w:rFonts w:hint="eastAsia"/>
          <w:b w:val="0"/>
          <w:bCs w:val="0"/>
          <w:lang w:val="en-US" w:eastAsia="zh-CN"/>
        </w:rPr>
        <w:t>进入人员结构情况查看页面</w:t>
      </w:r>
    </w:p>
    <w:p>
      <w:pPr>
        <w:rPr>
          <w:rFonts w:hint="default"/>
          <w:lang w:val="en-US" w:eastAsia="zh-CN"/>
        </w:rPr>
      </w:pPr>
      <w:r>
        <w:rPr>
          <w:rFonts w:hint="eastAsia"/>
          <w:b/>
          <w:bCs/>
          <w:color w:val="FF0000"/>
          <w:sz w:val="28"/>
          <w:szCs w:val="28"/>
          <w:lang w:val="en-US" w:eastAsia="zh-CN"/>
        </w:rPr>
        <w:t>注：</w:t>
      </w:r>
      <w:r>
        <w:rPr>
          <w:rFonts w:hint="eastAsia"/>
          <w:lang w:val="en-US" w:eastAsia="zh-CN"/>
        </w:rPr>
        <w:t>人员结构情况由系统自动录入，当前年度人员结构情况由系统实时统计，已过年度系统会在每年12月31日保存一条记录到系统中。</w:t>
      </w:r>
    </w:p>
    <w:p>
      <w:pPr>
        <w:pStyle w:val="5"/>
        <w:bidi w:val="0"/>
        <w:rPr>
          <w:rFonts w:hint="eastAsia"/>
          <w:lang w:val="en-US" w:eastAsia="zh-CN"/>
        </w:rPr>
      </w:pPr>
      <w:r>
        <w:rPr>
          <w:rFonts w:hint="eastAsia"/>
          <w:lang w:val="en-US" w:eastAsia="zh-CN"/>
        </w:rPr>
        <w:t>查看</w:t>
      </w:r>
    </w:p>
    <w:p>
      <w:pPr>
        <w:numPr>
          <w:ilvl w:val="0"/>
          <w:numId w:val="0"/>
        </w:numPr>
        <w:rPr>
          <w:rFonts w:hint="eastAsia"/>
          <w:lang w:val="en-US" w:eastAsia="zh-CN"/>
        </w:rPr>
      </w:pPr>
      <w:r>
        <w:rPr>
          <w:rFonts w:hint="eastAsia"/>
          <w:lang w:val="en-US" w:eastAsia="zh-CN"/>
        </w:rPr>
        <w:t>点击人员结构情况列表中的【查看】弹出人员结构情况详情界面</w:t>
      </w:r>
    </w:p>
    <w:p>
      <w:pPr>
        <w:rPr>
          <w:rFonts w:hint="eastAsia"/>
          <w:lang w:val="en-US" w:eastAsia="zh-CN"/>
        </w:rPr>
      </w:pPr>
      <w:r>
        <w:drawing>
          <wp:inline distT="0" distB="0" distL="114300" distR="114300">
            <wp:extent cx="5268595" cy="2487930"/>
            <wp:effectExtent l="0" t="0" r="4445" b="11430"/>
            <wp:docPr id="48"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21"/>
                    <pic:cNvPicPr>
                      <a:picLocks noChangeAspect="1"/>
                    </pic:cNvPicPr>
                  </pic:nvPicPr>
                  <pic:blipFill>
                    <a:blip r:embed="rId14"/>
                    <a:stretch>
                      <a:fillRect/>
                    </a:stretch>
                  </pic:blipFill>
                  <pic:spPr>
                    <a:xfrm>
                      <a:off x="0" y="0"/>
                      <a:ext cx="5268595" cy="2487930"/>
                    </a:xfrm>
                    <a:prstGeom prst="rect">
                      <a:avLst/>
                    </a:prstGeom>
                    <a:noFill/>
                    <a:ln>
                      <a:noFill/>
                    </a:ln>
                  </pic:spPr>
                </pic:pic>
              </a:graphicData>
            </a:graphic>
          </wp:inline>
        </w:drawing>
      </w:r>
    </w:p>
    <w:p>
      <w:pPr>
        <w:pStyle w:val="5"/>
        <w:bidi w:val="0"/>
        <w:rPr>
          <w:rFonts w:hint="default"/>
          <w:lang w:val="en-US" w:eastAsia="zh-CN"/>
        </w:rPr>
      </w:pPr>
      <w:r>
        <w:rPr>
          <w:rFonts w:hint="eastAsia"/>
          <w:lang w:val="en-US" w:eastAsia="zh-CN"/>
        </w:rPr>
        <w:t>查看详情</w:t>
      </w:r>
    </w:p>
    <w:p>
      <w:pPr>
        <w:rPr>
          <w:rFonts w:hint="default"/>
          <w:lang w:val="en-US" w:eastAsia="zh-CN"/>
        </w:rPr>
      </w:pPr>
      <w:r>
        <w:rPr>
          <w:rFonts w:hint="eastAsia"/>
          <w:lang w:val="en-US" w:eastAsia="zh-CN"/>
        </w:rPr>
        <w:t>点击人员结构情况列表中的【查看详情】，弹出相应列的详情弹框</w:t>
      </w:r>
    </w:p>
    <w:p>
      <w:pPr>
        <w:rPr>
          <w:rFonts w:hint="default"/>
          <w:lang w:val="en-US" w:eastAsia="zh-CN"/>
        </w:rPr>
      </w:pPr>
      <w:r>
        <w:drawing>
          <wp:inline distT="0" distB="0" distL="114300" distR="114300">
            <wp:extent cx="5266690" cy="2510155"/>
            <wp:effectExtent l="0" t="0" r="6350" b="4445"/>
            <wp:docPr id="86"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12"/>
                    <pic:cNvPicPr>
                      <a:picLocks noChangeAspect="1"/>
                    </pic:cNvPicPr>
                  </pic:nvPicPr>
                  <pic:blipFill>
                    <a:blip r:embed="rId15"/>
                    <a:stretch>
                      <a:fillRect/>
                    </a:stretch>
                  </pic:blipFill>
                  <pic:spPr>
                    <a:xfrm>
                      <a:off x="0" y="0"/>
                      <a:ext cx="5266690" cy="2510155"/>
                    </a:xfrm>
                    <a:prstGeom prst="rect">
                      <a:avLst/>
                    </a:prstGeom>
                    <a:noFill/>
                    <a:ln>
                      <a:noFill/>
                    </a:ln>
                  </pic:spPr>
                </pic:pic>
              </a:graphicData>
            </a:graphic>
          </wp:inline>
        </w:drawing>
      </w:r>
    </w:p>
    <w:p>
      <w:pPr>
        <w:pStyle w:val="4"/>
        <w:bidi w:val="0"/>
        <w:rPr>
          <w:rFonts w:hint="default"/>
          <w:lang w:val="en-US" w:eastAsia="zh-CN"/>
        </w:rPr>
      </w:pPr>
      <w:r>
        <w:rPr>
          <w:rFonts w:hint="eastAsia"/>
          <w:szCs w:val="21"/>
          <w:lang w:val="en-US" w:eastAsia="zh-CN"/>
        </w:rPr>
        <w:t>在职工作人员基础数据</w:t>
      </w:r>
    </w:p>
    <w:p>
      <w:pPr>
        <w:rPr>
          <w:rFonts w:hint="default"/>
          <w:lang w:val="en-US" w:eastAsia="zh-CN"/>
        </w:rPr>
      </w:pPr>
      <w:r>
        <w:rPr>
          <w:rFonts w:hint="eastAsia"/>
          <w:lang w:val="en-US" w:eastAsia="zh-CN"/>
        </w:rPr>
        <w:t>点击导航栏的</w:t>
      </w:r>
      <w:r>
        <w:rPr>
          <w:rFonts w:hint="eastAsia" w:ascii="黑体" w:hAnsi="黑体" w:eastAsia="黑体" w:cs="黑体"/>
          <w:b/>
          <w:bCs/>
          <w:lang w:val="en-US" w:eastAsia="zh-CN"/>
        </w:rPr>
        <w:t>监督机构管理→</w:t>
      </w:r>
      <w:r>
        <w:rPr>
          <w:rFonts w:hint="eastAsia"/>
          <w:b/>
          <w:bCs/>
          <w:lang w:val="en-US" w:eastAsia="zh-CN"/>
        </w:rPr>
        <w:t>在职工作人员基础数据</w:t>
      </w:r>
      <w:r>
        <w:rPr>
          <w:rFonts w:hint="eastAsia"/>
          <w:b w:val="0"/>
          <w:bCs w:val="0"/>
          <w:lang w:val="en-US" w:eastAsia="zh-CN"/>
        </w:rPr>
        <w:t>进入在职工作人员基础数据页面</w:t>
      </w:r>
    </w:p>
    <w:p>
      <w:pPr>
        <w:pStyle w:val="5"/>
        <w:bidi w:val="0"/>
        <w:rPr>
          <w:rFonts w:hint="default"/>
          <w:lang w:val="en-US" w:eastAsia="zh-CN"/>
        </w:rPr>
      </w:pPr>
      <w:r>
        <w:rPr>
          <w:rFonts w:hint="eastAsia"/>
          <w:lang w:val="en-US" w:eastAsia="zh-CN"/>
        </w:rPr>
        <w:t>新增非持证人员</w:t>
      </w:r>
    </w:p>
    <w:p>
      <w:pPr>
        <w:numPr>
          <w:ilvl w:val="0"/>
          <w:numId w:val="4"/>
        </w:numPr>
        <w:rPr>
          <w:rFonts w:hint="default"/>
          <w:lang w:val="en-US" w:eastAsia="zh-CN"/>
        </w:rPr>
      </w:pPr>
      <w:r>
        <w:rPr>
          <w:rFonts w:hint="eastAsia"/>
          <w:lang w:val="en-US" w:eastAsia="zh-CN"/>
        </w:rPr>
        <w:t>点击【新增非持证人员】弹出新增非持证人员弹窗</w:t>
      </w:r>
    </w:p>
    <w:p>
      <w:pPr>
        <w:numPr>
          <w:ilvl w:val="0"/>
          <w:numId w:val="4"/>
        </w:numPr>
        <w:rPr>
          <w:rFonts w:hint="default"/>
          <w:lang w:val="en-US" w:eastAsia="zh-CN"/>
        </w:rPr>
      </w:pPr>
      <w:r>
        <w:rPr>
          <w:rFonts w:hint="eastAsia"/>
          <w:lang w:val="en-US" w:eastAsia="zh-CN"/>
        </w:rPr>
        <w:t>填写非持证人员信息点击【提交】完成本机构非持证人员的添加</w:t>
      </w:r>
    </w:p>
    <w:p>
      <w:pPr>
        <w:rPr>
          <w:rFonts w:hint="default"/>
          <w:lang w:val="en-US" w:eastAsia="zh-CN"/>
        </w:rPr>
      </w:pPr>
      <w:r>
        <w:drawing>
          <wp:inline distT="0" distB="0" distL="114300" distR="114300">
            <wp:extent cx="5268595" cy="2487930"/>
            <wp:effectExtent l="0" t="0" r="4445" b="11430"/>
            <wp:docPr id="49"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22"/>
                    <pic:cNvPicPr>
                      <a:picLocks noChangeAspect="1"/>
                    </pic:cNvPicPr>
                  </pic:nvPicPr>
                  <pic:blipFill>
                    <a:blip r:embed="rId16"/>
                    <a:stretch>
                      <a:fillRect/>
                    </a:stretch>
                  </pic:blipFill>
                  <pic:spPr>
                    <a:xfrm>
                      <a:off x="0" y="0"/>
                      <a:ext cx="5268595" cy="2487930"/>
                    </a:xfrm>
                    <a:prstGeom prst="rect">
                      <a:avLst/>
                    </a:prstGeom>
                    <a:noFill/>
                    <a:ln>
                      <a:noFill/>
                    </a:ln>
                  </pic:spPr>
                </pic:pic>
              </a:graphicData>
            </a:graphic>
          </wp:inline>
        </w:drawing>
      </w:r>
    </w:p>
    <w:p>
      <w:pPr>
        <w:pStyle w:val="5"/>
        <w:bidi w:val="0"/>
        <w:rPr>
          <w:rFonts w:hint="default"/>
          <w:lang w:val="en-US" w:eastAsia="zh-CN"/>
        </w:rPr>
      </w:pPr>
      <w:r>
        <w:rPr>
          <w:rFonts w:hint="eastAsia"/>
          <w:lang w:val="en-US" w:eastAsia="zh-CN"/>
        </w:rPr>
        <w:t>修改</w:t>
      </w:r>
    </w:p>
    <w:p>
      <w:pPr>
        <w:numPr>
          <w:ilvl w:val="0"/>
          <w:numId w:val="5"/>
        </w:numPr>
        <w:rPr>
          <w:rFonts w:hint="default"/>
          <w:lang w:val="en-US" w:eastAsia="zh-CN"/>
        </w:rPr>
      </w:pPr>
      <w:r>
        <w:rPr>
          <w:rFonts w:hint="eastAsia"/>
          <w:lang w:val="en-US" w:eastAsia="zh-CN"/>
        </w:rPr>
        <w:t>点击人员列表中【修改】按钮弹出修改已持证人员弹窗</w:t>
      </w:r>
    </w:p>
    <w:p>
      <w:pPr>
        <w:numPr>
          <w:ilvl w:val="0"/>
          <w:numId w:val="5"/>
        </w:numPr>
        <w:rPr>
          <w:rFonts w:hint="default"/>
          <w:lang w:val="en-US" w:eastAsia="zh-CN"/>
        </w:rPr>
      </w:pPr>
      <w:r>
        <w:rPr>
          <w:rFonts w:hint="eastAsia"/>
          <w:lang w:val="en-US" w:eastAsia="zh-CN"/>
        </w:rPr>
        <w:t>编辑已持证人员信息点击【提交】完成已持证人员信息修改</w:t>
      </w:r>
    </w:p>
    <w:p>
      <w:pPr>
        <w:rPr>
          <w:rFonts w:hint="default"/>
          <w:lang w:val="en-US" w:eastAsia="zh-CN"/>
        </w:rPr>
      </w:pPr>
      <w:r>
        <w:drawing>
          <wp:inline distT="0" distB="0" distL="114300" distR="114300">
            <wp:extent cx="5268595" cy="2487930"/>
            <wp:effectExtent l="0" t="0" r="4445" b="11430"/>
            <wp:docPr id="50"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23"/>
                    <pic:cNvPicPr>
                      <a:picLocks noChangeAspect="1"/>
                    </pic:cNvPicPr>
                  </pic:nvPicPr>
                  <pic:blipFill>
                    <a:blip r:embed="rId17"/>
                    <a:stretch>
                      <a:fillRect/>
                    </a:stretch>
                  </pic:blipFill>
                  <pic:spPr>
                    <a:xfrm>
                      <a:off x="0" y="0"/>
                      <a:ext cx="5268595" cy="2487930"/>
                    </a:xfrm>
                    <a:prstGeom prst="rect">
                      <a:avLst/>
                    </a:prstGeom>
                    <a:noFill/>
                    <a:ln>
                      <a:noFill/>
                    </a:ln>
                  </pic:spPr>
                </pic:pic>
              </a:graphicData>
            </a:graphic>
          </wp:inline>
        </w:drawing>
      </w:r>
    </w:p>
    <w:p>
      <w:pPr>
        <w:pStyle w:val="5"/>
        <w:bidi w:val="0"/>
        <w:rPr>
          <w:rFonts w:hint="default"/>
          <w:lang w:val="en-US" w:eastAsia="zh-CN"/>
        </w:rPr>
      </w:pPr>
      <w:r>
        <w:rPr>
          <w:rFonts w:hint="eastAsia"/>
          <w:lang w:val="en-US" w:eastAsia="zh-CN"/>
        </w:rPr>
        <w:t>删除</w:t>
      </w:r>
    </w:p>
    <w:p>
      <w:pPr>
        <w:rPr>
          <w:rFonts w:hint="default"/>
          <w:lang w:val="en-US" w:eastAsia="zh-CN"/>
        </w:rPr>
      </w:pPr>
      <w:r>
        <w:rPr>
          <w:rFonts w:hint="eastAsia"/>
          <w:lang w:val="en-US" w:eastAsia="zh-CN"/>
        </w:rPr>
        <w:t>点击“在职工作人员基础数据”列表中的【删除】弹出删除提示弹窗，根据提示完成删除</w:t>
      </w:r>
    </w:p>
    <w:p>
      <w:pPr>
        <w:pStyle w:val="4"/>
        <w:bidi w:val="0"/>
      </w:pPr>
      <w:r>
        <w:rPr>
          <w:rFonts w:hint="eastAsia"/>
          <w:szCs w:val="21"/>
        </w:rPr>
        <w:t>监督工程情况</w:t>
      </w:r>
      <w:r>
        <w:rPr>
          <w:rFonts w:hint="eastAsia"/>
          <w:szCs w:val="21"/>
          <w:lang w:val="en-US" w:eastAsia="zh-CN"/>
        </w:rPr>
        <w:t>填报</w:t>
      </w:r>
    </w:p>
    <w:p>
      <w:pPr>
        <w:rPr>
          <w:rFonts w:hint="default"/>
          <w:lang w:val="en-US" w:eastAsia="zh-CN"/>
        </w:rPr>
      </w:pPr>
      <w:r>
        <w:rPr>
          <w:rFonts w:hint="eastAsia"/>
          <w:lang w:val="en-US" w:eastAsia="zh-CN"/>
        </w:rPr>
        <w:t>点击导航栏的</w:t>
      </w:r>
      <w:r>
        <w:rPr>
          <w:rFonts w:hint="eastAsia" w:ascii="黑体" w:hAnsi="黑体" w:eastAsia="黑体" w:cs="黑体"/>
          <w:b/>
          <w:bCs/>
          <w:lang w:val="en-US" w:eastAsia="zh-CN"/>
        </w:rPr>
        <w:t>监督机构管理→</w:t>
      </w:r>
      <w:r>
        <w:rPr>
          <w:rFonts w:hint="eastAsia"/>
          <w:b/>
          <w:bCs/>
          <w:lang w:val="en-US" w:eastAsia="zh-CN"/>
        </w:rPr>
        <w:t>监督工程情况填报</w:t>
      </w:r>
      <w:r>
        <w:rPr>
          <w:rFonts w:hint="eastAsia"/>
          <w:b w:val="0"/>
          <w:bCs w:val="0"/>
          <w:lang w:val="en-US" w:eastAsia="zh-CN"/>
        </w:rPr>
        <w:t>进入监督工程情况填报页面</w:t>
      </w:r>
    </w:p>
    <w:p/>
    <w:p>
      <w:pPr>
        <w:pStyle w:val="5"/>
        <w:bidi w:val="0"/>
        <w:rPr>
          <w:rFonts w:hint="eastAsia"/>
          <w:lang w:val="en-US" w:eastAsia="zh-CN"/>
        </w:rPr>
      </w:pPr>
      <w:r>
        <w:rPr>
          <w:rFonts w:hint="eastAsia"/>
          <w:lang w:val="en-US" w:eastAsia="zh-CN"/>
        </w:rPr>
        <w:t>新增</w:t>
      </w:r>
    </w:p>
    <w:p>
      <w:pPr>
        <w:numPr>
          <w:ilvl w:val="0"/>
          <w:numId w:val="6"/>
        </w:numPr>
        <w:rPr>
          <w:rFonts w:hint="default"/>
          <w:lang w:val="en-US" w:eastAsia="zh-CN"/>
        </w:rPr>
      </w:pPr>
      <w:r>
        <w:rPr>
          <w:rFonts w:hint="eastAsia"/>
          <w:lang w:val="en-US" w:eastAsia="zh-CN"/>
        </w:rPr>
        <w:t>点击【新增】按钮弹出监督工程情况填报弹窗</w:t>
      </w:r>
    </w:p>
    <w:p>
      <w:pPr>
        <w:numPr>
          <w:ilvl w:val="0"/>
          <w:numId w:val="6"/>
        </w:numPr>
        <w:rPr>
          <w:rFonts w:hint="default"/>
          <w:lang w:val="en-US" w:eastAsia="zh-CN"/>
        </w:rPr>
      </w:pPr>
      <w:r>
        <w:rPr>
          <w:rFonts w:hint="eastAsia"/>
          <w:lang w:val="en-US" w:eastAsia="zh-CN"/>
        </w:rPr>
        <w:t>选择年度并填入该年度监督工程情况点击【提交】完成监督工程情况填报</w:t>
      </w:r>
    </w:p>
    <w:p>
      <w:r>
        <w:drawing>
          <wp:inline distT="0" distB="0" distL="114300" distR="114300">
            <wp:extent cx="5268595" cy="2487930"/>
            <wp:effectExtent l="0" t="0" r="4445" b="11430"/>
            <wp:docPr id="51"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24"/>
                    <pic:cNvPicPr>
                      <a:picLocks noChangeAspect="1"/>
                    </pic:cNvPicPr>
                  </pic:nvPicPr>
                  <pic:blipFill>
                    <a:blip r:embed="rId18"/>
                    <a:stretch>
                      <a:fillRect/>
                    </a:stretch>
                  </pic:blipFill>
                  <pic:spPr>
                    <a:xfrm>
                      <a:off x="0" y="0"/>
                      <a:ext cx="5268595" cy="2487930"/>
                    </a:xfrm>
                    <a:prstGeom prst="rect">
                      <a:avLst/>
                    </a:prstGeom>
                    <a:noFill/>
                    <a:ln>
                      <a:noFill/>
                    </a:ln>
                  </pic:spPr>
                </pic:pic>
              </a:graphicData>
            </a:graphic>
          </wp:inline>
        </w:drawing>
      </w:r>
    </w:p>
    <w:p>
      <w:pPr>
        <w:pStyle w:val="5"/>
        <w:bidi w:val="0"/>
        <w:rPr>
          <w:rFonts w:hint="eastAsia"/>
          <w:lang w:val="en-US" w:eastAsia="zh-CN"/>
        </w:rPr>
      </w:pPr>
      <w:r>
        <w:rPr>
          <w:rFonts w:hint="eastAsia"/>
          <w:lang w:val="en-US" w:eastAsia="zh-CN"/>
        </w:rPr>
        <w:t>修改</w:t>
      </w:r>
    </w:p>
    <w:p>
      <w:pPr>
        <w:numPr>
          <w:ilvl w:val="0"/>
          <w:numId w:val="7"/>
        </w:numPr>
        <w:rPr>
          <w:rFonts w:hint="default"/>
          <w:lang w:val="en-US" w:eastAsia="zh-CN"/>
        </w:rPr>
      </w:pPr>
      <w:r>
        <w:rPr>
          <w:rFonts w:hint="eastAsia"/>
          <w:lang w:val="en-US" w:eastAsia="zh-CN"/>
        </w:rPr>
        <w:t>点击监督工程情况填报列表中的【修改】按钮弹出修改监督工程情况弹窗</w:t>
      </w:r>
    </w:p>
    <w:p>
      <w:pPr>
        <w:numPr>
          <w:ilvl w:val="0"/>
          <w:numId w:val="7"/>
        </w:numPr>
        <w:rPr>
          <w:rFonts w:hint="default"/>
          <w:lang w:val="en-US" w:eastAsia="zh-CN"/>
        </w:rPr>
      </w:pPr>
      <w:r>
        <w:rPr>
          <w:rFonts w:hint="eastAsia"/>
          <w:lang w:val="en-US" w:eastAsia="zh-CN"/>
        </w:rPr>
        <w:t>编辑监督工程情况点击【提交】完成监督工程情况修改</w:t>
      </w:r>
    </w:p>
    <w:p>
      <w:r>
        <w:drawing>
          <wp:inline distT="0" distB="0" distL="114300" distR="114300">
            <wp:extent cx="5268595" cy="2487930"/>
            <wp:effectExtent l="0" t="0" r="4445" b="11430"/>
            <wp:docPr id="52"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25"/>
                    <pic:cNvPicPr>
                      <a:picLocks noChangeAspect="1"/>
                    </pic:cNvPicPr>
                  </pic:nvPicPr>
                  <pic:blipFill>
                    <a:blip r:embed="rId19"/>
                    <a:stretch>
                      <a:fillRect/>
                    </a:stretch>
                  </pic:blipFill>
                  <pic:spPr>
                    <a:xfrm>
                      <a:off x="0" y="0"/>
                      <a:ext cx="5268595" cy="2487930"/>
                    </a:xfrm>
                    <a:prstGeom prst="rect">
                      <a:avLst/>
                    </a:prstGeom>
                    <a:noFill/>
                    <a:ln>
                      <a:noFill/>
                    </a:ln>
                  </pic:spPr>
                </pic:pic>
              </a:graphicData>
            </a:graphic>
          </wp:inline>
        </w:drawing>
      </w:r>
    </w:p>
    <w:p>
      <w:pPr>
        <w:pStyle w:val="5"/>
        <w:bidi w:val="0"/>
        <w:rPr>
          <w:rFonts w:hint="eastAsia"/>
          <w:lang w:val="en-US" w:eastAsia="zh-CN"/>
        </w:rPr>
      </w:pPr>
      <w:r>
        <w:rPr>
          <w:rFonts w:hint="eastAsia"/>
          <w:lang w:val="en-US" w:eastAsia="zh-CN"/>
        </w:rPr>
        <w:t>查看</w:t>
      </w:r>
    </w:p>
    <w:p>
      <w:pPr>
        <w:rPr>
          <w:rFonts w:hint="eastAsia"/>
          <w:lang w:val="en-US" w:eastAsia="zh-CN"/>
        </w:rPr>
      </w:pPr>
      <w:r>
        <w:rPr>
          <w:rFonts w:hint="eastAsia"/>
          <w:lang w:val="en-US" w:eastAsia="zh-CN"/>
        </w:rPr>
        <w:t>点击监督工程情况填报列表中的【查看】按钮，弹出监督工程情况详情弹框</w:t>
      </w:r>
    </w:p>
    <w:p>
      <w:pPr>
        <w:rPr>
          <w:rFonts w:hint="eastAsia"/>
          <w:lang w:val="en-US" w:eastAsia="zh-CN"/>
        </w:rPr>
      </w:pPr>
      <w:r>
        <w:drawing>
          <wp:inline distT="0" distB="0" distL="114300" distR="114300">
            <wp:extent cx="5268595" cy="2487930"/>
            <wp:effectExtent l="0" t="0" r="4445" b="11430"/>
            <wp:docPr id="53"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26"/>
                    <pic:cNvPicPr>
                      <a:picLocks noChangeAspect="1"/>
                    </pic:cNvPicPr>
                  </pic:nvPicPr>
                  <pic:blipFill>
                    <a:blip r:embed="rId20"/>
                    <a:stretch>
                      <a:fillRect/>
                    </a:stretch>
                  </pic:blipFill>
                  <pic:spPr>
                    <a:xfrm>
                      <a:off x="0" y="0"/>
                      <a:ext cx="5268595" cy="2487930"/>
                    </a:xfrm>
                    <a:prstGeom prst="rect">
                      <a:avLst/>
                    </a:prstGeom>
                    <a:noFill/>
                    <a:ln>
                      <a:noFill/>
                    </a:ln>
                  </pic:spPr>
                </pic:pic>
              </a:graphicData>
            </a:graphic>
          </wp:inline>
        </w:drawing>
      </w:r>
    </w:p>
    <w:p>
      <w:pPr>
        <w:pStyle w:val="4"/>
        <w:bidi w:val="0"/>
      </w:pPr>
      <w:r>
        <w:rPr>
          <w:rFonts w:hint="eastAsia"/>
          <w:szCs w:val="21"/>
        </w:rPr>
        <w:t>监督经费情况</w:t>
      </w:r>
      <w:r>
        <w:rPr>
          <w:rFonts w:hint="eastAsia"/>
          <w:szCs w:val="21"/>
          <w:lang w:val="en-US" w:eastAsia="zh-CN"/>
        </w:rPr>
        <w:t>填报</w:t>
      </w:r>
    </w:p>
    <w:p>
      <w:r>
        <w:rPr>
          <w:rFonts w:hint="eastAsia"/>
          <w:lang w:val="en-US" w:eastAsia="zh-CN"/>
        </w:rPr>
        <w:t>点击导航栏的</w:t>
      </w:r>
      <w:r>
        <w:rPr>
          <w:rFonts w:hint="eastAsia" w:ascii="黑体" w:hAnsi="黑体" w:eastAsia="黑体" w:cs="黑体"/>
          <w:b/>
          <w:bCs/>
          <w:lang w:val="en-US" w:eastAsia="zh-CN"/>
        </w:rPr>
        <w:t>监督机构管理→</w:t>
      </w:r>
      <w:r>
        <w:rPr>
          <w:rFonts w:hint="eastAsia"/>
          <w:b/>
          <w:bCs/>
          <w:lang w:val="en-US" w:eastAsia="zh-CN"/>
        </w:rPr>
        <w:t>监督经费情况填报</w:t>
      </w:r>
      <w:r>
        <w:rPr>
          <w:rFonts w:hint="eastAsia"/>
          <w:b w:val="0"/>
          <w:bCs w:val="0"/>
          <w:lang w:val="en-US" w:eastAsia="zh-CN"/>
        </w:rPr>
        <w:t>进入监督经费情况填报页面</w:t>
      </w:r>
    </w:p>
    <w:p>
      <w:pPr>
        <w:pStyle w:val="5"/>
        <w:bidi w:val="0"/>
        <w:rPr>
          <w:rFonts w:hint="eastAsia"/>
          <w:lang w:val="en-US" w:eastAsia="zh-CN"/>
        </w:rPr>
      </w:pPr>
      <w:r>
        <w:rPr>
          <w:rFonts w:hint="eastAsia"/>
          <w:lang w:val="en-US" w:eastAsia="zh-CN"/>
        </w:rPr>
        <w:t>新增</w:t>
      </w:r>
    </w:p>
    <w:p>
      <w:pPr>
        <w:numPr>
          <w:ilvl w:val="0"/>
          <w:numId w:val="8"/>
        </w:numPr>
        <w:rPr>
          <w:rFonts w:hint="default"/>
          <w:lang w:val="en-US" w:eastAsia="zh-CN"/>
        </w:rPr>
      </w:pPr>
      <w:r>
        <w:rPr>
          <w:rFonts w:hint="eastAsia"/>
          <w:lang w:val="en-US" w:eastAsia="zh-CN"/>
        </w:rPr>
        <w:t>点击【新增】弹出监督经费情况填报弹窗</w:t>
      </w:r>
    </w:p>
    <w:p>
      <w:pPr>
        <w:numPr>
          <w:ilvl w:val="0"/>
          <w:numId w:val="8"/>
        </w:numPr>
        <w:rPr>
          <w:rFonts w:hint="default"/>
          <w:lang w:val="en-US" w:eastAsia="zh-CN"/>
        </w:rPr>
      </w:pPr>
      <w:r>
        <w:rPr>
          <w:rFonts w:hint="eastAsia"/>
          <w:lang w:val="en-US" w:eastAsia="zh-CN"/>
        </w:rPr>
        <w:t>选择年度填写监督经费情况点击【提交】完成监督经费情况填报</w:t>
      </w:r>
    </w:p>
    <w:p>
      <w:pPr>
        <w:rPr>
          <w:rFonts w:hint="eastAsia"/>
          <w:lang w:val="en-US" w:eastAsia="zh-CN"/>
        </w:rPr>
      </w:pPr>
      <w:r>
        <w:drawing>
          <wp:inline distT="0" distB="0" distL="114300" distR="114300">
            <wp:extent cx="5268595" cy="2487930"/>
            <wp:effectExtent l="0" t="0" r="4445" b="11430"/>
            <wp:docPr id="54"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27"/>
                    <pic:cNvPicPr>
                      <a:picLocks noChangeAspect="1"/>
                    </pic:cNvPicPr>
                  </pic:nvPicPr>
                  <pic:blipFill>
                    <a:blip r:embed="rId21"/>
                    <a:stretch>
                      <a:fillRect/>
                    </a:stretch>
                  </pic:blipFill>
                  <pic:spPr>
                    <a:xfrm>
                      <a:off x="0" y="0"/>
                      <a:ext cx="5268595" cy="2487930"/>
                    </a:xfrm>
                    <a:prstGeom prst="rect">
                      <a:avLst/>
                    </a:prstGeom>
                    <a:noFill/>
                    <a:ln>
                      <a:noFill/>
                    </a:ln>
                  </pic:spPr>
                </pic:pic>
              </a:graphicData>
            </a:graphic>
          </wp:inline>
        </w:drawing>
      </w:r>
    </w:p>
    <w:p>
      <w:pPr>
        <w:pStyle w:val="5"/>
        <w:bidi w:val="0"/>
        <w:rPr>
          <w:rFonts w:hint="eastAsia"/>
          <w:lang w:val="en-US" w:eastAsia="zh-CN"/>
        </w:rPr>
      </w:pPr>
      <w:r>
        <w:rPr>
          <w:rFonts w:hint="eastAsia"/>
          <w:lang w:val="en-US" w:eastAsia="zh-CN"/>
        </w:rPr>
        <w:t>查看</w:t>
      </w:r>
    </w:p>
    <w:p>
      <w:pPr>
        <w:rPr>
          <w:rFonts w:hint="eastAsia"/>
          <w:lang w:val="en-US" w:eastAsia="zh-CN"/>
        </w:rPr>
      </w:pPr>
      <w:r>
        <w:rPr>
          <w:rFonts w:hint="eastAsia"/>
          <w:lang w:val="en-US" w:eastAsia="zh-CN"/>
        </w:rPr>
        <w:t>点击监督经费情况列表中【查看】，弹出查看弹框</w:t>
      </w:r>
    </w:p>
    <w:p>
      <w:pPr>
        <w:rPr>
          <w:rFonts w:hint="eastAsia"/>
          <w:lang w:val="en-US" w:eastAsia="zh-CN"/>
        </w:rPr>
      </w:pPr>
      <w:r>
        <w:drawing>
          <wp:inline distT="0" distB="0" distL="114300" distR="114300">
            <wp:extent cx="5266690" cy="2597785"/>
            <wp:effectExtent l="0" t="0" r="10160" b="12065"/>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22"/>
                    <a:stretch>
                      <a:fillRect/>
                    </a:stretch>
                  </pic:blipFill>
                  <pic:spPr>
                    <a:xfrm>
                      <a:off x="0" y="0"/>
                      <a:ext cx="5266690" cy="2597785"/>
                    </a:xfrm>
                    <a:prstGeom prst="rect">
                      <a:avLst/>
                    </a:prstGeom>
                    <a:noFill/>
                    <a:ln>
                      <a:noFill/>
                    </a:ln>
                  </pic:spPr>
                </pic:pic>
              </a:graphicData>
            </a:graphic>
          </wp:inline>
        </w:drawing>
      </w:r>
    </w:p>
    <w:p>
      <w:pPr>
        <w:rPr>
          <w:rFonts w:hint="eastAsia"/>
          <w:lang w:val="en-US" w:eastAsia="zh-CN"/>
        </w:rPr>
      </w:pPr>
    </w:p>
    <w:p>
      <w:pPr>
        <w:pStyle w:val="5"/>
        <w:bidi w:val="0"/>
        <w:rPr>
          <w:rFonts w:hint="eastAsia"/>
          <w:lang w:val="en-US" w:eastAsia="zh-CN"/>
        </w:rPr>
      </w:pPr>
      <w:r>
        <w:rPr>
          <w:rFonts w:hint="eastAsia"/>
          <w:lang w:val="en-US" w:eastAsia="zh-CN"/>
        </w:rPr>
        <w:t>修改</w:t>
      </w:r>
    </w:p>
    <w:p>
      <w:pPr>
        <w:numPr>
          <w:ilvl w:val="0"/>
          <w:numId w:val="9"/>
        </w:numPr>
        <w:rPr>
          <w:rFonts w:hint="default"/>
          <w:lang w:val="en-US" w:eastAsia="zh-CN"/>
        </w:rPr>
      </w:pPr>
      <w:r>
        <w:rPr>
          <w:rFonts w:hint="eastAsia"/>
          <w:lang w:val="en-US" w:eastAsia="zh-CN"/>
        </w:rPr>
        <w:t>点击监督经费情况列表中的【修改】按钮弹出修改监督经费情况弹窗</w:t>
      </w:r>
    </w:p>
    <w:p>
      <w:pPr>
        <w:numPr>
          <w:ilvl w:val="0"/>
          <w:numId w:val="9"/>
        </w:numPr>
        <w:rPr>
          <w:rFonts w:hint="default"/>
          <w:lang w:val="en-US" w:eastAsia="zh-CN"/>
        </w:rPr>
      </w:pPr>
      <w:r>
        <w:rPr>
          <w:rFonts w:hint="eastAsia"/>
          <w:lang w:val="en-US" w:eastAsia="zh-CN"/>
        </w:rPr>
        <w:t>编辑监督经费情况点击【提交】按钮完成监督经费情况修改</w:t>
      </w:r>
    </w:p>
    <w:p>
      <w:pPr>
        <w:rPr>
          <w:rFonts w:hint="eastAsia"/>
          <w:lang w:val="en-US" w:eastAsia="zh-CN"/>
        </w:rPr>
      </w:pPr>
      <w:r>
        <w:drawing>
          <wp:inline distT="0" distB="0" distL="114300" distR="114300">
            <wp:extent cx="5268595" cy="2487930"/>
            <wp:effectExtent l="0" t="0" r="4445" b="11430"/>
            <wp:docPr id="55"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28"/>
                    <pic:cNvPicPr>
                      <a:picLocks noChangeAspect="1"/>
                    </pic:cNvPicPr>
                  </pic:nvPicPr>
                  <pic:blipFill>
                    <a:blip r:embed="rId23"/>
                    <a:stretch>
                      <a:fillRect/>
                    </a:stretch>
                  </pic:blipFill>
                  <pic:spPr>
                    <a:xfrm>
                      <a:off x="0" y="0"/>
                      <a:ext cx="5268595" cy="2487930"/>
                    </a:xfrm>
                    <a:prstGeom prst="rect">
                      <a:avLst/>
                    </a:prstGeom>
                    <a:noFill/>
                    <a:ln>
                      <a:noFill/>
                    </a:ln>
                  </pic:spPr>
                </pic:pic>
              </a:graphicData>
            </a:graphic>
          </wp:inline>
        </w:drawing>
      </w:r>
    </w:p>
    <w:p>
      <w:pPr>
        <w:pStyle w:val="5"/>
        <w:bidi w:val="0"/>
        <w:rPr>
          <w:rFonts w:hint="eastAsia"/>
          <w:lang w:val="en-US" w:eastAsia="zh-CN"/>
        </w:rPr>
      </w:pPr>
      <w:r>
        <w:rPr>
          <w:rFonts w:hint="eastAsia"/>
          <w:lang w:val="en-US" w:eastAsia="zh-CN"/>
        </w:rPr>
        <w:t>查看详情</w:t>
      </w:r>
    </w:p>
    <w:p>
      <w:pPr>
        <w:rPr>
          <w:rFonts w:hint="default"/>
          <w:lang w:val="en-US" w:eastAsia="zh-CN"/>
        </w:rPr>
      </w:pPr>
      <w:r>
        <w:rPr>
          <w:rFonts w:hint="eastAsia"/>
          <w:lang w:val="en-US" w:eastAsia="zh-CN"/>
        </w:rPr>
        <w:t>点击监督经费情况填报列表中的【查看详情】，弹出对应列的详情弹框</w:t>
      </w:r>
    </w:p>
    <w:p>
      <w:pPr>
        <w:rPr>
          <w:rFonts w:hint="default"/>
          <w:lang w:val="en-US" w:eastAsia="zh-CN"/>
        </w:rPr>
      </w:pPr>
      <w:r>
        <w:drawing>
          <wp:inline distT="0" distB="0" distL="114300" distR="114300">
            <wp:extent cx="5268595" cy="2487930"/>
            <wp:effectExtent l="0" t="0" r="4445" b="11430"/>
            <wp:docPr id="56"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29"/>
                    <pic:cNvPicPr>
                      <a:picLocks noChangeAspect="1"/>
                    </pic:cNvPicPr>
                  </pic:nvPicPr>
                  <pic:blipFill>
                    <a:blip r:embed="rId24"/>
                    <a:stretch>
                      <a:fillRect/>
                    </a:stretch>
                  </pic:blipFill>
                  <pic:spPr>
                    <a:xfrm>
                      <a:off x="0" y="0"/>
                      <a:ext cx="5268595" cy="2487930"/>
                    </a:xfrm>
                    <a:prstGeom prst="rect">
                      <a:avLst/>
                    </a:prstGeom>
                    <a:noFill/>
                    <a:ln>
                      <a:noFill/>
                    </a:ln>
                  </pic:spPr>
                </pic:pic>
              </a:graphicData>
            </a:graphic>
          </wp:inline>
        </w:drawing>
      </w:r>
    </w:p>
    <w:p>
      <w:pPr>
        <w:pStyle w:val="4"/>
        <w:bidi w:val="0"/>
        <w:rPr>
          <w:rFonts w:hint="default"/>
          <w:color w:val="auto"/>
          <w:lang w:val="en-US" w:eastAsia="zh-CN"/>
        </w:rPr>
      </w:pPr>
      <w:r>
        <w:rPr>
          <w:rFonts w:hint="eastAsia"/>
          <w:color w:val="auto"/>
          <w:szCs w:val="21"/>
        </w:rPr>
        <w:t>监督资格验证情况</w:t>
      </w:r>
      <w:r>
        <w:rPr>
          <w:rFonts w:hint="eastAsia"/>
          <w:color w:val="auto"/>
          <w:szCs w:val="21"/>
          <w:lang w:val="en-US" w:eastAsia="zh-CN"/>
        </w:rPr>
        <w:t>填报</w:t>
      </w:r>
    </w:p>
    <w:p>
      <w:pPr>
        <w:rPr>
          <w:rFonts w:hint="default"/>
          <w:lang w:val="en-US" w:eastAsia="zh-CN"/>
        </w:rPr>
      </w:pPr>
      <w:r>
        <w:rPr>
          <w:rFonts w:hint="eastAsia"/>
          <w:lang w:val="en-US" w:eastAsia="zh-CN"/>
        </w:rPr>
        <w:t>点击导航栏的</w:t>
      </w:r>
      <w:r>
        <w:rPr>
          <w:rFonts w:hint="eastAsia" w:ascii="黑体" w:hAnsi="黑体" w:eastAsia="黑体" w:cs="黑体"/>
          <w:b/>
          <w:bCs/>
          <w:lang w:val="en-US" w:eastAsia="zh-CN"/>
        </w:rPr>
        <w:t>监督机构管理→</w:t>
      </w:r>
      <w:r>
        <w:rPr>
          <w:rFonts w:hint="eastAsia"/>
          <w:b/>
          <w:bCs/>
          <w:lang w:val="en-US" w:eastAsia="zh-CN"/>
        </w:rPr>
        <w:t>监督资格验证情况填报</w:t>
      </w:r>
      <w:r>
        <w:rPr>
          <w:rFonts w:hint="eastAsia"/>
          <w:b w:val="0"/>
          <w:bCs w:val="0"/>
          <w:lang w:val="en-US" w:eastAsia="zh-CN"/>
        </w:rPr>
        <w:t>进入监督资格验证情况填报页面，可查看本机构监督资格验证情况</w:t>
      </w:r>
    </w:p>
    <w:p>
      <w:pPr>
        <w:pStyle w:val="3"/>
        <w:bidi w:val="0"/>
        <w:rPr>
          <w:rFonts w:hint="default"/>
          <w:lang w:val="en-US" w:eastAsia="zh-CN"/>
        </w:rPr>
      </w:pPr>
      <w:r>
        <w:rPr>
          <w:rFonts w:hint="eastAsia"/>
          <w:b/>
          <w:szCs w:val="21"/>
          <w:lang w:val="en-US" w:eastAsia="zh-CN"/>
        </w:rPr>
        <w:t>监督人员管理</w:t>
      </w:r>
    </w:p>
    <w:p>
      <w:pPr>
        <w:pStyle w:val="4"/>
        <w:bidi w:val="0"/>
      </w:pPr>
      <w:r>
        <w:rPr>
          <w:rFonts w:hint="default"/>
          <w:lang w:val="en-US" w:eastAsia="zh-CN"/>
        </w:rPr>
        <w:t>人员基本信息填报</w:t>
      </w:r>
    </w:p>
    <w:p>
      <w:pPr>
        <w:rPr>
          <w:rFonts w:hint="eastAsia"/>
          <w:b w:val="0"/>
          <w:bCs w:val="0"/>
          <w:lang w:val="en-US" w:eastAsia="zh-CN"/>
        </w:rPr>
      </w:pPr>
      <w:r>
        <w:rPr>
          <w:rFonts w:hint="eastAsia"/>
          <w:lang w:val="en-US" w:eastAsia="zh-CN"/>
        </w:rPr>
        <w:t>点击导航栏的</w:t>
      </w:r>
      <w:r>
        <w:rPr>
          <w:rFonts w:hint="eastAsia" w:ascii="黑体" w:hAnsi="黑体" w:eastAsia="黑体" w:cs="黑体"/>
          <w:b/>
          <w:bCs/>
          <w:lang w:val="en-US" w:eastAsia="zh-CN"/>
        </w:rPr>
        <w:t>监督人员管理→</w:t>
      </w:r>
      <w:r>
        <w:rPr>
          <w:rFonts w:hint="eastAsia"/>
          <w:b/>
          <w:bCs/>
          <w:lang w:val="en-US" w:eastAsia="zh-CN"/>
        </w:rPr>
        <w:t>人员基本信息填报</w:t>
      </w:r>
      <w:r>
        <w:rPr>
          <w:rFonts w:hint="eastAsia"/>
          <w:b w:val="0"/>
          <w:bCs w:val="0"/>
          <w:lang w:val="en-US" w:eastAsia="zh-CN"/>
        </w:rPr>
        <w:t>进入人员基本信息填报页面</w:t>
      </w:r>
    </w:p>
    <w:p>
      <w:pPr>
        <w:pStyle w:val="5"/>
        <w:bidi w:val="0"/>
        <w:rPr>
          <w:rFonts w:hint="eastAsia"/>
          <w:lang w:val="en-US" w:eastAsia="zh-CN"/>
        </w:rPr>
      </w:pPr>
      <w:r>
        <w:rPr>
          <w:rFonts w:hint="eastAsia"/>
          <w:lang w:val="en-US" w:eastAsia="zh-CN"/>
        </w:rPr>
        <w:t>查看</w:t>
      </w:r>
    </w:p>
    <w:p>
      <w:pPr>
        <w:rPr>
          <w:rFonts w:hint="default"/>
          <w:lang w:val="en-US" w:eastAsia="zh-CN"/>
        </w:rPr>
      </w:pPr>
      <w:r>
        <w:rPr>
          <w:rFonts w:hint="eastAsia"/>
          <w:lang w:val="en-US" w:eastAsia="zh-CN"/>
        </w:rPr>
        <w:t>点击人员信息列表中【查看】按钮弹出人员信息查看弹窗</w:t>
      </w:r>
    </w:p>
    <w:p>
      <w:pPr>
        <w:rPr>
          <w:rFonts w:hint="eastAsia"/>
          <w:lang w:val="en-US" w:eastAsia="zh-CN"/>
        </w:rPr>
      </w:pPr>
      <w:r>
        <w:drawing>
          <wp:inline distT="0" distB="0" distL="114300" distR="114300">
            <wp:extent cx="5266690" cy="2597785"/>
            <wp:effectExtent l="0" t="0" r="10160" b="12065"/>
            <wp:docPr id="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7"/>
                    <pic:cNvPicPr>
                      <a:picLocks noChangeAspect="1"/>
                    </pic:cNvPicPr>
                  </pic:nvPicPr>
                  <pic:blipFill>
                    <a:blip r:embed="rId25"/>
                    <a:stretch>
                      <a:fillRect/>
                    </a:stretch>
                  </pic:blipFill>
                  <pic:spPr>
                    <a:xfrm>
                      <a:off x="0" y="0"/>
                      <a:ext cx="5266690" cy="2597785"/>
                    </a:xfrm>
                    <a:prstGeom prst="rect">
                      <a:avLst/>
                    </a:prstGeom>
                    <a:noFill/>
                    <a:ln>
                      <a:noFill/>
                    </a:ln>
                  </pic:spPr>
                </pic:pic>
              </a:graphicData>
            </a:graphic>
          </wp:inline>
        </w:drawing>
      </w:r>
    </w:p>
    <w:p>
      <w:pPr>
        <w:pStyle w:val="5"/>
        <w:bidi w:val="0"/>
        <w:rPr>
          <w:rFonts w:hint="eastAsia"/>
          <w:lang w:val="en-US" w:eastAsia="zh-CN"/>
        </w:rPr>
      </w:pPr>
      <w:r>
        <w:rPr>
          <w:rFonts w:hint="eastAsia"/>
          <w:lang w:val="en-US" w:eastAsia="zh-CN"/>
        </w:rPr>
        <w:t>完善</w:t>
      </w:r>
    </w:p>
    <w:p>
      <w:pPr>
        <w:rPr>
          <w:rFonts w:hint="default"/>
          <w:color w:val="FF0000"/>
          <w:sz w:val="21"/>
          <w:szCs w:val="21"/>
          <w:lang w:val="en-US" w:eastAsia="zh-CN"/>
        </w:rPr>
      </w:pPr>
      <w:r>
        <w:rPr>
          <w:rFonts w:hint="eastAsia"/>
          <w:color w:val="FF0000"/>
          <w:sz w:val="28"/>
          <w:szCs w:val="28"/>
          <w:lang w:val="en-US" w:eastAsia="zh-CN"/>
        </w:rPr>
        <w:t>注:</w:t>
      </w:r>
      <w:r>
        <w:rPr>
          <w:rFonts w:hint="eastAsia"/>
          <w:color w:val="FF0000"/>
          <w:sz w:val="21"/>
          <w:szCs w:val="21"/>
          <w:lang w:val="en-US" w:eastAsia="zh-CN"/>
        </w:rPr>
        <w:t>*标记为必填项</w:t>
      </w:r>
    </w:p>
    <w:p>
      <w:pPr>
        <w:numPr>
          <w:ilvl w:val="0"/>
          <w:numId w:val="10"/>
        </w:numPr>
        <w:rPr>
          <w:rFonts w:hint="eastAsia"/>
          <w:lang w:val="en-US" w:eastAsia="zh-CN"/>
        </w:rPr>
      </w:pPr>
      <w:r>
        <w:rPr>
          <w:rFonts w:hint="eastAsia"/>
          <w:lang w:val="en-US" w:eastAsia="zh-CN"/>
        </w:rPr>
        <w:t>监督机构人员进入人员基本信息填报页面</w:t>
      </w:r>
    </w:p>
    <w:p>
      <w:pPr>
        <w:numPr>
          <w:ilvl w:val="0"/>
          <w:numId w:val="10"/>
        </w:numPr>
        <w:rPr>
          <w:rFonts w:hint="default"/>
          <w:lang w:val="en-US" w:eastAsia="zh-CN"/>
        </w:rPr>
      </w:pPr>
      <w:r>
        <w:rPr>
          <w:rFonts w:hint="eastAsia"/>
          <w:lang w:val="en-US" w:eastAsia="zh-CN"/>
        </w:rPr>
        <w:t>点击人员信息列表中【完善】按钮，弹出完善人员信息弹窗</w:t>
      </w:r>
    </w:p>
    <w:p>
      <w:pPr>
        <w:numPr>
          <w:ilvl w:val="0"/>
          <w:numId w:val="10"/>
        </w:numPr>
        <w:rPr>
          <w:rFonts w:hint="default"/>
          <w:lang w:val="en-US" w:eastAsia="zh-CN"/>
        </w:rPr>
      </w:pPr>
      <w:r>
        <w:rPr>
          <w:rFonts w:hint="eastAsia"/>
          <w:lang w:val="en-US" w:eastAsia="zh-CN"/>
        </w:rPr>
        <w:t>填写人员信息并上传证书照片点击【提交】按钮完成人员信息完善</w:t>
      </w:r>
    </w:p>
    <w:p>
      <w:pPr>
        <w:rPr>
          <w:rFonts w:hint="eastAsia"/>
          <w:lang w:val="en-US" w:eastAsia="zh-CN"/>
        </w:rPr>
      </w:pPr>
      <w:r>
        <w:drawing>
          <wp:inline distT="0" distB="0" distL="114300" distR="114300">
            <wp:extent cx="5266690" cy="2680335"/>
            <wp:effectExtent l="0" t="0" r="10160" b="5715"/>
            <wp:docPr id="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8"/>
                    <pic:cNvPicPr>
                      <a:picLocks noChangeAspect="1"/>
                    </pic:cNvPicPr>
                  </pic:nvPicPr>
                  <pic:blipFill>
                    <a:blip r:embed="rId26"/>
                    <a:stretch>
                      <a:fillRect/>
                    </a:stretch>
                  </pic:blipFill>
                  <pic:spPr>
                    <a:xfrm>
                      <a:off x="0" y="0"/>
                      <a:ext cx="5266690" cy="2680335"/>
                    </a:xfrm>
                    <a:prstGeom prst="rect">
                      <a:avLst/>
                    </a:prstGeom>
                    <a:noFill/>
                    <a:ln>
                      <a:noFill/>
                    </a:ln>
                  </pic:spPr>
                </pic:pic>
              </a:graphicData>
            </a:graphic>
          </wp:inline>
        </w:drawing>
      </w:r>
    </w:p>
    <w:p>
      <w:pPr>
        <w:pStyle w:val="5"/>
        <w:bidi w:val="0"/>
        <w:rPr>
          <w:rFonts w:hint="eastAsia"/>
          <w:lang w:val="en-US" w:eastAsia="zh-CN"/>
        </w:rPr>
      </w:pPr>
      <w:r>
        <w:rPr>
          <w:rFonts w:hint="eastAsia"/>
          <w:lang w:val="en-US" w:eastAsia="zh-CN"/>
        </w:rPr>
        <w:t>导出</w:t>
      </w:r>
    </w:p>
    <w:p>
      <w:pPr>
        <w:rPr>
          <w:rFonts w:hint="eastAsia"/>
          <w:lang w:val="en-US" w:eastAsia="zh-CN"/>
        </w:rPr>
      </w:pPr>
      <w:r>
        <w:rPr>
          <w:rFonts w:hint="eastAsia"/>
          <w:lang w:val="en-US" w:eastAsia="zh-CN"/>
        </w:rPr>
        <w:t>点击人员基本信息填报列表中的【导出】，进入人员基本信息预览界面，可进行放大、打印、下载操作</w:t>
      </w:r>
    </w:p>
    <w:p>
      <w:pPr>
        <w:pStyle w:val="5"/>
        <w:bidi w:val="0"/>
        <w:rPr>
          <w:rFonts w:hint="default"/>
          <w:lang w:val="en-US" w:eastAsia="zh-CN"/>
        </w:rPr>
      </w:pPr>
      <w:r>
        <w:rPr>
          <w:rFonts w:hint="eastAsia"/>
          <w:lang w:val="en-US" w:eastAsia="zh-CN"/>
        </w:rPr>
        <w:t>导出汇总表</w:t>
      </w:r>
    </w:p>
    <w:p>
      <w:pPr>
        <w:rPr>
          <w:rFonts w:hint="eastAsia"/>
          <w:lang w:val="en-US" w:eastAsia="zh-CN"/>
        </w:rPr>
      </w:pPr>
      <w:r>
        <w:rPr>
          <w:rFonts w:hint="eastAsia"/>
          <w:lang w:val="en-US" w:eastAsia="zh-CN"/>
        </w:rPr>
        <w:t>点击“人员基本信息填报”界面的【导出汇总表】，出现导出筛选条件弹框，选择弹框中的条件，点击【预览】，进入预览界面；可进行放大、打印、下载操作</w:t>
      </w:r>
    </w:p>
    <w:p>
      <w:r>
        <w:drawing>
          <wp:inline distT="0" distB="0" distL="114300" distR="114300">
            <wp:extent cx="5266690" cy="2620010"/>
            <wp:effectExtent l="0" t="0" r="6350" b="1270"/>
            <wp:docPr id="5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7"/>
                    <pic:cNvPicPr>
                      <a:picLocks noChangeAspect="1"/>
                    </pic:cNvPicPr>
                  </pic:nvPicPr>
                  <pic:blipFill>
                    <a:blip r:embed="rId27"/>
                    <a:stretch>
                      <a:fillRect/>
                    </a:stretch>
                  </pic:blipFill>
                  <pic:spPr>
                    <a:xfrm>
                      <a:off x="0" y="0"/>
                      <a:ext cx="5266690" cy="2620010"/>
                    </a:xfrm>
                    <a:prstGeom prst="rect">
                      <a:avLst/>
                    </a:prstGeom>
                    <a:noFill/>
                    <a:ln>
                      <a:noFill/>
                    </a:ln>
                  </pic:spPr>
                </pic:pic>
              </a:graphicData>
            </a:graphic>
          </wp:inline>
        </w:drawing>
      </w:r>
    </w:p>
    <w:p>
      <w:pPr>
        <w:pStyle w:val="4"/>
        <w:bidi w:val="0"/>
        <w:rPr>
          <w:rFonts w:hint="default"/>
          <w:lang w:val="en-US" w:eastAsia="zh-CN"/>
        </w:rPr>
      </w:pPr>
      <w:r>
        <w:rPr>
          <w:rFonts w:hint="eastAsia"/>
          <w:szCs w:val="21"/>
          <w:lang w:val="en-US" w:eastAsia="zh-CN"/>
        </w:rPr>
        <w:t>人员证书变更</w:t>
      </w:r>
    </w:p>
    <w:p>
      <w:pPr>
        <w:rPr>
          <w:rFonts w:hint="default"/>
          <w:lang w:val="en-US" w:eastAsia="zh-CN"/>
        </w:rPr>
      </w:pPr>
      <w:r>
        <w:rPr>
          <w:rFonts w:hint="eastAsia"/>
          <w:lang w:val="en-US" w:eastAsia="zh-CN"/>
        </w:rPr>
        <w:t>点击导航栏的</w:t>
      </w:r>
      <w:r>
        <w:rPr>
          <w:rFonts w:hint="eastAsia" w:ascii="黑体" w:hAnsi="黑体" w:eastAsia="黑体" w:cs="黑体"/>
          <w:b/>
          <w:bCs/>
          <w:lang w:val="en-US" w:eastAsia="zh-CN"/>
        </w:rPr>
        <w:t>监督人员管理→</w:t>
      </w:r>
      <w:r>
        <w:rPr>
          <w:rFonts w:hint="eastAsia"/>
          <w:b/>
          <w:bCs/>
          <w:lang w:val="en-US" w:eastAsia="zh-CN"/>
        </w:rPr>
        <w:t>人员证书变更</w:t>
      </w:r>
      <w:r>
        <w:rPr>
          <w:rFonts w:hint="eastAsia"/>
          <w:b w:val="0"/>
          <w:bCs w:val="0"/>
          <w:lang w:val="en-US" w:eastAsia="zh-CN"/>
        </w:rPr>
        <w:t>进入人员证书变更页面</w:t>
      </w:r>
    </w:p>
    <w:p>
      <w:pPr>
        <w:pStyle w:val="5"/>
        <w:bidi w:val="0"/>
      </w:pPr>
      <w:r>
        <w:rPr>
          <w:rFonts w:hint="eastAsia"/>
          <w:lang w:val="en-US" w:eastAsia="zh-CN"/>
        </w:rPr>
        <w:t>新增变更</w:t>
      </w:r>
    </w:p>
    <w:p>
      <w:pPr>
        <w:rPr>
          <w:rFonts w:hint="eastAsia"/>
        </w:rPr>
      </w:pPr>
      <w:r>
        <w:rPr>
          <w:rFonts w:hint="eastAsia"/>
        </w:rPr>
        <w:t>1、</w:t>
      </w:r>
      <w:r>
        <w:rPr>
          <w:rFonts w:hint="eastAsia"/>
          <w:lang w:val="en-US" w:eastAsia="zh-CN"/>
        </w:rPr>
        <w:t>监督机构人员</w:t>
      </w:r>
      <w:r>
        <w:rPr>
          <w:rFonts w:hint="eastAsia"/>
        </w:rPr>
        <w:t>进入人员</w:t>
      </w:r>
      <w:r>
        <w:rPr>
          <w:rFonts w:hint="eastAsia"/>
          <w:lang w:val="en-US" w:eastAsia="zh-CN"/>
        </w:rPr>
        <w:t>证书变更</w:t>
      </w:r>
      <w:r>
        <w:rPr>
          <w:rFonts w:hint="eastAsia"/>
        </w:rPr>
        <w:t>界面</w:t>
      </w:r>
    </w:p>
    <w:p>
      <w:pPr>
        <w:rPr>
          <w:rFonts w:hint="eastAsia"/>
        </w:rPr>
      </w:pPr>
      <w:r>
        <w:rPr>
          <w:rFonts w:hint="eastAsia"/>
        </w:rPr>
        <w:t>2、点击【</w:t>
      </w:r>
      <w:r>
        <w:rPr>
          <w:rFonts w:hint="eastAsia"/>
          <w:lang w:val="en-US" w:eastAsia="zh-CN"/>
        </w:rPr>
        <w:t>新增变更</w:t>
      </w:r>
      <w:r>
        <w:rPr>
          <w:rFonts w:hint="eastAsia"/>
        </w:rPr>
        <w:t>】弹出</w:t>
      </w:r>
      <w:r>
        <w:rPr>
          <w:rFonts w:hint="eastAsia"/>
          <w:lang w:val="en-US" w:eastAsia="zh-CN"/>
        </w:rPr>
        <w:t>选择</w:t>
      </w:r>
      <w:r>
        <w:rPr>
          <w:rFonts w:hint="eastAsia"/>
        </w:rPr>
        <w:t>人员弹窗</w:t>
      </w:r>
    </w:p>
    <w:p>
      <w:pPr>
        <w:rPr>
          <w:rFonts w:hint="eastAsia"/>
          <w:lang w:val="en-US" w:eastAsia="zh-CN"/>
        </w:rPr>
      </w:pPr>
      <w:r>
        <w:rPr>
          <w:rFonts w:hint="eastAsia"/>
        </w:rPr>
        <w:t>3、</w:t>
      </w:r>
      <w:r>
        <w:rPr>
          <w:rFonts w:hint="eastAsia"/>
          <w:lang w:val="en-US" w:eastAsia="zh-CN"/>
        </w:rPr>
        <w:t>勾选要变更证书的监督人员</w:t>
      </w:r>
    </w:p>
    <w:p>
      <w:pPr>
        <w:rPr>
          <w:rFonts w:hint="eastAsia"/>
          <w:lang w:val="en-US" w:eastAsia="zh-CN"/>
        </w:rPr>
      </w:pPr>
      <w:r>
        <w:rPr>
          <w:rFonts w:hint="eastAsia"/>
          <w:lang w:val="en-US" w:eastAsia="zh-CN"/>
        </w:rPr>
        <w:t>4、</w:t>
      </w:r>
      <w:r>
        <w:rPr>
          <w:rFonts w:hint="eastAsia"/>
        </w:rPr>
        <w:t>点击【提交】</w:t>
      </w:r>
      <w:r>
        <w:rPr>
          <w:rFonts w:hint="eastAsia"/>
          <w:lang w:val="en-US" w:eastAsia="zh-CN"/>
        </w:rPr>
        <w:t>进入监督人员证书变更申请界面</w:t>
      </w:r>
    </w:p>
    <w:p>
      <w:pPr>
        <w:rPr>
          <w:rFonts w:hint="default"/>
          <w:lang w:val="en-US" w:eastAsia="zh-CN"/>
        </w:rPr>
      </w:pPr>
      <w:r>
        <w:rPr>
          <w:rFonts w:hint="eastAsia"/>
          <w:lang w:val="en-US" w:eastAsia="zh-CN"/>
        </w:rPr>
        <w:t>5、勾选需要变更证书的类型，填入新的证书信息并上传新证书照片</w:t>
      </w:r>
    </w:p>
    <w:p>
      <w:pPr>
        <w:rPr>
          <w:rFonts w:hint="default"/>
          <w:lang w:val="en-US" w:eastAsia="zh-CN"/>
        </w:rPr>
      </w:pPr>
      <w:r>
        <w:rPr>
          <w:rFonts w:hint="eastAsia"/>
          <w:lang w:val="en-US" w:eastAsia="zh-CN"/>
        </w:rPr>
        <w:t>6、点击【提交】完成人员证书变更申请</w:t>
      </w:r>
    </w:p>
    <w:p>
      <w:r>
        <w:drawing>
          <wp:inline distT="0" distB="0" distL="114300" distR="114300">
            <wp:extent cx="5266690" cy="2510155"/>
            <wp:effectExtent l="0" t="0" r="10160" b="4445"/>
            <wp:docPr id="1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5"/>
                    <pic:cNvPicPr>
                      <a:picLocks noChangeAspect="1"/>
                    </pic:cNvPicPr>
                  </pic:nvPicPr>
                  <pic:blipFill>
                    <a:blip r:embed="rId28"/>
                    <a:stretch>
                      <a:fillRect/>
                    </a:stretch>
                  </pic:blipFill>
                  <pic:spPr>
                    <a:xfrm>
                      <a:off x="0" y="0"/>
                      <a:ext cx="5266690" cy="2510155"/>
                    </a:xfrm>
                    <a:prstGeom prst="rect">
                      <a:avLst/>
                    </a:prstGeom>
                    <a:noFill/>
                    <a:ln>
                      <a:noFill/>
                    </a:ln>
                  </pic:spPr>
                </pic:pic>
              </a:graphicData>
            </a:graphic>
          </wp:inline>
        </w:drawing>
      </w:r>
    </w:p>
    <w:p>
      <w:pPr>
        <w:rPr>
          <w:rFonts w:hint="eastAsia"/>
          <w:lang w:val="en-US" w:eastAsia="zh-CN"/>
        </w:rPr>
      </w:pPr>
      <w:r>
        <w:drawing>
          <wp:inline distT="0" distB="0" distL="114300" distR="114300">
            <wp:extent cx="5266690" cy="2510155"/>
            <wp:effectExtent l="0" t="0" r="10160" b="4445"/>
            <wp:docPr id="1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9"/>
                    <pic:cNvPicPr>
                      <a:picLocks noChangeAspect="1"/>
                    </pic:cNvPicPr>
                  </pic:nvPicPr>
                  <pic:blipFill>
                    <a:blip r:embed="rId29"/>
                    <a:stretch>
                      <a:fillRect/>
                    </a:stretch>
                  </pic:blipFill>
                  <pic:spPr>
                    <a:xfrm>
                      <a:off x="0" y="0"/>
                      <a:ext cx="5266690" cy="2510155"/>
                    </a:xfrm>
                    <a:prstGeom prst="rect">
                      <a:avLst/>
                    </a:prstGeom>
                    <a:noFill/>
                    <a:ln>
                      <a:noFill/>
                    </a:ln>
                  </pic:spPr>
                </pic:pic>
              </a:graphicData>
            </a:graphic>
          </wp:inline>
        </w:drawing>
      </w:r>
    </w:p>
    <w:p>
      <w:pPr>
        <w:pStyle w:val="5"/>
        <w:bidi w:val="0"/>
        <w:rPr>
          <w:rFonts w:hint="eastAsia"/>
          <w:lang w:val="en-US" w:eastAsia="zh-CN"/>
        </w:rPr>
      </w:pPr>
      <w:r>
        <w:rPr>
          <w:rFonts w:hint="eastAsia"/>
          <w:lang w:val="en-US" w:eastAsia="zh-CN"/>
        </w:rPr>
        <w:t>删除</w:t>
      </w:r>
    </w:p>
    <w:p>
      <w:pPr>
        <w:rPr>
          <w:rFonts w:hint="default"/>
          <w:lang w:val="en-US" w:eastAsia="zh-CN"/>
        </w:rPr>
      </w:pPr>
      <w:r>
        <w:rPr>
          <w:rFonts w:hint="eastAsia"/>
          <w:lang w:val="en-US" w:eastAsia="zh-CN"/>
        </w:rPr>
        <w:t>点击“人员证书变更”界面的【删除】，出现删除确认弹框，根据提示完成删除</w:t>
      </w:r>
    </w:p>
    <w:p>
      <w:pPr>
        <w:rPr>
          <w:rFonts w:hint="default"/>
          <w:lang w:val="en-US" w:eastAsia="zh-CN"/>
        </w:rPr>
      </w:pPr>
      <w:r>
        <w:rPr>
          <w:rFonts w:hint="eastAsia"/>
          <w:b/>
          <w:bCs/>
          <w:color w:val="FF0000"/>
          <w:sz w:val="28"/>
          <w:szCs w:val="28"/>
          <w:lang w:val="en-US" w:eastAsia="zh-CN"/>
        </w:rPr>
        <w:t>注：</w:t>
      </w:r>
      <w:r>
        <w:rPr>
          <w:rFonts w:hint="eastAsia"/>
          <w:lang w:val="en-US" w:eastAsia="zh-CN"/>
        </w:rPr>
        <w:t>1.只能删除登录账号所属机构的数据，不可删除其他结构的数据</w:t>
      </w:r>
    </w:p>
    <w:p>
      <w:pPr>
        <w:rPr>
          <w:rFonts w:hint="default"/>
          <w:lang w:val="en-US" w:eastAsia="zh-CN"/>
        </w:rPr>
      </w:pPr>
      <w:r>
        <w:rPr>
          <w:rFonts w:hint="eastAsia"/>
          <w:lang w:val="en-US" w:eastAsia="zh-CN"/>
        </w:rPr>
        <w:t>2.受理状态为“未受理、不予受理，已退回”的可进行删除操作</w:t>
      </w:r>
    </w:p>
    <w:p>
      <w:pPr>
        <w:pStyle w:val="5"/>
        <w:bidi w:val="0"/>
        <w:rPr>
          <w:rFonts w:hint="eastAsia"/>
          <w:lang w:val="en-US" w:eastAsia="zh-CN"/>
        </w:rPr>
      </w:pPr>
      <w:r>
        <w:rPr>
          <w:rFonts w:hint="eastAsia"/>
          <w:lang w:val="en-US" w:eastAsia="zh-CN"/>
        </w:rPr>
        <w:t>导出</w:t>
      </w:r>
    </w:p>
    <w:p>
      <w:pPr>
        <w:rPr>
          <w:rFonts w:hint="eastAsia"/>
          <w:lang w:val="en-US" w:eastAsia="zh-CN"/>
        </w:rPr>
      </w:pPr>
      <w:r>
        <w:rPr>
          <w:rFonts w:hint="eastAsia"/>
          <w:lang w:val="en-US" w:eastAsia="zh-CN"/>
        </w:rPr>
        <w:t>点击“人员证书变更”界面列表中的【导出】，进入预览界面，可进行放大、打印、下载操作</w:t>
      </w:r>
    </w:p>
    <w:p>
      <w:pPr>
        <w:pStyle w:val="5"/>
        <w:bidi w:val="0"/>
        <w:rPr>
          <w:rFonts w:hint="default"/>
          <w:lang w:val="en-US" w:eastAsia="zh-CN"/>
        </w:rPr>
      </w:pPr>
      <w:r>
        <w:rPr>
          <w:rFonts w:hint="eastAsia"/>
          <w:lang w:val="en-US" w:eastAsia="zh-CN"/>
        </w:rPr>
        <w:t>导出汇总表</w:t>
      </w:r>
    </w:p>
    <w:p>
      <w:pPr>
        <w:rPr>
          <w:rFonts w:hint="default"/>
          <w:lang w:val="en-US" w:eastAsia="zh-CN"/>
        </w:rPr>
      </w:pPr>
      <w:r>
        <w:rPr>
          <w:rFonts w:hint="eastAsia"/>
          <w:lang w:val="en-US" w:eastAsia="zh-CN"/>
        </w:rPr>
        <w:t>点击“人员证书变更”界面的【导出汇总表】，选择弹框中的条件，点击【预览】，进入预览界面；可进行放大、打印、下载操作</w:t>
      </w:r>
    </w:p>
    <w:p>
      <w:pPr>
        <w:rPr>
          <w:rFonts w:hint="eastAsia"/>
          <w:lang w:val="en-US" w:eastAsia="zh-CN"/>
        </w:rPr>
      </w:pPr>
    </w:p>
    <w:p>
      <w:pPr>
        <w:rPr>
          <w:rFonts w:hint="eastAsia"/>
          <w:lang w:val="en-US" w:eastAsia="zh-CN"/>
        </w:rPr>
      </w:pPr>
      <w:r>
        <w:drawing>
          <wp:inline distT="0" distB="0" distL="114300" distR="114300">
            <wp:extent cx="5266690" cy="2620010"/>
            <wp:effectExtent l="0" t="0" r="6350" b="1270"/>
            <wp:docPr id="60"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8"/>
                    <pic:cNvPicPr>
                      <a:picLocks noChangeAspect="1"/>
                    </pic:cNvPicPr>
                  </pic:nvPicPr>
                  <pic:blipFill>
                    <a:blip r:embed="rId30"/>
                    <a:stretch>
                      <a:fillRect/>
                    </a:stretch>
                  </pic:blipFill>
                  <pic:spPr>
                    <a:xfrm>
                      <a:off x="0" y="0"/>
                      <a:ext cx="5266690" cy="2620010"/>
                    </a:xfrm>
                    <a:prstGeom prst="rect">
                      <a:avLst/>
                    </a:prstGeom>
                    <a:noFill/>
                    <a:ln>
                      <a:noFill/>
                    </a:ln>
                  </pic:spPr>
                </pic:pic>
              </a:graphicData>
            </a:graphic>
          </wp:inline>
        </w:drawing>
      </w:r>
    </w:p>
    <w:p>
      <w:pPr>
        <w:pStyle w:val="4"/>
        <w:bidi w:val="0"/>
      </w:pPr>
      <w:r>
        <w:rPr>
          <w:rFonts w:hint="eastAsia"/>
          <w:szCs w:val="21"/>
          <w:lang w:val="en-US" w:eastAsia="zh-CN"/>
        </w:rPr>
        <w:t>人员证书注销</w:t>
      </w:r>
    </w:p>
    <w:p>
      <w:pPr>
        <w:pStyle w:val="5"/>
        <w:bidi w:val="0"/>
        <w:rPr>
          <w:rFonts w:hint="eastAsia"/>
          <w:lang w:val="en-US" w:eastAsia="zh-CN"/>
        </w:rPr>
      </w:pPr>
      <w:r>
        <w:rPr>
          <w:rFonts w:hint="eastAsia"/>
          <w:lang w:val="en-US" w:eastAsia="zh-CN"/>
        </w:rPr>
        <w:t>新增注销</w:t>
      </w:r>
    </w:p>
    <w:p>
      <w:pPr>
        <w:numPr>
          <w:ilvl w:val="0"/>
          <w:numId w:val="11"/>
        </w:numPr>
        <w:rPr>
          <w:rFonts w:hint="eastAsia"/>
          <w:lang w:val="en-US" w:eastAsia="zh-CN"/>
        </w:rPr>
      </w:pPr>
      <w:r>
        <w:rPr>
          <w:rFonts w:hint="eastAsia"/>
          <w:lang w:val="en-US" w:eastAsia="zh-CN"/>
        </w:rPr>
        <w:t>监督机构人员进入人员证书注销页面</w:t>
      </w:r>
    </w:p>
    <w:p>
      <w:pPr>
        <w:numPr>
          <w:ilvl w:val="0"/>
          <w:numId w:val="11"/>
        </w:numPr>
        <w:rPr>
          <w:rFonts w:hint="default"/>
          <w:lang w:val="en-US" w:eastAsia="zh-CN"/>
        </w:rPr>
      </w:pPr>
      <w:r>
        <w:rPr>
          <w:rFonts w:hint="eastAsia"/>
          <w:lang w:val="en-US" w:eastAsia="zh-CN"/>
        </w:rPr>
        <w:t>点击【新增注销】弹出选择人员弹窗</w:t>
      </w:r>
    </w:p>
    <w:p>
      <w:pPr>
        <w:numPr>
          <w:ilvl w:val="0"/>
          <w:numId w:val="11"/>
        </w:numPr>
        <w:rPr>
          <w:rFonts w:hint="default"/>
          <w:lang w:val="en-US" w:eastAsia="zh-CN"/>
        </w:rPr>
      </w:pPr>
      <w:r>
        <w:rPr>
          <w:rFonts w:hint="eastAsia"/>
          <w:lang w:val="en-US" w:eastAsia="zh-CN"/>
        </w:rPr>
        <w:t>勾选办理证书注销的人员</w:t>
      </w:r>
    </w:p>
    <w:p>
      <w:pPr>
        <w:numPr>
          <w:ilvl w:val="0"/>
          <w:numId w:val="11"/>
        </w:numPr>
        <w:rPr>
          <w:rFonts w:hint="default"/>
          <w:lang w:val="en-US" w:eastAsia="zh-CN"/>
        </w:rPr>
      </w:pPr>
      <w:r>
        <w:rPr>
          <w:rFonts w:hint="eastAsia"/>
          <w:lang w:val="en-US" w:eastAsia="zh-CN"/>
        </w:rPr>
        <w:t>点击【提交】打开人员证书注销申请弹窗</w:t>
      </w:r>
    </w:p>
    <w:p>
      <w:pPr>
        <w:numPr>
          <w:ilvl w:val="0"/>
          <w:numId w:val="11"/>
        </w:numPr>
        <w:rPr>
          <w:rFonts w:hint="default"/>
          <w:lang w:val="en-US" w:eastAsia="zh-CN"/>
        </w:rPr>
      </w:pPr>
      <w:r>
        <w:rPr>
          <w:rFonts w:hint="eastAsia"/>
          <w:lang w:val="en-US" w:eastAsia="zh-CN"/>
        </w:rPr>
        <w:t>选择监督资格证书类别和申请注销原因点击【提交】完成人员证书注销申请</w:t>
      </w:r>
    </w:p>
    <w:p>
      <w:r>
        <w:drawing>
          <wp:inline distT="0" distB="0" distL="114300" distR="114300">
            <wp:extent cx="5266690" cy="2597785"/>
            <wp:effectExtent l="0" t="0" r="10160" b="12065"/>
            <wp:docPr id="17"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1"/>
                    <pic:cNvPicPr>
                      <a:picLocks noChangeAspect="1"/>
                    </pic:cNvPicPr>
                  </pic:nvPicPr>
                  <pic:blipFill>
                    <a:blip r:embed="rId31"/>
                    <a:stretch>
                      <a:fillRect/>
                    </a:stretch>
                  </pic:blipFill>
                  <pic:spPr>
                    <a:xfrm>
                      <a:off x="0" y="0"/>
                      <a:ext cx="5266690" cy="2597785"/>
                    </a:xfrm>
                    <a:prstGeom prst="rect">
                      <a:avLst/>
                    </a:prstGeom>
                    <a:noFill/>
                    <a:ln>
                      <a:noFill/>
                    </a:ln>
                  </pic:spPr>
                </pic:pic>
              </a:graphicData>
            </a:graphic>
          </wp:inline>
        </w:drawing>
      </w:r>
    </w:p>
    <w:p>
      <w:r>
        <w:drawing>
          <wp:inline distT="0" distB="0" distL="114300" distR="114300">
            <wp:extent cx="5266690" cy="2597785"/>
            <wp:effectExtent l="0" t="0" r="10160" b="12065"/>
            <wp:docPr id="19"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3"/>
                    <pic:cNvPicPr>
                      <a:picLocks noChangeAspect="1"/>
                    </pic:cNvPicPr>
                  </pic:nvPicPr>
                  <pic:blipFill>
                    <a:blip r:embed="rId32"/>
                    <a:stretch>
                      <a:fillRect/>
                    </a:stretch>
                  </pic:blipFill>
                  <pic:spPr>
                    <a:xfrm>
                      <a:off x="0" y="0"/>
                      <a:ext cx="5266690" cy="2597785"/>
                    </a:xfrm>
                    <a:prstGeom prst="rect">
                      <a:avLst/>
                    </a:prstGeom>
                    <a:noFill/>
                    <a:ln>
                      <a:noFill/>
                    </a:ln>
                  </pic:spPr>
                </pic:pic>
              </a:graphicData>
            </a:graphic>
          </wp:inline>
        </w:drawing>
      </w:r>
    </w:p>
    <w:p>
      <w:pPr>
        <w:pStyle w:val="5"/>
        <w:bidi w:val="0"/>
        <w:rPr>
          <w:rFonts w:hint="eastAsia"/>
          <w:lang w:val="en-US" w:eastAsia="zh-CN"/>
        </w:rPr>
      </w:pPr>
      <w:r>
        <w:rPr>
          <w:rFonts w:hint="eastAsia"/>
          <w:lang w:val="en-US" w:eastAsia="zh-CN"/>
        </w:rPr>
        <w:t>删除</w:t>
      </w:r>
    </w:p>
    <w:p>
      <w:pPr>
        <w:rPr>
          <w:rFonts w:hint="default"/>
          <w:lang w:val="en-US"/>
        </w:rPr>
      </w:pPr>
      <w:r>
        <w:rPr>
          <w:rFonts w:hint="eastAsia"/>
          <w:lang w:val="en-US" w:eastAsia="zh-CN"/>
        </w:rPr>
        <w:t>点击“人员证书注销”界面列表中的【删除】，弹出删除确认提示弹框，根据提示完成删除</w:t>
      </w:r>
    </w:p>
    <w:p>
      <w:pPr>
        <w:rPr>
          <w:rFonts w:hint="default"/>
          <w:lang w:val="en-US" w:eastAsia="zh-CN"/>
        </w:rPr>
      </w:pPr>
      <w:r>
        <w:rPr>
          <w:rFonts w:hint="eastAsia"/>
          <w:b/>
          <w:bCs/>
          <w:color w:val="FF0000"/>
          <w:sz w:val="28"/>
          <w:szCs w:val="28"/>
          <w:lang w:val="en-US" w:eastAsia="zh-CN"/>
        </w:rPr>
        <w:t>注：</w:t>
      </w:r>
      <w:r>
        <w:rPr>
          <w:rFonts w:hint="eastAsia"/>
          <w:lang w:val="en-US" w:eastAsia="zh-CN"/>
        </w:rPr>
        <w:t>1.只能删除登录账号所属机构的数据，不可删除其他结构的数据</w:t>
      </w:r>
    </w:p>
    <w:p>
      <w:pPr>
        <w:rPr>
          <w:rFonts w:hint="eastAsia"/>
          <w:lang w:val="en-US" w:eastAsia="zh-CN"/>
        </w:rPr>
      </w:pPr>
      <w:r>
        <w:rPr>
          <w:rFonts w:hint="eastAsia"/>
          <w:lang w:val="en-US" w:eastAsia="zh-CN"/>
        </w:rPr>
        <w:t>2.受理状态为“未受理、不予受理，已退回”的可进行删除操作</w:t>
      </w:r>
    </w:p>
    <w:p>
      <w:pPr>
        <w:pStyle w:val="5"/>
        <w:bidi w:val="0"/>
        <w:rPr>
          <w:rFonts w:hint="eastAsia"/>
          <w:lang w:val="en-US" w:eastAsia="zh-CN"/>
        </w:rPr>
      </w:pPr>
      <w:r>
        <w:rPr>
          <w:rFonts w:hint="eastAsia"/>
          <w:lang w:val="en-US" w:eastAsia="zh-CN"/>
        </w:rPr>
        <w:t>导出</w:t>
      </w:r>
    </w:p>
    <w:p>
      <w:pPr>
        <w:rPr>
          <w:rFonts w:hint="eastAsia"/>
          <w:lang w:val="en-US" w:eastAsia="zh-CN"/>
        </w:rPr>
      </w:pPr>
      <w:r>
        <w:rPr>
          <w:rFonts w:hint="eastAsia"/>
          <w:lang w:val="en-US" w:eastAsia="zh-CN"/>
        </w:rPr>
        <w:t>点击“人员证书注销”界面列表中的【导出】，进入预览界面，可进行放大、打印、下载操作</w:t>
      </w:r>
    </w:p>
    <w:p>
      <w:pPr>
        <w:pStyle w:val="5"/>
        <w:bidi w:val="0"/>
        <w:rPr>
          <w:rFonts w:hint="default"/>
          <w:lang w:val="en-US" w:eastAsia="zh-CN"/>
        </w:rPr>
      </w:pPr>
      <w:r>
        <w:rPr>
          <w:rFonts w:hint="eastAsia"/>
          <w:lang w:val="en-US" w:eastAsia="zh-CN"/>
        </w:rPr>
        <w:t>导出汇总表</w:t>
      </w:r>
    </w:p>
    <w:p>
      <w:pPr>
        <w:rPr>
          <w:rFonts w:hint="default"/>
          <w:lang w:val="en-US" w:eastAsia="zh-CN"/>
        </w:rPr>
      </w:pPr>
      <w:r>
        <w:rPr>
          <w:rFonts w:hint="eastAsia"/>
          <w:lang w:val="en-US" w:eastAsia="zh-CN"/>
        </w:rPr>
        <w:t>点击“人员证书注销”界面的【导出汇总表】，选择弹框中的条件，点击【预览】，进入预览界面；可进行放大、打印、下载操作</w:t>
      </w:r>
    </w:p>
    <w:p>
      <w:r>
        <w:drawing>
          <wp:inline distT="0" distB="0" distL="114300" distR="114300">
            <wp:extent cx="5266690" cy="2597785"/>
            <wp:effectExtent l="0" t="0" r="10160" b="12065"/>
            <wp:docPr id="21"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5"/>
                    <pic:cNvPicPr>
                      <a:picLocks noChangeAspect="1"/>
                    </pic:cNvPicPr>
                  </pic:nvPicPr>
                  <pic:blipFill>
                    <a:blip r:embed="rId33"/>
                    <a:stretch>
                      <a:fillRect/>
                    </a:stretch>
                  </pic:blipFill>
                  <pic:spPr>
                    <a:xfrm>
                      <a:off x="0" y="0"/>
                      <a:ext cx="5266690" cy="2597785"/>
                    </a:xfrm>
                    <a:prstGeom prst="rect">
                      <a:avLst/>
                    </a:prstGeom>
                    <a:noFill/>
                    <a:ln>
                      <a:noFill/>
                    </a:ln>
                  </pic:spPr>
                </pic:pic>
              </a:graphicData>
            </a:graphic>
          </wp:inline>
        </w:drawing>
      </w:r>
    </w:p>
    <w:p>
      <w:pPr>
        <w:pStyle w:val="4"/>
        <w:bidi w:val="0"/>
        <w:rPr>
          <w:rFonts w:hint="default"/>
          <w:lang w:val="en-US" w:eastAsia="zh-CN"/>
        </w:rPr>
      </w:pPr>
      <w:r>
        <w:rPr>
          <w:rFonts w:hint="eastAsia"/>
          <w:szCs w:val="21"/>
          <w:lang w:val="en-US" w:eastAsia="zh-CN"/>
        </w:rPr>
        <w:t>人员证书补办</w:t>
      </w:r>
    </w:p>
    <w:p>
      <w:pPr>
        <w:pStyle w:val="5"/>
        <w:bidi w:val="0"/>
        <w:rPr>
          <w:rFonts w:hint="eastAsia"/>
          <w:lang w:val="en-US" w:eastAsia="zh-CN"/>
        </w:rPr>
      </w:pPr>
      <w:r>
        <w:rPr>
          <w:rFonts w:hint="eastAsia"/>
          <w:lang w:val="en-US" w:eastAsia="zh-CN"/>
        </w:rPr>
        <w:t>新增补办</w:t>
      </w:r>
    </w:p>
    <w:p>
      <w:pPr>
        <w:numPr>
          <w:ilvl w:val="0"/>
          <w:numId w:val="12"/>
        </w:numPr>
        <w:rPr>
          <w:rFonts w:hint="eastAsia"/>
          <w:lang w:val="en-US" w:eastAsia="zh-CN"/>
        </w:rPr>
      </w:pPr>
      <w:r>
        <w:rPr>
          <w:rFonts w:hint="eastAsia"/>
          <w:lang w:val="en-US" w:eastAsia="zh-CN"/>
        </w:rPr>
        <w:t>监督机构人员进入人员证书补办页面</w:t>
      </w:r>
    </w:p>
    <w:p>
      <w:pPr>
        <w:numPr>
          <w:ilvl w:val="0"/>
          <w:numId w:val="12"/>
        </w:numPr>
        <w:rPr>
          <w:rFonts w:hint="default"/>
          <w:lang w:val="en-US" w:eastAsia="zh-CN"/>
        </w:rPr>
      </w:pPr>
      <w:r>
        <w:rPr>
          <w:rFonts w:hint="eastAsia"/>
          <w:lang w:val="en-US" w:eastAsia="zh-CN"/>
        </w:rPr>
        <w:t>点击【新增补办】弹出选择人员弹窗</w:t>
      </w:r>
    </w:p>
    <w:p>
      <w:pPr>
        <w:numPr>
          <w:ilvl w:val="0"/>
          <w:numId w:val="12"/>
        </w:numPr>
        <w:rPr>
          <w:rFonts w:hint="default"/>
          <w:lang w:val="en-US" w:eastAsia="zh-CN"/>
        </w:rPr>
      </w:pPr>
      <w:r>
        <w:rPr>
          <w:rFonts w:hint="eastAsia"/>
          <w:lang w:val="en-US" w:eastAsia="zh-CN"/>
        </w:rPr>
        <w:t>选择办理证书补办的人员</w:t>
      </w:r>
    </w:p>
    <w:p>
      <w:pPr>
        <w:numPr>
          <w:ilvl w:val="0"/>
          <w:numId w:val="12"/>
        </w:numPr>
        <w:rPr>
          <w:rFonts w:hint="default"/>
          <w:lang w:val="en-US" w:eastAsia="zh-CN"/>
        </w:rPr>
      </w:pPr>
      <w:r>
        <w:rPr>
          <w:rFonts w:hint="eastAsia"/>
          <w:lang w:val="en-US" w:eastAsia="zh-CN"/>
        </w:rPr>
        <w:t>点击【提交】弹出监督人员证书补办申请弹窗</w:t>
      </w:r>
    </w:p>
    <w:p>
      <w:pPr>
        <w:numPr>
          <w:ilvl w:val="0"/>
          <w:numId w:val="12"/>
        </w:numPr>
        <w:rPr>
          <w:rFonts w:hint="default"/>
          <w:lang w:val="en-US" w:eastAsia="zh-CN"/>
        </w:rPr>
      </w:pPr>
      <w:r>
        <w:rPr>
          <w:rFonts w:hint="eastAsia"/>
          <w:lang w:val="en-US" w:eastAsia="zh-CN"/>
        </w:rPr>
        <w:t>查看监督人员证书补办申请弹窗信息，点击【提交】完成人员证书补办申请</w:t>
      </w:r>
    </w:p>
    <w:p>
      <w:r>
        <w:drawing>
          <wp:inline distT="0" distB="0" distL="114300" distR="114300">
            <wp:extent cx="5271770" cy="2638425"/>
            <wp:effectExtent l="0" t="0" r="5080" b="9525"/>
            <wp:docPr id="22"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6"/>
                    <pic:cNvPicPr>
                      <a:picLocks noChangeAspect="1"/>
                    </pic:cNvPicPr>
                  </pic:nvPicPr>
                  <pic:blipFill>
                    <a:blip r:embed="rId34"/>
                    <a:stretch>
                      <a:fillRect/>
                    </a:stretch>
                  </pic:blipFill>
                  <pic:spPr>
                    <a:xfrm>
                      <a:off x="0" y="0"/>
                      <a:ext cx="5271770" cy="2638425"/>
                    </a:xfrm>
                    <a:prstGeom prst="rect">
                      <a:avLst/>
                    </a:prstGeom>
                    <a:noFill/>
                    <a:ln>
                      <a:noFill/>
                    </a:ln>
                  </pic:spPr>
                </pic:pic>
              </a:graphicData>
            </a:graphic>
          </wp:inline>
        </w:drawing>
      </w:r>
    </w:p>
    <w:p>
      <w:pPr>
        <w:rPr>
          <w:rFonts w:hint="eastAsia"/>
          <w:lang w:val="en-US" w:eastAsia="zh-CN"/>
        </w:rPr>
      </w:pPr>
      <w:r>
        <w:drawing>
          <wp:inline distT="0" distB="0" distL="114300" distR="114300">
            <wp:extent cx="5259070" cy="2665730"/>
            <wp:effectExtent l="0" t="0" r="17780" b="1270"/>
            <wp:docPr id="24"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18"/>
                    <pic:cNvPicPr>
                      <a:picLocks noChangeAspect="1"/>
                    </pic:cNvPicPr>
                  </pic:nvPicPr>
                  <pic:blipFill>
                    <a:blip r:embed="rId35"/>
                    <a:stretch>
                      <a:fillRect/>
                    </a:stretch>
                  </pic:blipFill>
                  <pic:spPr>
                    <a:xfrm>
                      <a:off x="0" y="0"/>
                      <a:ext cx="5259070" cy="2665730"/>
                    </a:xfrm>
                    <a:prstGeom prst="rect">
                      <a:avLst/>
                    </a:prstGeom>
                    <a:noFill/>
                    <a:ln>
                      <a:noFill/>
                    </a:ln>
                  </pic:spPr>
                </pic:pic>
              </a:graphicData>
            </a:graphic>
          </wp:inline>
        </w:drawing>
      </w:r>
    </w:p>
    <w:p>
      <w:pPr>
        <w:pStyle w:val="5"/>
        <w:bidi w:val="0"/>
        <w:rPr>
          <w:rFonts w:hint="eastAsia"/>
          <w:lang w:val="en-US" w:eastAsia="zh-CN"/>
        </w:rPr>
      </w:pPr>
      <w:r>
        <w:rPr>
          <w:rFonts w:hint="eastAsia"/>
          <w:lang w:val="en-US" w:eastAsia="zh-CN"/>
        </w:rPr>
        <w:t>删除</w:t>
      </w:r>
    </w:p>
    <w:p>
      <w:pPr>
        <w:rPr>
          <w:rFonts w:hint="eastAsia"/>
          <w:lang w:val="en-US" w:eastAsia="zh-CN"/>
        </w:rPr>
      </w:pPr>
      <w:r>
        <w:rPr>
          <w:rFonts w:hint="eastAsia"/>
          <w:lang w:val="en-US" w:eastAsia="zh-CN"/>
        </w:rPr>
        <w:t>点击“人员证书补办”界面列表中的【删除】，出现删除确认提示弹框，根据提示完成删除</w:t>
      </w:r>
    </w:p>
    <w:p>
      <w:pPr>
        <w:rPr>
          <w:rFonts w:hint="default"/>
          <w:lang w:val="en-US" w:eastAsia="zh-CN"/>
        </w:rPr>
      </w:pPr>
      <w:r>
        <w:rPr>
          <w:rFonts w:hint="eastAsia"/>
          <w:b/>
          <w:bCs/>
          <w:color w:val="FF0000"/>
          <w:sz w:val="28"/>
          <w:szCs w:val="28"/>
          <w:lang w:val="en-US" w:eastAsia="zh-CN"/>
        </w:rPr>
        <w:t>注：</w:t>
      </w:r>
      <w:r>
        <w:rPr>
          <w:rFonts w:hint="eastAsia"/>
          <w:lang w:val="en-US" w:eastAsia="zh-CN"/>
        </w:rPr>
        <w:t>1.只能删除登录账号所属机构的数据，不可删除其他结构的数据</w:t>
      </w:r>
    </w:p>
    <w:p>
      <w:pPr>
        <w:rPr>
          <w:rFonts w:hint="default"/>
          <w:lang w:val="en-US" w:eastAsia="zh-CN"/>
        </w:rPr>
      </w:pPr>
      <w:r>
        <w:rPr>
          <w:rFonts w:hint="eastAsia"/>
          <w:lang w:val="en-US" w:eastAsia="zh-CN"/>
        </w:rPr>
        <w:t>2.受理状态为“未受理、不予受理，已退回”的可进行删除操作</w:t>
      </w:r>
    </w:p>
    <w:p>
      <w:pPr>
        <w:rPr>
          <w:rFonts w:hint="eastAsia"/>
          <w:lang w:val="en-US" w:eastAsia="zh-CN"/>
        </w:rPr>
      </w:pPr>
    </w:p>
    <w:p>
      <w:pPr>
        <w:pStyle w:val="5"/>
        <w:bidi w:val="0"/>
        <w:rPr>
          <w:rFonts w:hint="eastAsia"/>
          <w:lang w:val="en-US" w:eastAsia="zh-CN"/>
        </w:rPr>
      </w:pPr>
      <w:r>
        <w:rPr>
          <w:rFonts w:hint="eastAsia"/>
          <w:lang w:val="en-US" w:eastAsia="zh-CN"/>
        </w:rPr>
        <w:t>导出</w:t>
      </w:r>
    </w:p>
    <w:p>
      <w:pPr>
        <w:rPr>
          <w:rFonts w:hint="eastAsia"/>
          <w:lang w:val="en-US" w:eastAsia="zh-CN"/>
        </w:rPr>
      </w:pPr>
      <w:r>
        <w:rPr>
          <w:rFonts w:hint="eastAsia"/>
          <w:lang w:val="en-US" w:eastAsia="zh-CN"/>
        </w:rPr>
        <w:t>点击“人员证书补办”界面的【导出】，进入预览界面，可进行放大、打印、下载操作</w:t>
      </w:r>
    </w:p>
    <w:p>
      <w:pPr>
        <w:pStyle w:val="5"/>
        <w:bidi w:val="0"/>
        <w:rPr>
          <w:rFonts w:hint="default"/>
          <w:lang w:val="en-US" w:eastAsia="zh-CN"/>
        </w:rPr>
      </w:pPr>
      <w:r>
        <w:rPr>
          <w:rFonts w:hint="eastAsia"/>
          <w:lang w:val="en-US" w:eastAsia="zh-CN"/>
        </w:rPr>
        <w:t>导出汇总表</w:t>
      </w:r>
    </w:p>
    <w:p>
      <w:pPr>
        <w:rPr>
          <w:rFonts w:hint="eastAsia"/>
          <w:lang w:val="en-US" w:eastAsia="zh-CN"/>
        </w:rPr>
      </w:pPr>
      <w:r>
        <w:rPr>
          <w:rFonts w:hint="eastAsia"/>
          <w:lang w:val="en-US" w:eastAsia="zh-CN"/>
        </w:rPr>
        <w:t>点击“人员证书补办”界面的【导出汇总表】，选择弹框中的条件，点击【预览】，进入预览界面；可进行放大、打印、下载操作</w:t>
      </w:r>
    </w:p>
    <w:p>
      <w:pPr>
        <w:rPr>
          <w:rFonts w:hint="default"/>
          <w:lang w:val="en-US" w:eastAsia="zh-CN"/>
        </w:rPr>
      </w:pPr>
      <w:r>
        <w:drawing>
          <wp:inline distT="0" distB="0" distL="114300" distR="114300">
            <wp:extent cx="5266690" cy="2597785"/>
            <wp:effectExtent l="0" t="0" r="10160" b="12065"/>
            <wp:docPr id="28"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2"/>
                    <pic:cNvPicPr>
                      <a:picLocks noChangeAspect="1"/>
                    </pic:cNvPicPr>
                  </pic:nvPicPr>
                  <pic:blipFill>
                    <a:blip r:embed="rId36"/>
                    <a:stretch>
                      <a:fillRect/>
                    </a:stretch>
                  </pic:blipFill>
                  <pic:spPr>
                    <a:xfrm>
                      <a:off x="0" y="0"/>
                      <a:ext cx="5266690" cy="2597785"/>
                    </a:xfrm>
                    <a:prstGeom prst="rect">
                      <a:avLst/>
                    </a:prstGeom>
                    <a:noFill/>
                    <a:ln>
                      <a:noFill/>
                    </a:ln>
                  </pic:spPr>
                </pic:pic>
              </a:graphicData>
            </a:graphic>
          </wp:inline>
        </w:drawing>
      </w:r>
    </w:p>
    <w:p>
      <w:pPr>
        <w:pStyle w:val="3"/>
        <w:bidi w:val="0"/>
        <w:rPr>
          <w:rFonts w:hint="default"/>
          <w:lang w:val="en-US" w:eastAsia="zh-CN"/>
        </w:rPr>
      </w:pPr>
      <w:r>
        <w:rPr>
          <w:rFonts w:hint="eastAsia"/>
          <w:b/>
          <w:szCs w:val="21"/>
          <w:lang w:val="en-US" w:eastAsia="zh-CN"/>
        </w:rPr>
        <w:t>监督人员培训考核</w:t>
      </w:r>
    </w:p>
    <w:p>
      <w:pPr>
        <w:ind w:firstLine="420" w:firstLineChars="0"/>
        <w:rPr>
          <w:rFonts w:hint="default"/>
          <w:b/>
          <w:bCs/>
          <w:sz w:val="28"/>
          <w:szCs w:val="28"/>
          <w:lang w:val="en-US" w:eastAsia="zh-CN"/>
        </w:rPr>
      </w:pPr>
      <w:r>
        <w:rPr>
          <w:rFonts w:hint="eastAsia"/>
          <w:b/>
          <w:bCs/>
          <w:sz w:val="28"/>
          <w:szCs w:val="28"/>
          <w:lang w:val="en-US" w:eastAsia="zh-CN"/>
        </w:rPr>
        <w:t>新进人员培训业务流程图</w:t>
      </w:r>
    </w:p>
    <w:p>
      <w:pPr>
        <w:rPr>
          <w:rFonts w:hint="default"/>
          <w:lang w:val="en-US" w:eastAsia="zh-CN"/>
        </w:rPr>
      </w:pPr>
      <w:r>
        <w:rPr>
          <w:rFonts w:hint="default"/>
          <w:lang w:val="en-US" w:eastAsia="zh-CN"/>
        </w:rPr>
        <w:drawing>
          <wp:inline distT="0" distB="0" distL="114300" distR="114300">
            <wp:extent cx="5465445" cy="2847340"/>
            <wp:effectExtent l="0" t="0" r="5715" b="2540"/>
            <wp:docPr id="12" name="图片 12" descr="新进人员培训业务流程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新进人员培训业务流程图"/>
                    <pic:cNvPicPr>
                      <a:picLocks noChangeAspect="1"/>
                    </pic:cNvPicPr>
                  </pic:nvPicPr>
                  <pic:blipFill>
                    <a:blip r:embed="rId37"/>
                    <a:stretch>
                      <a:fillRect/>
                    </a:stretch>
                  </pic:blipFill>
                  <pic:spPr>
                    <a:xfrm>
                      <a:off x="0" y="0"/>
                      <a:ext cx="5465445" cy="2847340"/>
                    </a:xfrm>
                    <a:prstGeom prst="rect">
                      <a:avLst/>
                    </a:prstGeom>
                  </pic:spPr>
                </pic:pic>
              </a:graphicData>
            </a:graphic>
          </wp:inline>
        </w:drawing>
      </w:r>
    </w:p>
    <w:p>
      <w:pPr>
        <w:ind w:firstLine="420" w:firstLineChars="0"/>
        <w:rPr>
          <w:rFonts w:hint="eastAsia"/>
          <w:b/>
          <w:bCs/>
          <w:sz w:val="28"/>
          <w:szCs w:val="28"/>
          <w:lang w:val="en-US" w:eastAsia="zh-CN"/>
        </w:rPr>
      </w:pPr>
      <w:r>
        <w:rPr>
          <w:rFonts w:hint="eastAsia"/>
          <w:b/>
          <w:bCs/>
          <w:sz w:val="28"/>
          <w:szCs w:val="28"/>
          <w:lang w:val="en-US" w:eastAsia="zh-CN"/>
        </w:rPr>
        <w:t>继续教育培训业务流程图</w:t>
      </w:r>
    </w:p>
    <w:p>
      <w:pPr>
        <w:rPr>
          <w:rFonts w:hint="default"/>
          <w:b/>
          <w:bCs/>
          <w:sz w:val="28"/>
          <w:szCs w:val="28"/>
          <w:lang w:val="en-US" w:eastAsia="zh-CN"/>
        </w:rPr>
      </w:pPr>
      <w:r>
        <w:rPr>
          <w:rFonts w:hint="default"/>
          <w:lang w:val="en-US" w:eastAsia="zh-CN"/>
        </w:rPr>
        <w:drawing>
          <wp:inline distT="0" distB="0" distL="114300" distR="114300">
            <wp:extent cx="5312410" cy="2810510"/>
            <wp:effectExtent l="0" t="0" r="6350" b="8890"/>
            <wp:docPr id="5" name="图片 5" descr="继续教育培训业务流程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继续教育培训业务流程图"/>
                    <pic:cNvPicPr>
                      <a:picLocks noChangeAspect="1"/>
                    </pic:cNvPicPr>
                  </pic:nvPicPr>
                  <pic:blipFill>
                    <a:blip r:embed="rId38"/>
                    <a:stretch>
                      <a:fillRect/>
                    </a:stretch>
                  </pic:blipFill>
                  <pic:spPr>
                    <a:xfrm>
                      <a:off x="0" y="0"/>
                      <a:ext cx="5312410" cy="2810510"/>
                    </a:xfrm>
                    <a:prstGeom prst="rect">
                      <a:avLst/>
                    </a:prstGeom>
                  </pic:spPr>
                </pic:pic>
              </a:graphicData>
            </a:graphic>
          </wp:inline>
        </w:drawing>
      </w:r>
    </w:p>
    <w:p>
      <w:pPr>
        <w:pStyle w:val="4"/>
        <w:bidi w:val="0"/>
        <w:rPr>
          <w:rFonts w:hint="default"/>
          <w:lang w:val="en-US" w:eastAsia="zh-CN"/>
        </w:rPr>
      </w:pPr>
      <w:r>
        <w:rPr>
          <w:rFonts w:hint="eastAsia"/>
          <w:szCs w:val="21"/>
          <w:lang w:val="en-US" w:eastAsia="zh-CN"/>
        </w:rPr>
        <w:t>新进人员培训报名</w:t>
      </w:r>
    </w:p>
    <w:p>
      <w:pPr>
        <w:rPr>
          <w:rFonts w:hint="default"/>
          <w:lang w:val="en-US" w:eastAsia="zh-CN"/>
        </w:rPr>
      </w:pPr>
      <w:r>
        <w:rPr>
          <w:rFonts w:hint="eastAsia"/>
          <w:lang w:val="en-US" w:eastAsia="zh-CN"/>
        </w:rPr>
        <w:t>点击导航栏的</w:t>
      </w:r>
      <w:r>
        <w:rPr>
          <w:rFonts w:hint="eastAsia" w:ascii="黑体" w:hAnsi="黑体" w:eastAsia="黑体" w:cs="黑体"/>
          <w:b/>
          <w:bCs/>
          <w:lang w:val="en-US" w:eastAsia="zh-CN"/>
        </w:rPr>
        <w:t>监督人员培训考核→</w:t>
      </w:r>
      <w:r>
        <w:rPr>
          <w:rFonts w:hint="eastAsia"/>
          <w:b/>
          <w:bCs/>
          <w:lang w:val="en-US" w:eastAsia="zh-CN"/>
        </w:rPr>
        <w:t>新进人员培训报名</w:t>
      </w:r>
      <w:r>
        <w:rPr>
          <w:rFonts w:hint="eastAsia"/>
          <w:b w:val="0"/>
          <w:bCs w:val="0"/>
          <w:lang w:val="en-US" w:eastAsia="zh-CN"/>
        </w:rPr>
        <w:t>进入新进人员培训报名页面</w:t>
      </w:r>
    </w:p>
    <w:p>
      <w:pPr>
        <w:pStyle w:val="5"/>
        <w:bidi w:val="0"/>
        <w:rPr>
          <w:rFonts w:hint="default"/>
          <w:lang w:val="en-US" w:eastAsia="zh-CN"/>
        </w:rPr>
      </w:pPr>
      <w:bookmarkStart w:id="0" w:name="_新进人员报名（监督机构管理员）"/>
      <w:r>
        <w:rPr>
          <w:rFonts w:hint="eastAsia"/>
          <w:lang w:val="en-US" w:eastAsia="zh-CN"/>
        </w:rPr>
        <w:t>新增报名</w:t>
      </w:r>
      <w:bookmarkEnd w:id="0"/>
    </w:p>
    <w:p>
      <w:pPr>
        <w:numPr>
          <w:ilvl w:val="0"/>
          <w:numId w:val="13"/>
        </w:numPr>
        <w:rPr>
          <w:rFonts w:hint="eastAsia"/>
          <w:lang w:val="en-US" w:eastAsia="zh-CN"/>
        </w:rPr>
      </w:pPr>
      <w:r>
        <w:rPr>
          <w:rFonts w:hint="eastAsia"/>
          <w:lang w:val="en-US" w:eastAsia="zh-CN"/>
        </w:rPr>
        <w:t>点击【新增报名】弹出新增报名弹窗</w:t>
      </w:r>
    </w:p>
    <w:p>
      <w:pPr>
        <w:numPr>
          <w:ilvl w:val="0"/>
          <w:numId w:val="13"/>
        </w:numPr>
        <w:rPr>
          <w:rFonts w:hint="default"/>
          <w:lang w:val="en-US" w:eastAsia="zh-CN"/>
        </w:rPr>
      </w:pPr>
      <w:r>
        <w:rPr>
          <w:rFonts w:hint="eastAsia"/>
          <w:lang w:val="en-US" w:eastAsia="zh-CN"/>
        </w:rPr>
        <w:t>点击【未持证人员报名】/【持单证人员报名】，弹出选择培训报名人员弹窗</w:t>
      </w:r>
    </w:p>
    <w:p>
      <w:pPr>
        <w:numPr>
          <w:ilvl w:val="0"/>
          <w:numId w:val="13"/>
        </w:numPr>
        <w:rPr>
          <w:rFonts w:hint="default"/>
          <w:lang w:val="en-US" w:eastAsia="zh-CN"/>
        </w:rPr>
      </w:pPr>
      <w:r>
        <w:rPr>
          <w:rFonts w:hint="eastAsia"/>
          <w:lang w:val="en-US" w:eastAsia="zh-CN"/>
        </w:rPr>
        <w:t>勾选报名培训的人员</w:t>
      </w:r>
    </w:p>
    <w:p>
      <w:pPr>
        <w:numPr>
          <w:ilvl w:val="0"/>
          <w:numId w:val="13"/>
        </w:numPr>
        <w:rPr>
          <w:rFonts w:hint="default"/>
          <w:lang w:val="en-US" w:eastAsia="zh-CN"/>
        </w:rPr>
      </w:pPr>
      <w:r>
        <w:rPr>
          <w:rFonts w:hint="eastAsia"/>
          <w:lang w:val="en-US" w:eastAsia="zh-CN"/>
        </w:rPr>
        <w:t>点击【提交】弹出人员报名弹窗</w:t>
      </w:r>
    </w:p>
    <w:p>
      <w:pPr>
        <w:numPr>
          <w:ilvl w:val="0"/>
          <w:numId w:val="13"/>
        </w:numPr>
        <w:rPr>
          <w:rFonts w:hint="default"/>
          <w:lang w:val="en-US" w:eastAsia="zh-CN"/>
        </w:rPr>
      </w:pPr>
      <w:r>
        <w:rPr>
          <w:rFonts w:hint="eastAsia"/>
          <w:lang w:val="en-US" w:eastAsia="zh-CN"/>
        </w:rPr>
        <w:t>填写人员详细信息并上传人员证书照片，点击【提交】完成人员报名申请</w:t>
      </w:r>
    </w:p>
    <w:p>
      <w:r>
        <w:drawing>
          <wp:inline distT="0" distB="0" distL="114300" distR="114300">
            <wp:extent cx="5274310" cy="2487930"/>
            <wp:effectExtent l="0" t="0" r="13970" b="11430"/>
            <wp:docPr id="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3"/>
                    <pic:cNvPicPr>
                      <a:picLocks noChangeAspect="1"/>
                    </pic:cNvPicPr>
                  </pic:nvPicPr>
                  <pic:blipFill>
                    <a:blip r:embed="rId39"/>
                    <a:stretch>
                      <a:fillRect/>
                    </a:stretch>
                  </pic:blipFill>
                  <pic:spPr>
                    <a:xfrm>
                      <a:off x="0" y="0"/>
                      <a:ext cx="5274310" cy="2487930"/>
                    </a:xfrm>
                    <a:prstGeom prst="rect">
                      <a:avLst/>
                    </a:prstGeom>
                    <a:noFill/>
                    <a:ln>
                      <a:noFill/>
                    </a:ln>
                  </pic:spPr>
                </pic:pic>
              </a:graphicData>
            </a:graphic>
          </wp:inline>
        </w:drawing>
      </w:r>
    </w:p>
    <w:p>
      <w:r>
        <w:drawing>
          <wp:inline distT="0" distB="0" distL="114300" distR="114300">
            <wp:extent cx="5266690" cy="2510155"/>
            <wp:effectExtent l="0" t="0" r="6350" b="4445"/>
            <wp:docPr id="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4"/>
                    <pic:cNvPicPr>
                      <a:picLocks noChangeAspect="1"/>
                    </pic:cNvPicPr>
                  </pic:nvPicPr>
                  <pic:blipFill>
                    <a:blip r:embed="rId40"/>
                    <a:stretch>
                      <a:fillRect/>
                    </a:stretch>
                  </pic:blipFill>
                  <pic:spPr>
                    <a:xfrm>
                      <a:off x="0" y="0"/>
                      <a:ext cx="5266690" cy="2510155"/>
                    </a:xfrm>
                    <a:prstGeom prst="rect">
                      <a:avLst/>
                    </a:prstGeom>
                    <a:noFill/>
                    <a:ln>
                      <a:noFill/>
                    </a:ln>
                  </pic:spPr>
                </pic:pic>
              </a:graphicData>
            </a:graphic>
          </wp:inline>
        </w:drawing>
      </w:r>
    </w:p>
    <w:p>
      <w:pPr>
        <w:bidi w:val="0"/>
        <w:rPr>
          <w:rFonts w:hint="default"/>
          <w:lang w:val="en-US" w:eastAsia="zh-CN"/>
        </w:rPr>
      </w:pPr>
      <w:r>
        <w:drawing>
          <wp:inline distT="0" distB="0" distL="114300" distR="114300">
            <wp:extent cx="5266690" cy="2510155"/>
            <wp:effectExtent l="0" t="0" r="6350" b="4445"/>
            <wp:docPr id="1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5"/>
                    <pic:cNvPicPr>
                      <a:picLocks noChangeAspect="1"/>
                    </pic:cNvPicPr>
                  </pic:nvPicPr>
                  <pic:blipFill>
                    <a:blip r:embed="rId41"/>
                    <a:stretch>
                      <a:fillRect/>
                    </a:stretch>
                  </pic:blipFill>
                  <pic:spPr>
                    <a:xfrm>
                      <a:off x="0" y="0"/>
                      <a:ext cx="5266690" cy="2510155"/>
                    </a:xfrm>
                    <a:prstGeom prst="rect">
                      <a:avLst/>
                    </a:prstGeom>
                    <a:noFill/>
                    <a:ln>
                      <a:noFill/>
                    </a:ln>
                  </pic:spPr>
                </pic:pic>
              </a:graphicData>
            </a:graphic>
          </wp:inline>
        </w:drawing>
      </w:r>
    </w:p>
    <w:p>
      <w:pPr>
        <w:pStyle w:val="5"/>
        <w:bidi w:val="0"/>
        <w:rPr>
          <w:rFonts w:hint="default"/>
          <w:lang w:val="en-US" w:eastAsia="zh-CN"/>
        </w:rPr>
      </w:pPr>
      <w:r>
        <w:rPr>
          <w:rFonts w:hint="eastAsia"/>
          <w:lang w:val="en-US" w:eastAsia="zh-CN"/>
        </w:rPr>
        <w:t>导出报名总汇表</w:t>
      </w:r>
    </w:p>
    <w:p>
      <w:pPr>
        <w:numPr>
          <w:ilvl w:val="0"/>
          <w:numId w:val="14"/>
        </w:numPr>
        <w:rPr>
          <w:rFonts w:hint="default"/>
          <w:lang w:val="en-US" w:eastAsia="zh-CN"/>
        </w:rPr>
      </w:pPr>
      <w:r>
        <w:rPr>
          <w:rFonts w:hint="eastAsia"/>
          <w:lang w:val="en-US" w:eastAsia="zh-CN"/>
        </w:rPr>
        <w:t>点击【导出报名总汇表】按钮，弹出导出条件选择弹窗</w:t>
      </w:r>
    </w:p>
    <w:p>
      <w:pPr>
        <w:numPr>
          <w:ilvl w:val="0"/>
          <w:numId w:val="14"/>
        </w:numPr>
        <w:rPr>
          <w:rFonts w:hint="default"/>
          <w:lang w:val="en-US" w:eastAsia="zh-CN"/>
        </w:rPr>
      </w:pPr>
      <w:r>
        <w:rPr>
          <w:rFonts w:hint="eastAsia"/>
          <w:lang w:val="en-US" w:eastAsia="zh-CN"/>
        </w:rPr>
        <w:t>点击【预览】打开报名总汇表预览页面，点击页面中【放大】【打印】【下载】完成相关操作</w:t>
      </w:r>
    </w:p>
    <w:p>
      <w:r>
        <w:drawing>
          <wp:inline distT="0" distB="0" distL="114300" distR="114300">
            <wp:extent cx="5266690" cy="2620010"/>
            <wp:effectExtent l="0" t="0" r="6350" b="1270"/>
            <wp:docPr id="61"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9"/>
                    <pic:cNvPicPr>
                      <a:picLocks noChangeAspect="1"/>
                    </pic:cNvPicPr>
                  </pic:nvPicPr>
                  <pic:blipFill>
                    <a:blip r:embed="rId42"/>
                    <a:stretch>
                      <a:fillRect/>
                    </a:stretch>
                  </pic:blipFill>
                  <pic:spPr>
                    <a:xfrm>
                      <a:off x="0" y="0"/>
                      <a:ext cx="5266690" cy="2620010"/>
                    </a:xfrm>
                    <a:prstGeom prst="rect">
                      <a:avLst/>
                    </a:prstGeom>
                    <a:noFill/>
                    <a:ln>
                      <a:noFill/>
                    </a:ln>
                  </pic:spPr>
                </pic:pic>
              </a:graphicData>
            </a:graphic>
          </wp:inline>
        </w:drawing>
      </w:r>
    </w:p>
    <w:p>
      <w:pPr>
        <w:rPr>
          <w:rFonts w:hint="default"/>
          <w:lang w:val="en-US" w:eastAsia="zh-CN"/>
        </w:rPr>
      </w:pPr>
    </w:p>
    <w:p>
      <w:pPr>
        <w:pStyle w:val="5"/>
        <w:bidi w:val="0"/>
        <w:rPr>
          <w:rFonts w:hint="default"/>
          <w:lang w:val="en-US" w:eastAsia="zh-CN"/>
        </w:rPr>
      </w:pPr>
      <w:r>
        <w:rPr>
          <w:rFonts w:hint="eastAsia"/>
          <w:lang w:val="en-US" w:eastAsia="zh-CN"/>
        </w:rPr>
        <w:t>导出考核总汇表</w:t>
      </w:r>
    </w:p>
    <w:p>
      <w:pPr>
        <w:numPr>
          <w:ilvl w:val="0"/>
          <w:numId w:val="15"/>
        </w:numPr>
        <w:rPr>
          <w:rFonts w:hint="default"/>
          <w:lang w:val="en-US" w:eastAsia="zh-CN"/>
        </w:rPr>
      </w:pPr>
      <w:r>
        <w:rPr>
          <w:rFonts w:hint="eastAsia"/>
          <w:lang w:val="en-US" w:eastAsia="zh-CN"/>
        </w:rPr>
        <w:t>点击【导出考核总汇表】按钮，弹出导出条件选择弹窗</w:t>
      </w:r>
    </w:p>
    <w:p>
      <w:pPr>
        <w:numPr>
          <w:ilvl w:val="0"/>
          <w:numId w:val="15"/>
        </w:numPr>
        <w:rPr>
          <w:rFonts w:hint="default"/>
          <w:lang w:val="en-US" w:eastAsia="zh-CN"/>
        </w:rPr>
      </w:pPr>
      <w:r>
        <w:rPr>
          <w:rFonts w:hint="eastAsia"/>
          <w:lang w:val="en-US" w:eastAsia="zh-CN"/>
        </w:rPr>
        <w:t>点击【预览】打开考核总汇表预览页面，点击页面中【预览】【打印】【下载】完成相关操作</w:t>
      </w:r>
    </w:p>
    <w:p>
      <w:pPr>
        <w:numPr>
          <w:ilvl w:val="0"/>
          <w:numId w:val="0"/>
        </w:numPr>
      </w:pPr>
      <w:r>
        <w:drawing>
          <wp:inline distT="0" distB="0" distL="114300" distR="114300">
            <wp:extent cx="5266690" cy="2620010"/>
            <wp:effectExtent l="0" t="0" r="6350" b="1270"/>
            <wp:docPr id="62"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10"/>
                    <pic:cNvPicPr>
                      <a:picLocks noChangeAspect="1"/>
                    </pic:cNvPicPr>
                  </pic:nvPicPr>
                  <pic:blipFill>
                    <a:blip r:embed="rId43"/>
                    <a:stretch>
                      <a:fillRect/>
                    </a:stretch>
                  </pic:blipFill>
                  <pic:spPr>
                    <a:xfrm>
                      <a:off x="0" y="0"/>
                      <a:ext cx="5266690" cy="2620010"/>
                    </a:xfrm>
                    <a:prstGeom prst="rect">
                      <a:avLst/>
                    </a:prstGeom>
                    <a:noFill/>
                    <a:ln>
                      <a:noFill/>
                    </a:ln>
                  </pic:spPr>
                </pic:pic>
              </a:graphicData>
            </a:graphic>
          </wp:inline>
        </w:drawing>
      </w:r>
    </w:p>
    <w:p>
      <w:pPr>
        <w:pStyle w:val="5"/>
        <w:bidi w:val="0"/>
        <w:rPr>
          <w:rFonts w:hint="default"/>
          <w:lang w:val="en-US" w:eastAsia="zh-CN"/>
        </w:rPr>
      </w:pPr>
      <w:r>
        <w:rPr>
          <w:rFonts w:hint="eastAsia"/>
          <w:lang w:val="en-US" w:eastAsia="zh-CN"/>
        </w:rPr>
        <w:t>查看</w:t>
      </w:r>
    </w:p>
    <w:p>
      <w:pPr>
        <w:numPr>
          <w:ilvl w:val="0"/>
          <w:numId w:val="0"/>
        </w:numPr>
        <w:rPr>
          <w:rFonts w:hint="default"/>
          <w:lang w:val="en-US" w:eastAsia="zh-CN"/>
        </w:rPr>
      </w:pPr>
      <w:r>
        <w:rPr>
          <w:rFonts w:hint="eastAsia"/>
          <w:lang w:val="en-US" w:eastAsia="zh-CN"/>
        </w:rPr>
        <w:t>点击报名列表中【查看】按钮打开报名人员信息弹窗</w:t>
      </w:r>
    </w:p>
    <w:p>
      <w:pPr>
        <w:rPr>
          <w:rFonts w:hint="default"/>
          <w:lang w:val="en-US" w:eastAsia="zh-CN"/>
        </w:rPr>
      </w:pPr>
      <w:r>
        <w:drawing>
          <wp:inline distT="0" distB="0" distL="114300" distR="114300">
            <wp:extent cx="5266690" cy="2510155"/>
            <wp:effectExtent l="0" t="0" r="6350" b="4445"/>
            <wp:docPr id="44"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11"/>
                    <pic:cNvPicPr>
                      <a:picLocks noChangeAspect="1"/>
                    </pic:cNvPicPr>
                  </pic:nvPicPr>
                  <pic:blipFill>
                    <a:blip r:embed="rId44"/>
                    <a:stretch>
                      <a:fillRect/>
                    </a:stretch>
                  </pic:blipFill>
                  <pic:spPr>
                    <a:xfrm>
                      <a:off x="0" y="0"/>
                      <a:ext cx="5266690" cy="2510155"/>
                    </a:xfrm>
                    <a:prstGeom prst="rect">
                      <a:avLst/>
                    </a:prstGeom>
                    <a:noFill/>
                    <a:ln>
                      <a:noFill/>
                    </a:ln>
                  </pic:spPr>
                </pic:pic>
              </a:graphicData>
            </a:graphic>
          </wp:inline>
        </w:drawing>
      </w:r>
    </w:p>
    <w:p>
      <w:pPr>
        <w:pStyle w:val="5"/>
        <w:bidi w:val="0"/>
        <w:rPr>
          <w:rFonts w:hint="default"/>
          <w:lang w:val="en-US" w:eastAsia="zh-CN"/>
        </w:rPr>
      </w:pPr>
      <w:r>
        <w:rPr>
          <w:rFonts w:hint="eastAsia"/>
          <w:lang w:val="en-US" w:eastAsia="zh-CN"/>
        </w:rPr>
        <w:t>删除</w:t>
      </w:r>
    </w:p>
    <w:p>
      <w:pPr>
        <w:numPr>
          <w:ilvl w:val="0"/>
          <w:numId w:val="0"/>
        </w:numPr>
        <w:rPr>
          <w:rFonts w:hint="default"/>
          <w:lang w:val="en-US" w:eastAsia="zh-CN"/>
        </w:rPr>
      </w:pPr>
      <w:r>
        <w:rPr>
          <w:rFonts w:hint="eastAsia"/>
          <w:lang w:val="en-US" w:eastAsia="zh-CN"/>
        </w:rPr>
        <w:t>点击报名列表中【删除】按钮弹出删除提示，根据提示完成删除</w:t>
      </w:r>
    </w:p>
    <w:p>
      <w:pPr>
        <w:numPr>
          <w:ilvl w:val="0"/>
          <w:numId w:val="0"/>
        </w:numPr>
        <w:rPr>
          <w:rFonts w:hint="default"/>
          <w:lang w:val="en-US" w:eastAsia="zh-CN"/>
        </w:rPr>
      </w:pPr>
      <w:r>
        <w:rPr>
          <w:rFonts w:hint="eastAsia"/>
          <w:b/>
          <w:bCs/>
          <w:color w:val="FF0000"/>
          <w:sz w:val="28"/>
          <w:szCs w:val="28"/>
          <w:lang w:val="en-US" w:eastAsia="zh-CN"/>
        </w:rPr>
        <w:t>注：</w:t>
      </w:r>
      <w:r>
        <w:rPr>
          <w:rFonts w:hint="eastAsia"/>
          <w:lang w:val="en-US" w:eastAsia="zh-CN"/>
        </w:rPr>
        <w:t>只能删除本机构未审核的报名记录</w:t>
      </w:r>
    </w:p>
    <w:p>
      <w:pPr>
        <w:pStyle w:val="4"/>
        <w:bidi w:val="0"/>
        <w:rPr>
          <w:rFonts w:hint="default"/>
          <w:lang w:val="en-US" w:eastAsia="zh-CN"/>
        </w:rPr>
      </w:pPr>
      <w:r>
        <w:rPr>
          <w:rFonts w:hint="eastAsia"/>
          <w:szCs w:val="21"/>
          <w:lang w:val="en-US" w:eastAsia="zh-CN"/>
        </w:rPr>
        <w:t>继续教育培训报名</w:t>
      </w:r>
    </w:p>
    <w:p>
      <w:pPr>
        <w:rPr>
          <w:rFonts w:hint="default"/>
          <w:lang w:val="en-US" w:eastAsia="zh-CN"/>
        </w:rPr>
      </w:pPr>
      <w:r>
        <w:rPr>
          <w:rFonts w:hint="eastAsia"/>
          <w:lang w:val="en-US" w:eastAsia="zh-CN"/>
        </w:rPr>
        <w:t>点击导航栏的</w:t>
      </w:r>
      <w:r>
        <w:rPr>
          <w:rFonts w:hint="eastAsia" w:ascii="黑体" w:hAnsi="黑体" w:eastAsia="黑体" w:cs="黑体"/>
          <w:b/>
          <w:bCs/>
          <w:lang w:val="en-US" w:eastAsia="zh-CN"/>
        </w:rPr>
        <w:t>监督人员培训考核→</w:t>
      </w:r>
      <w:r>
        <w:rPr>
          <w:rFonts w:hint="eastAsia"/>
          <w:b/>
          <w:bCs/>
          <w:lang w:val="en-US" w:eastAsia="zh-CN"/>
        </w:rPr>
        <w:t>继续教育培训报名</w:t>
      </w:r>
      <w:r>
        <w:rPr>
          <w:rFonts w:hint="eastAsia"/>
          <w:b w:val="0"/>
          <w:bCs w:val="0"/>
          <w:lang w:val="en-US" w:eastAsia="zh-CN"/>
        </w:rPr>
        <w:t>进入继续教育培训报名页面</w:t>
      </w:r>
    </w:p>
    <w:p>
      <w:pPr>
        <w:pStyle w:val="5"/>
        <w:bidi w:val="0"/>
        <w:rPr>
          <w:rFonts w:hint="default"/>
          <w:lang w:val="en-US" w:eastAsia="zh-CN"/>
        </w:rPr>
      </w:pPr>
      <w:bookmarkStart w:id="1" w:name="_继续教育培训报名（监督机构管理员）"/>
      <w:r>
        <w:rPr>
          <w:rFonts w:hint="eastAsia"/>
          <w:lang w:val="en-US" w:eastAsia="zh-CN"/>
        </w:rPr>
        <w:t>新增已持证人员报名</w:t>
      </w:r>
    </w:p>
    <w:bookmarkEnd w:id="1"/>
    <w:p>
      <w:pPr>
        <w:numPr>
          <w:ilvl w:val="0"/>
          <w:numId w:val="16"/>
        </w:numPr>
        <w:rPr>
          <w:rFonts w:hint="default"/>
          <w:lang w:val="en-US" w:eastAsia="zh-CN"/>
        </w:rPr>
      </w:pPr>
      <w:r>
        <w:rPr>
          <w:rFonts w:hint="eastAsia"/>
          <w:lang w:val="en-US" w:eastAsia="zh-CN"/>
        </w:rPr>
        <w:t>点击【新增已持证人员报名】弹出选择报名培训人员弹窗</w:t>
      </w:r>
    </w:p>
    <w:p>
      <w:pPr>
        <w:numPr>
          <w:ilvl w:val="0"/>
          <w:numId w:val="16"/>
        </w:numPr>
        <w:rPr>
          <w:rFonts w:hint="default"/>
          <w:lang w:val="en-US" w:eastAsia="zh-CN"/>
        </w:rPr>
      </w:pPr>
      <w:r>
        <w:rPr>
          <w:rFonts w:hint="eastAsia"/>
          <w:lang w:val="en-US" w:eastAsia="zh-CN"/>
        </w:rPr>
        <w:t>选择报名继续教育培训的监督人员</w:t>
      </w:r>
    </w:p>
    <w:p>
      <w:pPr>
        <w:numPr>
          <w:ilvl w:val="0"/>
          <w:numId w:val="16"/>
        </w:numPr>
        <w:rPr>
          <w:rFonts w:hint="default"/>
          <w:lang w:val="en-US" w:eastAsia="zh-CN"/>
        </w:rPr>
      </w:pPr>
      <w:r>
        <w:rPr>
          <w:rFonts w:hint="eastAsia"/>
          <w:lang w:val="en-US" w:eastAsia="zh-CN"/>
        </w:rPr>
        <w:t>点击【提交】打开监督人员继续教育报名弹窗</w:t>
      </w:r>
    </w:p>
    <w:p>
      <w:pPr>
        <w:numPr>
          <w:ilvl w:val="0"/>
          <w:numId w:val="16"/>
        </w:numPr>
        <w:rPr>
          <w:rFonts w:hint="default"/>
          <w:lang w:val="en-US" w:eastAsia="zh-CN"/>
        </w:rPr>
      </w:pPr>
      <w:r>
        <w:rPr>
          <w:rFonts w:hint="eastAsia"/>
          <w:lang w:val="en-US" w:eastAsia="zh-CN"/>
        </w:rPr>
        <w:t>点击【选择档期】打开培训档期选择页面</w:t>
      </w:r>
    </w:p>
    <w:p>
      <w:pPr>
        <w:numPr>
          <w:ilvl w:val="0"/>
          <w:numId w:val="16"/>
        </w:numPr>
        <w:rPr>
          <w:rFonts w:hint="default"/>
          <w:lang w:val="en-US" w:eastAsia="zh-CN"/>
        </w:rPr>
      </w:pPr>
      <w:r>
        <w:rPr>
          <w:rFonts w:hint="eastAsia"/>
          <w:lang w:val="en-US" w:eastAsia="zh-CN"/>
        </w:rPr>
        <w:t>选择要报名的档期</w:t>
      </w:r>
    </w:p>
    <w:p>
      <w:pPr>
        <w:numPr>
          <w:ilvl w:val="0"/>
          <w:numId w:val="16"/>
        </w:numPr>
        <w:rPr>
          <w:rFonts w:hint="default"/>
          <w:lang w:val="en-US" w:eastAsia="zh-CN"/>
        </w:rPr>
      </w:pPr>
      <w:r>
        <w:rPr>
          <w:rFonts w:hint="eastAsia"/>
          <w:lang w:val="en-US" w:eastAsia="zh-CN"/>
        </w:rPr>
        <w:t>点击【提交】完成档期选择</w:t>
      </w:r>
    </w:p>
    <w:p>
      <w:pPr>
        <w:numPr>
          <w:ilvl w:val="0"/>
          <w:numId w:val="16"/>
        </w:numPr>
        <w:rPr>
          <w:rFonts w:hint="default"/>
          <w:lang w:val="en-US" w:eastAsia="zh-CN"/>
        </w:rPr>
      </w:pPr>
      <w:r>
        <w:rPr>
          <w:rFonts w:hint="eastAsia"/>
          <w:lang w:val="en-US" w:eastAsia="zh-CN"/>
        </w:rPr>
        <w:t>点击【提交】完成继续教育培训报名申请</w:t>
      </w:r>
    </w:p>
    <w:p>
      <w:r>
        <w:drawing>
          <wp:inline distT="0" distB="0" distL="114300" distR="114300">
            <wp:extent cx="5266690" cy="2510155"/>
            <wp:effectExtent l="0" t="0" r="6350" b="4445"/>
            <wp:docPr id="68"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23"/>
                    <pic:cNvPicPr>
                      <a:picLocks noChangeAspect="1"/>
                    </pic:cNvPicPr>
                  </pic:nvPicPr>
                  <pic:blipFill>
                    <a:blip r:embed="rId45"/>
                    <a:stretch>
                      <a:fillRect/>
                    </a:stretch>
                  </pic:blipFill>
                  <pic:spPr>
                    <a:xfrm>
                      <a:off x="0" y="0"/>
                      <a:ext cx="5266690" cy="2510155"/>
                    </a:xfrm>
                    <a:prstGeom prst="rect">
                      <a:avLst/>
                    </a:prstGeom>
                    <a:noFill/>
                    <a:ln>
                      <a:noFill/>
                    </a:ln>
                  </pic:spPr>
                </pic:pic>
              </a:graphicData>
            </a:graphic>
          </wp:inline>
        </w:drawing>
      </w:r>
    </w:p>
    <w:p>
      <w:r>
        <w:drawing>
          <wp:inline distT="0" distB="0" distL="114300" distR="114300">
            <wp:extent cx="5266690" cy="2510155"/>
            <wp:effectExtent l="0" t="0" r="6350" b="4445"/>
            <wp:docPr id="69"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24"/>
                    <pic:cNvPicPr>
                      <a:picLocks noChangeAspect="1"/>
                    </pic:cNvPicPr>
                  </pic:nvPicPr>
                  <pic:blipFill>
                    <a:blip r:embed="rId46"/>
                    <a:stretch>
                      <a:fillRect/>
                    </a:stretch>
                  </pic:blipFill>
                  <pic:spPr>
                    <a:xfrm>
                      <a:off x="0" y="0"/>
                      <a:ext cx="5266690" cy="2510155"/>
                    </a:xfrm>
                    <a:prstGeom prst="rect">
                      <a:avLst/>
                    </a:prstGeom>
                    <a:noFill/>
                    <a:ln>
                      <a:noFill/>
                    </a:ln>
                  </pic:spPr>
                </pic:pic>
              </a:graphicData>
            </a:graphic>
          </wp:inline>
        </w:drawing>
      </w:r>
    </w:p>
    <w:p>
      <w:r>
        <w:drawing>
          <wp:inline distT="0" distB="0" distL="114300" distR="114300">
            <wp:extent cx="5266690" cy="2620010"/>
            <wp:effectExtent l="0" t="0" r="6350" b="1270"/>
            <wp:docPr id="8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30"/>
                    <pic:cNvPicPr>
                      <a:picLocks noChangeAspect="1"/>
                    </pic:cNvPicPr>
                  </pic:nvPicPr>
                  <pic:blipFill>
                    <a:blip r:embed="rId47"/>
                    <a:stretch>
                      <a:fillRect/>
                    </a:stretch>
                  </pic:blipFill>
                  <pic:spPr>
                    <a:xfrm>
                      <a:off x="0" y="0"/>
                      <a:ext cx="5266690" cy="2620010"/>
                    </a:xfrm>
                    <a:prstGeom prst="rect">
                      <a:avLst/>
                    </a:prstGeom>
                    <a:noFill/>
                    <a:ln>
                      <a:noFill/>
                    </a:ln>
                  </pic:spPr>
                </pic:pic>
              </a:graphicData>
            </a:graphic>
          </wp:inline>
        </w:drawing>
      </w:r>
    </w:p>
    <w:p>
      <w:pPr>
        <w:pStyle w:val="5"/>
        <w:bidi w:val="0"/>
        <w:rPr>
          <w:rFonts w:hint="eastAsia"/>
          <w:lang w:val="en-US" w:eastAsia="zh-CN"/>
        </w:rPr>
      </w:pPr>
      <w:r>
        <w:rPr>
          <w:rFonts w:hint="eastAsia"/>
          <w:lang w:val="en-US" w:eastAsia="zh-CN"/>
        </w:rPr>
        <w:t>查看</w:t>
      </w:r>
    </w:p>
    <w:p>
      <w:pPr>
        <w:numPr>
          <w:ilvl w:val="0"/>
          <w:numId w:val="0"/>
        </w:numPr>
        <w:rPr>
          <w:rFonts w:hint="eastAsia"/>
          <w:lang w:val="en-US" w:eastAsia="zh-CN"/>
        </w:rPr>
      </w:pPr>
      <w:r>
        <w:rPr>
          <w:rFonts w:hint="eastAsia"/>
          <w:lang w:val="en-US" w:eastAsia="zh-CN"/>
        </w:rPr>
        <w:t>点击报名列表中【查看】按钮打开继续教育培训报名查看弹窗</w:t>
      </w:r>
    </w:p>
    <w:p>
      <w:pPr>
        <w:numPr>
          <w:ilvl w:val="0"/>
          <w:numId w:val="0"/>
        </w:numPr>
        <w:rPr>
          <w:rFonts w:hint="default"/>
          <w:lang w:val="en-US" w:eastAsia="zh-CN"/>
        </w:rPr>
      </w:pPr>
      <w:r>
        <w:drawing>
          <wp:inline distT="0" distB="0" distL="114300" distR="114300">
            <wp:extent cx="5266690" cy="2510155"/>
            <wp:effectExtent l="0" t="0" r="6350" b="4445"/>
            <wp:docPr id="8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33"/>
                    <pic:cNvPicPr>
                      <a:picLocks noChangeAspect="1"/>
                    </pic:cNvPicPr>
                  </pic:nvPicPr>
                  <pic:blipFill>
                    <a:blip r:embed="rId48"/>
                    <a:stretch>
                      <a:fillRect/>
                    </a:stretch>
                  </pic:blipFill>
                  <pic:spPr>
                    <a:xfrm>
                      <a:off x="0" y="0"/>
                      <a:ext cx="5266690" cy="2510155"/>
                    </a:xfrm>
                    <a:prstGeom prst="rect">
                      <a:avLst/>
                    </a:prstGeom>
                    <a:noFill/>
                    <a:ln>
                      <a:noFill/>
                    </a:ln>
                  </pic:spPr>
                </pic:pic>
              </a:graphicData>
            </a:graphic>
          </wp:inline>
        </w:drawing>
      </w:r>
    </w:p>
    <w:p>
      <w:pPr>
        <w:pStyle w:val="5"/>
        <w:bidi w:val="0"/>
        <w:rPr>
          <w:rFonts w:hint="default"/>
          <w:lang w:val="en-US" w:eastAsia="zh-CN"/>
        </w:rPr>
      </w:pPr>
      <w:r>
        <w:rPr>
          <w:rFonts w:hint="eastAsia"/>
          <w:lang w:val="en-US" w:eastAsia="zh-CN"/>
        </w:rPr>
        <w:t>删除</w:t>
      </w:r>
    </w:p>
    <w:p>
      <w:pPr>
        <w:numPr>
          <w:ilvl w:val="0"/>
          <w:numId w:val="0"/>
        </w:numPr>
        <w:rPr>
          <w:rFonts w:hint="default"/>
          <w:lang w:val="en-US" w:eastAsia="zh-CN"/>
        </w:rPr>
      </w:pPr>
      <w:r>
        <w:rPr>
          <w:rFonts w:hint="eastAsia"/>
          <w:lang w:val="en-US" w:eastAsia="zh-CN"/>
        </w:rPr>
        <w:t>点击报名列表中【删除】按钮，弹出删除提示弹窗，根据提示完成删除</w:t>
      </w:r>
    </w:p>
    <w:p>
      <w:pPr>
        <w:numPr>
          <w:ilvl w:val="0"/>
          <w:numId w:val="0"/>
        </w:numPr>
        <w:rPr>
          <w:rFonts w:hint="default"/>
          <w:lang w:val="en-US" w:eastAsia="zh-CN"/>
        </w:rPr>
      </w:pPr>
      <w:r>
        <w:rPr>
          <w:rFonts w:hint="eastAsia"/>
          <w:color w:val="FF0000"/>
          <w:sz w:val="24"/>
          <w:szCs w:val="24"/>
          <w:lang w:val="en-US" w:eastAsia="zh-CN"/>
        </w:rPr>
        <w:t>注：</w:t>
      </w:r>
      <w:r>
        <w:rPr>
          <w:rFonts w:hint="eastAsia"/>
          <w:lang w:val="en-US" w:eastAsia="zh-CN"/>
        </w:rPr>
        <w:t>只能删除本机构未审核报名记录</w:t>
      </w:r>
    </w:p>
    <w:p>
      <w:pPr>
        <w:pStyle w:val="5"/>
        <w:bidi w:val="0"/>
        <w:rPr>
          <w:rFonts w:hint="default"/>
          <w:lang w:val="en-US" w:eastAsia="zh-CN"/>
        </w:rPr>
      </w:pPr>
      <w:r>
        <w:rPr>
          <w:rFonts w:hint="eastAsia"/>
          <w:lang w:val="en-US" w:eastAsia="zh-CN"/>
        </w:rPr>
        <w:t>导出报名总汇表</w:t>
      </w:r>
    </w:p>
    <w:p>
      <w:pPr>
        <w:numPr>
          <w:ilvl w:val="0"/>
          <w:numId w:val="17"/>
        </w:numPr>
        <w:rPr>
          <w:rFonts w:hint="default"/>
          <w:lang w:val="en-US" w:eastAsia="zh-CN"/>
        </w:rPr>
      </w:pPr>
      <w:r>
        <w:rPr>
          <w:rFonts w:hint="eastAsia"/>
          <w:lang w:val="en-US" w:eastAsia="zh-CN"/>
        </w:rPr>
        <w:t>点击【导出报名总汇表】打开导出报名总汇表条件选择弹窗</w:t>
      </w:r>
    </w:p>
    <w:p>
      <w:pPr>
        <w:numPr>
          <w:ilvl w:val="0"/>
          <w:numId w:val="17"/>
        </w:numPr>
        <w:rPr>
          <w:rFonts w:hint="default"/>
          <w:lang w:val="en-US" w:eastAsia="zh-CN"/>
        </w:rPr>
      </w:pPr>
      <w:r>
        <w:rPr>
          <w:rFonts w:hint="eastAsia"/>
          <w:lang w:val="en-US" w:eastAsia="zh-CN"/>
        </w:rPr>
        <w:t>选择导出条件,点击【预览】打开报名总汇表预览页面点击页面中【放大】【打印】【下载】进行相关操作</w:t>
      </w:r>
    </w:p>
    <w:p>
      <w:pPr>
        <w:rPr>
          <w:rFonts w:hint="default"/>
          <w:lang w:val="en-US" w:eastAsia="zh-CN"/>
        </w:rPr>
      </w:pPr>
      <w:r>
        <w:drawing>
          <wp:inline distT="0" distB="0" distL="114300" distR="114300">
            <wp:extent cx="5266690" cy="2620010"/>
            <wp:effectExtent l="0" t="0" r="6350" b="1270"/>
            <wp:docPr id="63"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11"/>
                    <pic:cNvPicPr>
                      <a:picLocks noChangeAspect="1"/>
                    </pic:cNvPicPr>
                  </pic:nvPicPr>
                  <pic:blipFill>
                    <a:blip r:embed="rId49"/>
                    <a:stretch>
                      <a:fillRect/>
                    </a:stretch>
                  </pic:blipFill>
                  <pic:spPr>
                    <a:xfrm>
                      <a:off x="0" y="0"/>
                      <a:ext cx="5266690" cy="2620010"/>
                    </a:xfrm>
                    <a:prstGeom prst="rect">
                      <a:avLst/>
                    </a:prstGeom>
                    <a:noFill/>
                    <a:ln>
                      <a:noFill/>
                    </a:ln>
                  </pic:spPr>
                </pic:pic>
              </a:graphicData>
            </a:graphic>
          </wp:inline>
        </w:drawing>
      </w:r>
    </w:p>
    <w:p>
      <w:pPr>
        <w:pStyle w:val="5"/>
        <w:bidi w:val="0"/>
        <w:rPr>
          <w:rFonts w:hint="default"/>
          <w:lang w:val="en-US" w:eastAsia="zh-CN"/>
        </w:rPr>
      </w:pPr>
      <w:r>
        <w:rPr>
          <w:rFonts w:hint="eastAsia"/>
          <w:lang w:val="en-US" w:eastAsia="zh-CN"/>
        </w:rPr>
        <w:t>导出考核总汇表</w:t>
      </w:r>
    </w:p>
    <w:p>
      <w:pPr>
        <w:numPr>
          <w:ilvl w:val="0"/>
          <w:numId w:val="18"/>
        </w:numPr>
        <w:rPr>
          <w:rFonts w:hint="default"/>
          <w:lang w:val="en-US" w:eastAsia="zh-CN"/>
        </w:rPr>
      </w:pPr>
      <w:r>
        <w:rPr>
          <w:rFonts w:hint="default"/>
          <w:lang w:val="en-US" w:eastAsia="zh-CN"/>
        </w:rPr>
        <w:t>点击【导出</w:t>
      </w:r>
      <w:r>
        <w:rPr>
          <w:rFonts w:hint="eastAsia"/>
          <w:lang w:val="en-US" w:eastAsia="zh-CN"/>
        </w:rPr>
        <w:t>考核</w:t>
      </w:r>
      <w:r>
        <w:rPr>
          <w:rFonts w:hint="default"/>
          <w:lang w:val="en-US" w:eastAsia="zh-CN"/>
        </w:rPr>
        <w:t>总汇表】打开导出</w:t>
      </w:r>
      <w:r>
        <w:rPr>
          <w:rFonts w:hint="eastAsia"/>
          <w:lang w:val="en-US" w:eastAsia="zh-CN"/>
        </w:rPr>
        <w:t>考核</w:t>
      </w:r>
      <w:r>
        <w:rPr>
          <w:rFonts w:hint="default"/>
          <w:lang w:val="en-US" w:eastAsia="zh-CN"/>
        </w:rPr>
        <w:t>总汇表条件选择弹窗</w:t>
      </w:r>
    </w:p>
    <w:p>
      <w:pPr>
        <w:numPr>
          <w:ilvl w:val="0"/>
          <w:numId w:val="18"/>
        </w:numPr>
        <w:rPr>
          <w:rFonts w:hint="default"/>
          <w:lang w:val="en-US" w:eastAsia="zh-CN"/>
        </w:rPr>
      </w:pPr>
      <w:r>
        <w:rPr>
          <w:rFonts w:hint="default"/>
          <w:lang w:val="en-US" w:eastAsia="zh-CN"/>
        </w:rPr>
        <w:t>选择导出条件</w:t>
      </w:r>
      <w:r>
        <w:rPr>
          <w:rFonts w:hint="eastAsia"/>
          <w:lang w:val="en-US" w:eastAsia="zh-CN"/>
        </w:rPr>
        <w:t>,</w:t>
      </w:r>
      <w:r>
        <w:rPr>
          <w:rFonts w:hint="default"/>
          <w:lang w:val="en-US" w:eastAsia="zh-CN"/>
        </w:rPr>
        <w:t>点击【预览】打开报名总汇表预览页面点击页面中【</w:t>
      </w:r>
      <w:r>
        <w:rPr>
          <w:rFonts w:hint="eastAsia"/>
          <w:lang w:val="en-US" w:eastAsia="zh-CN"/>
        </w:rPr>
        <w:t>放大</w:t>
      </w:r>
      <w:r>
        <w:rPr>
          <w:rFonts w:hint="default"/>
          <w:lang w:val="en-US" w:eastAsia="zh-CN"/>
        </w:rPr>
        <w:t>】【打印】【下载】进行相关操作</w:t>
      </w:r>
    </w:p>
    <w:p>
      <w:pPr>
        <w:rPr>
          <w:rFonts w:hint="default"/>
          <w:lang w:val="en-US" w:eastAsia="zh-CN"/>
        </w:rPr>
      </w:pPr>
      <w:r>
        <w:drawing>
          <wp:inline distT="0" distB="0" distL="114300" distR="114300">
            <wp:extent cx="5266690" cy="2620010"/>
            <wp:effectExtent l="0" t="0" r="6350" b="1270"/>
            <wp:docPr id="64"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12"/>
                    <pic:cNvPicPr>
                      <a:picLocks noChangeAspect="1"/>
                    </pic:cNvPicPr>
                  </pic:nvPicPr>
                  <pic:blipFill>
                    <a:blip r:embed="rId50"/>
                    <a:stretch>
                      <a:fillRect/>
                    </a:stretch>
                  </pic:blipFill>
                  <pic:spPr>
                    <a:xfrm>
                      <a:off x="0" y="0"/>
                      <a:ext cx="5266690" cy="2620010"/>
                    </a:xfrm>
                    <a:prstGeom prst="rect">
                      <a:avLst/>
                    </a:prstGeom>
                    <a:noFill/>
                    <a:ln>
                      <a:noFill/>
                    </a:ln>
                  </pic:spPr>
                </pic:pic>
              </a:graphicData>
            </a:graphic>
          </wp:inline>
        </w:drawing>
      </w:r>
    </w:p>
    <w:p>
      <w:pPr>
        <w:pStyle w:val="4"/>
        <w:bidi w:val="0"/>
        <w:rPr>
          <w:rFonts w:hint="default"/>
          <w:lang w:val="en-US" w:eastAsia="zh-CN"/>
        </w:rPr>
      </w:pPr>
      <w:r>
        <w:rPr>
          <w:rFonts w:hint="eastAsia"/>
          <w:szCs w:val="21"/>
          <w:lang w:val="en-US" w:eastAsia="zh-CN"/>
        </w:rPr>
        <w:t>培训报名额度分配</w:t>
      </w:r>
    </w:p>
    <w:p>
      <w:pPr>
        <w:rPr>
          <w:rFonts w:hint="default"/>
          <w:lang w:val="en-US" w:eastAsia="zh-CN"/>
        </w:rPr>
      </w:pPr>
      <w:r>
        <w:rPr>
          <w:rFonts w:hint="eastAsia"/>
          <w:lang w:val="en-US" w:eastAsia="zh-CN"/>
        </w:rPr>
        <w:t>点击导航栏的</w:t>
      </w:r>
      <w:r>
        <w:rPr>
          <w:rFonts w:hint="eastAsia" w:ascii="黑体" w:hAnsi="黑体" w:eastAsia="黑体" w:cs="黑体"/>
          <w:b/>
          <w:bCs/>
          <w:lang w:val="en-US" w:eastAsia="zh-CN"/>
        </w:rPr>
        <w:t>监督人员培训考核→</w:t>
      </w:r>
      <w:r>
        <w:rPr>
          <w:rFonts w:hint="eastAsia"/>
          <w:b/>
          <w:bCs/>
          <w:lang w:val="en-US" w:eastAsia="zh-CN"/>
        </w:rPr>
        <w:t>培训报名额度分配</w:t>
      </w:r>
      <w:r>
        <w:rPr>
          <w:rFonts w:hint="eastAsia"/>
          <w:b w:val="0"/>
          <w:bCs w:val="0"/>
          <w:lang w:val="en-US" w:eastAsia="zh-CN"/>
        </w:rPr>
        <w:t>进入培训报名额度分配页面</w:t>
      </w:r>
    </w:p>
    <w:p>
      <w:pPr>
        <w:pStyle w:val="5"/>
        <w:bidi w:val="0"/>
        <w:rPr>
          <w:rFonts w:hint="default"/>
          <w:lang w:val="en-US" w:eastAsia="zh-CN"/>
        </w:rPr>
      </w:pPr>
      <w:r>
        <w:rPr>
          <w:rFonts w:hint="eastAsia"/>
          <w:lang w:val="en-US" w:eastAsia="zh-CN"/>
        </w:rPr>
        <w:t>分配</w:t>
      </w:r>
    </w:p>
    <w:p>
      <w:pPr>
        <w:rPr>
          <w:rFonts w:hint="eastAsia"/>
          <w:lang w:val="en-US" w:eastAsia="zh-CN"/>
        </w:rPr>
      </w:pPr>
      <w:r>
        <w:rPr>
          <w:rFonts w:hint="eastAsia"/>
          <w:lang w:val="en-US" w:eastAsia="zh-CN"/>
        </w:rPr>
        <w:t>新进人员额度分配</w:t>
      </w:r>
    </w:p>
    <w:p>
      <w:pPr>
        <w:numPr>
          <w:ilvl w:val="0"/>
          <w:numId w:val="19"/>
        </w:numPr>
        <w:rPr>
          <w:rFonts w:hint="eastAsia"/>
          <w:lang w:val="en-US" w:eastAsia="zh-CN"/>
        </w:rPr>
      </w:pPr>
      <w:r>
        <w:rPr>
          <w:rFonts w:hint="eastAsia"/>
          <w:lang w:val="en-US" w:eastAsia="zh-CN"/>
        </w:rPr>
        <w:t>点击列表中新进人员培训的【分配】弹出辖区内新进人员培训报名列表弹窗</w:t>
      </w:r>
    </w:p>
    <w:p>
      <w:pPr>
        <w:numPr>
          <w:ilvl w:val="0"/>
          <w:numId w:val="19"/>
        </w:numPr>
        <w:rPr>
          <w:rFonts w:hint="default"/>
          <w:lang w:val="en-US" w:eastAsia="zh-CN"/>
        </w:rPr>
      </w:pPr>
      <w:r>
        <w:rPr>
          <w:rFonts w:hint="eastAsia"/>
          <w:lang w:val="en-US" w:eastAsia="zh-CN"/>
        </w:rPr>
        <w:t>勾选分配到本次档期的新进人员点击【提交】完成本次档期新进人员报名分配</w:t>
      </w:r>
    </w:p>
    <w:p>
      <w:pPr>
        <w:rPr>
          <w:rFonts w:hint="eastAsia"/>
          <w:lang w:val="en-US" w:eastAsia="zh-CN"/>
        </w:rPr>
      </w:pPr>
      <w:r>
        <w:drawing>
          <wp:inline distT="0" distB="0" distL="114300" distR="114300">
            <wp:extent cx="5266690" cy="2620010"/>
            <wp:effectExtent l="0" t="0" r="6350" b="1270"/>
            <wp:docPr id="66"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14"/>
                    <pic:cNvPicPr>
                      <a:picLocks noChangeAspect="1"/>
                    </pic:cNvPicPr>
                  </pic:nvPicPr>
                  <pic:blipFill>
                    <a:blip r:embed="rId51"/>
                    <a:stretch>
                      <a:fillRect/>
                    </a:stretch>
                  </pic:blipFill>
                  <pic:spPr>
                    <a:xfrm>
                      <a:off x="0" y="0"/>
                      <a:ext cx="5266690" cy="2620010"/>
                    </a:xfrm>
                    <a:prstGeom prst="rect">
                      <a:avLst/>
                    </a:prstGeom>
                    <a:noFill/>
                    <a:ln>
                      <a:noFill/>
                    </a:ln>
                  </pic:spPr>
                </pic:pic>
              </a:graphicData>
            </a:graphic>
          </wp:inline>
        </w:drawing>
      </w:r>
      <w:r>
        <w:rPr>
          <w:rFonts w:hint="eastAsia"/>
          <w:lang w:val="en-US" w:eastAsia="zh-CN"/>
        </w:rPr>
        <w:t xml:space="preserve">   </w:t>
      </w:r>
    </w:p>
    <w:p>
      <w:pPr>
        <w:rPr>
          <w:rFonts w:hint="default"/>
          <w:lang w:val="en-US" w:eastAsia="zh-CN"/>
        </w:rPr>
      </w:pPr>
      <w:r>
        <w:rPr>
          <w:rFonts w:hint="eastAsia"/>
          <w:lang w:val="en-US" w:eastAsia="zh-CN"/>
        </w:rPr>
        <w:t>继续教育额度分配</w:t>
      </w:r>
    </w:p>
    <w:p>
      <w:pPr>
        <w:numPr>
          <w:ilvl w:val="0"/>
          <w:numId w:val="20"/>
        </w:numPr>
        <w:rPr>
          <w:rFonts w:hint="eastAsia"/>
          <w:lang w:val="en-US" w:eastAsia="zh-CN"/>
        </w:rPr>
      </w:pPr>
      <w:r>
        <w:rPr>
          <w:rFonts w:hint="eastAsia"/>
          <w:lang w:val="en-US" w:eastAsia="zh-CN"/>
        </w:rPr>
        <w:t>点击列表中继续教育培训的【分配】弹出辖区内监督机构弹窗</w:t>
      </w:r>
    </w:p>
    <w:p>
      <w:pPr>
        <w:numPr>
          <w:ilvl w:val="0"/>
          <w:numId w:val="20"/>
        </w:numPr>
        <w:rPr>
          <w:rFonts w:hint="default"/>
          <w:lang w:val="en-US" w:eastAsia="zh-CN"/>
        </w:rPr>
      </w:pPr>
      <w:r>
        <w:rPr>
          <w:rFonts w:hint="eastAsia"/>
          <w:lang w:val="en-US" w:eastAsia="zh-CN"/>
        </w:rPr>
        <w:t>填写本次档期辖区内各机构分配人数点击【提交】完成本次档期继续教育额度分配</w:t>
      </w:r>
    </w:p>
    <w:p>
      <w:pPr>
        <w:rPr>
          <w:rFonts w:hint="default"/>
          <w:lang w:val="en-US" w:eastAsia="zh-CN"/>
        </w:rPr>
      </w:pPr>
      <w:r>
        <w:drawing>
          <wp:inline distT="0" distB="0" distL="114300" distR="114300">
            <wp:extent cx="5266690" cy="2620010"/>
            <wp:effectExtent l="0" t="0" r="6350" b="1270"/>
            <wp:docPr id="65"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13"/>
                    <pic:cNvPicPr>
                      <a:picLocks noChangeAspect="1"/>
                    </pic:cNvPicPr>
                  </pic:nvPicPr>
                  <pic:blipFill>
                    <a:blip r:embed="rId52"/>
                    <a:stretch>
                      <a:fillRect/>
                    </a:stretch>
                  </pic:blipFill>
                  <pic:spPr>
                    <a:xfrm>
                      <a:off x="0" y="0"/>
                      <a:ext cx="5266690" cy="2620010"/>
                    </a:xfrm>
                    <a:prstGeom prst="rect">
                      <a:avLst/>
                    </a:prstGeom>
                    <a:noFill/>
                    <a:ln>
                      <a:noFill/>
                    </a:ln>
                  </pic:spPr>
                </pic:pic>
              </a:graphicData>
            </a:graphic>
          </wp:inline>
        </w:drawing>
      </w:r>
    </w:p>
    <w:p>
      <w:pPr>
        <w:rPr>
          <w:rFonts w:hint="default"/>
          <w:lang w:val="en-US" w:eastAsia="zh-CN"/>
        </w:rPr>
      </w:pPr>
    </w:p>
    <w:p>
      <w:pPr>
        <w:pStyle w:val="3"/>
        <w:bidi w:val="0"/>
        <w:rPr>
          <w:rFonts w:hint="default"/>
          <w:lang w:val="en-US" w:eastAsia="zh-CN"/>
        </w:rPr>
      </w:pPr>
      <w:r>
        <w:rPr>
          <w:rFonts w:hint="eastAsia"/>
          <w:b/>
          <w:szCs w:val="21"/>
          <w:lang w:val="en-US" w:eastAsia="zh-CN"/>
        </w:rPr>
        <w:t>监督工作规范化考核</w:t>
      </w:r>
    </w:p>
    <w:p>
      <w:pPr>
        <w:pStyle w:val="4"/>
        <w:bidi w:val="0"/>
        <w:rPr>
          <w:rFonts w:hint="default"/>
          <w:lang w:val="en-US" w:eastAsia="zh-CN"/>
        </w:rPr>
      </w:pPr>
      <w:r>
        <w:rPr>
          <w:rFonts w:hint="eastAsia"/>
          <w:szCs w:val="21"/>
          <w:lang w:val="en-US" w:eastAsia="zh-CN"/>
        </w:rPr>
        <w:t>监督组考核</w:t>
      </w:r>
    </w:p>
    <w:p>
      <w:pPr>
        <w:rPr>
          <w:rFonts w:hint="default"/>
          <w:lang w:val="en-US" w:eastAsia="zh-CN"/>
        </w:rPr>
      </w:pPr>
      <w:r>
        <w:rPr>
          <w:rFonts w:hint="eastAsia"/>
          <w:lang w:val="en-US" w:eastAsia="zh-CN"/>
        </w:rPr>
        <w:t>点击导航栏的</w:t>
      </w:r>
      <w:r>
        <w:rPr>
          <w:rFonts w:hint="eastAsia" w:ascii="黑体" w:hAnsi="黑体" w:eastAsia="黑体" w:cs="黑体"/>
          <w:b/>
          <w:bCs/>
          <w:lang w:val="en-US" w:eastAsia="zh-CN"/>
        </w:rPr>
        <w:t>监督工作规范化考核→</w:t>
      </w:r>
      <w:r>
        <w:rPr>
          <w:rFonts w:hint="eastAsia"/>
          <w:b/>
          <w:bCs/>
          <w:lang w:val="en-US" w:eastAsia="zh-CN"/>
        </w:rPr>
        <w:t>监督组考核</w:t>
      </w:r>
      <w:r>
        <w:rPr>
          <w:rFonts w:hint="eastAsia"/>
          <w:b w:val="0"/>
          <w:bCs w:val="0"/>
          <w:lang w:val="en-US" w:eastAsia="zh-CN"/>
        </w:rPr>
        <w:t>进入监督组考核页面</w:t>
      </w:r>
    </w:p>
    <w:p>
      <w:pPr>
        <w:pStyle w:val="5"/>
        <w:bidi w:val="0"/>
        <w:rPr>
          <w:rFonts w:hint="default"/>
          <w:lang w:val="en-US" w:eastAsia="zh-CN"/>
        </w:rPr>
      </w:pPr>
      <w:bookmarkStart w:id="2" w:name="_监督组考核（监督机构管理员）"/>
      <w:r>
        <w:rPr>
          <w:rFonts w:hint="eastAsia"/>
          <w:lang w:val="en-US" w:eastAsia="zh-CN"/>
        </w:rPr>
        <w:t>新增被考核人员</w:t>
      </w:r>
    </w:p>
    <w:bookmarkEnd w:id="2"/>
    <w:p>
      <w:pPr>
        <w:numPr>
          <w:ilvl w:val="0"/>
          <w:numId w:val="21"/>
        </w:numPr>
        <w:rPr>
          <w:rFonts w:hint="default"/>
          <w:lang w:val="en-US" w:eastAsia="zh-CN"/>
        </w:rPr>
      </w:pPr>
      <w:r>
        <w:rPr>
          <w:rFonts w:hint="eastAsia"/>
          <w:lang w:val="en-US" w:eastAsia="zh-CN"/>
        </w:rPr>
        <w:t>点击【新增被考核人员】弹出**建设工程质量安全监督站被考核人员弹窗</w:t>
      </w:r>
    </w:p>
    <w:p>
      <w:pPr>
        <w:numPr>
          <w:ilvl w:val="0"/>
          <w:numId w:val="21"/>
        </w:numPr>
        <w:rPr>
          <w:rFonts w:hint="default"/>
          <w:lang w:val="en-US" w:eastAsia="zh-CN"/>
        </w:rPr>
      </w:pPr>
      <w:r>
        <w:rPr>
          <w:rFonts w:hint="eastAsia"/>
          <w:lang w:val="en-US" w:eastAsia="zh-CN"/>
        </w:rPr>
        <w:t>勾选本次考核的监督组人员（可多选）</w:t>
      </w:r>
    </w:p>
    <w:p>
      <w:pPr>
        <w:numPr>
          <w:ilvl w:val="0"/>
          <w:numId w:val="21"/>
        </w:numPr>
        <w:rPr>
          <w:rFonts w:hint="default"/>
          <w:lang w:val="en-US" w:eastAsia="zh-CN"/>
        </w:rPr>
      </w:pPr>
      <w:r>
        <w:rPr>
          <w:rFonts w:hint="eastAsia"/>
          <w:lang w:val="en-US" w:eastAsia="zh-CN"/>
        </w:rPr>
        <w:t>点击【提交】进入监督组考核页面</w:t>
      </w:r>
    </w:p>
    <w:p>
      <w:pPr>
        <w:numPr>
          <w:ilvl w:val="0"/>
          <w:numId w:val="21"/>
        </w:numPr>
        <w:rPr>
          <w:rFonts w:hint="default"/>
          <w:lang w:val="en-US" w:eastAsia="zh-CN"/>
        </w:rPr>
      </w:pPr>
      <w:r>
        <w:rPr>
          <w:rFonts w:hint="eastAsia"/>
          <w:lang w:val="en-US" w:eastAsia="zh-CN"/>
        </w:rPr>
        <w:t>填入工程名称和建设单位，勾选扣分内容</w:t>
      </w:r>
    </w:p>
    <w:p>
      <w:pPr>
        <w:numPr>
          <w:ilvl w:val="0"/>
          <w:numId w:val="21"/>
        </w:numPr>
        <w:rPr>
          <w:rFonts w:hint="default"/>
          <w:lang w:val="en-US" w:eastAsia="zh-CN"/>
        </w:rPr>
      </w:pPr>
      <w:r>
        <w:rPr>
          <w:rFonts w:hint="eastAsia"/>
          <w:lang w:val="en-US" w:eastAsia="zh-CN"/>
        </w:rPr>
        <w:t>点击【扣】按钮录入扣分</w:t>
      </w:r>
    </w:p>
    <w:p>
      <w:pPr>
        <w:numPr>
          <w:ilvl w:val="0"/>
          <w:numId w:val="21"/>
        </w:numPr>
        <w:rPr>
          <w:rFonts w:hint="default"/>
          <w:lang w:val="en-US" w:eastAsia="zh-CN"/>
        </w:rPr>
      </w:pPr>
      <w:r>
        <w:rPr>
          <w:rFonts w:hint="eastAsia"/>
          <w:lang w:val="en-US" w:eastAsia="zh-CN"/>
        </w:rPr>
        <w:t>考核项目扣分录入完成后点击【保存】保存项目录入</w:t>
      </w:r>
    </w:p>
    <w:p>
      <w:pPr>
        <w:numPr>
          <w:ilvl w:val="0"/>
          <w:numId w:val="21"/>
        </w:numPr>
        <w:rPr>
          <w:rFonts w:hint="default"/>
          <w:lang w:val="en-US" w:eastAsia="zh-CN"/>
        </w:rPr>
      </w:pPr>
      <w:r>
        <w:rPr>
          <w:rFonts w:hint="eastAsia"/>
          <w:lang w:val="en-US" w:eastAsia="zh-CN"/>
        </w:rPr>
        <w:t>点击【新增项目】添加新被考核监督组所监督的项目，重复步骤5、6、7完成新的项目录入</w:t>
      </w:r>
    </w:p>
    <w:p>
      <w:pPr>
        <w:numPr>
          <w:ilvl w:val="0"/>
          <w:numId w:val="21"/>
        </w:numPr>
        <w:rPr>
          <w:rFonts w:hint="default"/>
          <w:lang w:val="en-US" w:eastAsia="zh-CN"/>
        </w:rPr>
      </w:pPr>
      <w:r>
        <w:rPr>
          <w:rFonts w:hint="eastAsia"/>
          <w:lang w:val="en-US" w:eastAsia="zh-CN"/>
        </w:rPr>
        <w:t>点击【提交】打开监督组考核提交弹窗</w:t>
      </w:r>
    </w:p>
    <w:p>
      <w:pPr>
        <w:numPr>
          <w:ilvl w:val="0"/>
          <w:numId w:val="21"/>
        </w:numPr>
        <w:rPr>
          <w:rFonts w:hint="default"/>
          <w:lang w:val="en-US" w:eastAsia="zh-CN"/>
        </w:rPr>
      </w:pPr>
      <w:r>
        <w:rPr>
          <w:rFonts w:hint="eastAsia"/>
          <w:lang w:val="en-US" w:eastAsia="zh-CN"/>
        </w:rPr>
        <w:t>点击【提交】完成本次监督组考核</w:t>
      </w:r>
    </w:p>
    <w:p>
      <w:r>
        <w:drawing>
          <wp:inline distT="0" distB="0" distL="114300" distR="114300">
            <wp:extent cx="5266690" cy="2510155"/>
            <wp:effectExtent l="0" t="0" r="6350" b="4445"/>
            <wp:docPr id="90"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38"/>
                    <pic:cNvPicPr>
                      <a:picLocks noChangeAspect="1"/>
                    </pic:cNvPicPr>
                  </pic:nvPicPr>
                  <pic:blipFill>
                    <a:blip r:embed="rId53"/>
                    <a:stretch>
                      <a:fillRect/>
                    </a:stretch>
                  </pic:blipFill>
                  <pic:spPr>
                    <a:xfrm>
                      <a:off x="0" y="0"/>
                      <a:ext cx="5266690" cy="2510155"/>
                    </a:xfrm>
                    <a:prstGeom prst="rect">
                      <a:avLst/>
                    </a:prstGeom>
                    <a:noFill/>
                    <a:ln>
                      <a:noFill/>
                    </a:ln>
                  </pic:spPr>
                </pic:pic>
              </a:graphicData>
            </a:graphic>
          </wp:inline>
        </w:drawing>
      </w:r>
    </w:p>
    <w:p>
      <w:r>
        <w:drawing>
          <wp:inline distT="0" distB="0" distL="114300" distR="114300">
            <wp:extent cx="5266690" cy="2510155"/>
            <wp:effectExtent l="0" t="0" r="6350" b="4445"/>
            <wp:docPr id="91"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39"/>
                    <pic:cNvPicPr>
                      <a:picLocks noChangeAspect="1"/>
                    </pic:cNvPicPr>
                  </pic:nvPicPr>
                  <pic:blipFill>
                    <a:blip r:embed="rId54"/>
                    <a:stretch>
                      <a:fillRect/>
                    </a:stretch>
                  </pic:blipFill>
                  <pic:spPr>
                    <a:xfrm>
                      <a:off x="0" y="0"/>
                      <a:ext cx="5266690" cy="2510155"/>
                    </a:xfrm>
                    <a:prstGeom prst="rect">
                      <a:avLst/>
                    </a:prstGeom>
                    <a:noFill/>
                    <a:ln>
                      <a:noFill/>
                    </a:ln>
                  </pic:spPr>
                </pic:pic>
              </a:graphicData>
            </a:graphic>
          </wp:inline>
        </w:drawing>
      </w:r>
    </w:p>
    <w:p>
      <w:pPr>
        <w:rPr>
          <w:rFonts w:hint="default"/>
          <w:lang w:val="en-US" w:eastAsia="zh-CN"/>
        </w:rPr>
      </w:pPr>
      <w:r>
        <w:drawing>
          <wp:inline distT="0" distB="0" distL="114300" distR="114300">
            <wp:extent cx="5266690" cy="2510155"/>
            <wp:effectExtent l="0" t="0" r="6350" b="4445"/>
            <wp:docPr id="92"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40"/>
                    <pic:cNvPicPr>
                      <a:picLocks noChangeAspect="1"/>
                    </pic:cNvPicPr>
                  </pic:nvPicPr>
                  <pic:blipFill>
                    <a:blip r:embed="rId55"/>
                    <a:stretch>
                      <a:fillRect/>
                    </a:stretch>
                  </pic:blipFill>
                  <pic:spPr>
                    <a:xfrm>
                      <a:off x="0" y="0"/>
                      <a:ext cx="5266690" cy="2510155"/>
                    </a:xfrm>
                    <a:prstGeom prst="rect">
                      <a:avLst/>
                    </a:prstGeom>
                    <a:noFill/>
                    <a:ln>
                      <a:noFill/>
                    </a:ln>
                  </pic:spPr>
                </pic:pic>
              </a:graphicData>
            </a:graphic>
          </wp:inline>
        </w:drawing>
      </w:r>
    </w:p>
    <w:p>
      <w:pPr>
        <w:pStyle w:val="5"/>
        <w:bidi w:val="0"/>
        <w:rPr>
          <w:rFonts w:hint="default"/>
          <w:lang w:val="en-US" w:eastAsia="zh-CN"/>
        </w:rPr>
      </w:pPr>
      <w:r>
        <w:rPr>
          <w:rFonts w:hint="eastAsia"/>
          <w:lang w:val="en-US" w:eastAsia="zh-CN"/>
        </w:rPr>
        <w:t>考核</w:t>
      </w:r>
    </w:p>
    <w:p>
      <w:pPr>
        <w:numPr>
          <w:ilvl w:val="0"/>
          <w:numId w:val="22"/>
        </w:numPr>
        <w:rPr>
          <w:rFonts w:hint="eastAsia"/>
          <w:lang w:val="en-US" w:eastAsia="zh-CN"/>
        </w:rPr>
      </w:pPr>
      <w:r>
        <w:rPr>
          <w:rFonts w:hint="eastAsia"/>
          <w:lang w:val="en-US" w:eastAsia="zh-CN"/>
        </w:rPr>
        <w:t>监督机构人员进入监督组考核页面</w:t>
      </w:r>
    </w:p>
    <w:p>
      <w:pPr>
        <w:numPr>
          <w:ilvl w:val="0"/>
          <w:numId w:val="22"/>
        </w:numPr>
        <w:rPr>
          <w:rFonts w:hint="default"/>
          <w:lang w:val="en-US" w:eastAsia="zh-CN"/>
        </w:rPr>
      </w:pPr>
      <w:r>
        <w:rPr>
          <w:rFonts w:hint="eastAsia"/>
          <w:lang w:val="en-US" w:eastAsia="zh-CN"/>
        </w:rPr>
        <w:t>点击考核记录中【考核】按钮打开考核该记录考核页面</w:t>
      </w:r>
    </w:p>
    <w:p>
      <w:pPr>
        <w:numPr>
          <w:ilvl w:val="0"/>
          <w:numId w:val="22"/>
        </w:numPr>
        <w:rPr>
          <w:rFonts w:hint="default"/>
          <w:lang w:val="en-US" w:eastAsia="zh-CN"/>
        </w:rPr>
      </w:pPr>
      <w:r>
        <w:rPr>
          <w:rFonts w:hint="eastAsia"/>
          <w:lang w:val="en-US" w:eastAsia="zh-CN"/>
        </w:rPr>
        <w:t>点击【新增项目】添加项目录入新的项目考核信息</w:t>
      </w:r>
    </w:p>
    <w:p>
      <w:pPr>
        <w:numPr>
          <w:ilvl w:val="0"/>
          <w:numId w:val="22"/>
        </w:numPr>
        <w:rPr>
          <w:rFonts w:hint="default"/>
          <w:lang w:val="en-US" w:eastAsia="zh-CN"/>
        </w:rPr>
      </w:pPr>
      <w:r>
        <w:rPr>
          <w:rFonts w:hint="eastAsia"/>
          <w:lang w:val="en-US" w:eastAsia="zh-CN"/>
        </w:rPr>
        <w:t>点击【保存】保存项目考核录入信息的保存</w:t>
      </w:r>
    </w:p>
    <w:p>
      <w:pPr>
        <w:numPr>
          <w:ilvl w:val="0"/>
          <w:numId w:val="22"/>
        </w:numPr>
        <w:rPr>
          <w:rFonts w:hint="default"/>
          <w:lang w:val="en-US" w:eastAsia="zh-CN"/>
        </w:rPr>
      </w:pPr>
      <w:r>
        <w:rPr>
          <w:rFonts w:hint="eastAsia"/>
          <w:lang w:val="en-US" w:eastAsia="zh-CN"/>
        </w:rPr>
        <w:t>考核项目全部录入后，点击【提交】完成本次考核</w:t>
      </w:r>
    </w:p>
    <w:p>
      <w:r>
        <w:drawing>
          <wp:inline distT="0" distB="0" distL="114300" distR="114300">
            <wp:extent cx="5266690" cy="2510155"/>
            <wp:effectExtent l="0" t="0" r="6350" b="4445"/>
            <wp:docPr id="142"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21"/>
                    <pic:cNvPicPr>
                      <a:picLocks noChangeAspect="1"/>
                    </pic:cNvPicPr>
                  </pic:nvPicPr>
                  <pic:blipFill>
                    <a:blip r:embed="rId56"/>
                    <a:stretch>
                      <a:fillRect/>
                    </a:stretch>
                  </pic:blipFill>
                  <pic:spPr>
                    <a:xfrm>
                      <a:off x="0" y="0"/>
                      <a:ext cx="5266690" cy="2510155"/>
                    </a:xfrm>
                    <a:prstGeom prst="rect">
                      <a:avLst/>
                    </a:prstGeom>
                    <a:noFill/>
                    <a:ln>
                      <a:noFill/>
                    </a:ln>
                  </pic:spPr>
                </pic:pic>
              </a:graphicData>
            </a:graphic>
          </wp:inline>
        </w:drawing>
      </w:r>
    </w:p>
    <w:p>
      <w:pPr>
        <w:rPr>
          <w:rFonts w:hint="default"/>
          <w:lang w:val="en-US" w:eastAsia="zh-CN"/>
        </w:rPr>
      </w:pPr>
      <w:r>
        <w:drawing>
          <wp:inline distT="0" distB="0" distL="114300" distR="114300">
            <wp:extent cx="5266690" cy="2620010"/>
            <wp:effectExtent l="0" t="0" r="6350" b="1270"/>
            <wp:docPr id="144"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23"/>
                    <pic:cNvPicPr>
                      <a:picLocks noChangeAspect="1"/>
                    </pic:cNvPicPr>
                  </pic:nvPicPr>
                  <pic:blipFill>
                    <a:blip r:embed="rId57"/>
                    <a:stretch>
                      <a:fillRect/>
                    </a:stretch>
                  </pic:blipFill>
                  <pic:spPr>
                    <a:xfrm>
                      <a:off x="0" y="0"/>
                      <a:ext cx="5266690" cy="2620010"/>
                    </a:xfrm>
                    <a:prstGeom prst="rect">
                      <a:avLst/>
                    </a:prstGeom>
                    <a:noFill/>
                    <a:ln>
                      <a:noFill/>
                    </a:ln>
                  </pic:spPr>
                </pic:pic>
              </a:graphicData>
            </a:graphic>
          </wp:inline>
        </w:drawing>
      </w:r>
    </w:p>
    <w:p>
      <w:pPr>
        <w:pStyle w:val="5"/>
        <w:bidi w:val="0"/>
        <w:rPr>
          <w:rFonts w:hint="default"/>
          <w:lang w:val="en-US" w:eastAsia="zh-CN"/>
        </w:rPr>
      </w:pPr>
      <w:r>
        <w:rPr>
          <w:rFonts w:hint="eastAsia"/>
          <w:lang w:val="en-US" w:eastAsia="zh-CN"/>
        </w:rPr>
        <w:t>导出考核总汇表</w:t>
      </w:r>
    </w:p>
    <w:p>
      <w:pPr>
        <w:numPr>
          <w:ilvl w:val="0"/>
          <w:numId w:val="23"/>
        </w:numPr>
        <w:rPr>
          <w:rFonts w:hint="default"/>
          <w:lang w:val="en-US" w:eastAsia="zh-CN"/>
        </w:rPr>
      </w:pPr>
      <w:r>
        <w:rPr>
          <w:rFonts w:hint="eastAsia"/>
          <w:lang w:val="en-US" w:eastAsia="zh-CN"/>
        </w:rPr>
        <w:t>点击【导出考核总汇表】打开导出信息筛选条件弹窗</w:t>
      </w:r>
    </w:p>
    <w:p>
      <w:pPr>
        <w:numPr>
          <w:ilvl w:val="0"/>
          <w:numId w:val="23"/>
        </w:numPr>
        <w:rPr>
          <w:rFonts w:hint="default"/>
          <w:lang w:val="en-US" w:eastAsia="zh-CN"/>
        </w:rPr>
      </w:pPr>
      <w:r>
        <w:rPr>
          <w:rFonts w:hint="eastAsia"/>
          <w:lang w:val="en-US" w:eastAsia="zh-CN"/>
        </w:rPr>
        <w:t>点击【预览】打开考核总汇表预览页面点击页面中【放大】【打印】【下载】完成相关操作</w:t>
      </w:r>
    </w:p>
    <w:p>
      <w:pPr>
        <w:rPr>
          <w:rFonts w:hint="default"/>
          <w:lang w:val="en-US" w:eastAsia="zh-CN"/>
        </w:rPr>
      </w:pPr>
      <w:r>
        <w:drawing>
          <wp:inline distT="0" distB="0" distL="114300" distR="114300">
            <wp:extent cx="5266690" cy="2620010"/>
            <wp:effectExtent l="0" t="0" r="6350" b="1270"/>
            <wp:docPr id="70"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16"/>
                    <pic:cNvPicPr>
                      <a:picLocks noChangeAspect="1"/>
                    </pic:cNvPicPr>
                  </pic:nvPicPr>
                  <pic:blipFill>
                    <a:blip r:embed="rId58"/>
                    <a:stretch>
                      <a:fillRect/>
                    </a:stretch>
                  </pic:blipFill>
                  <pic:spPr>
                    <a:xfrm>
                      <a:off x="0" y="0"/>
                      <a:ext cx="5266690" cy="2620010"/>
                    </a:xfrm>
                    <a:prstGeom prst="rect">
                      <a:avLst/>
                    </a:prstGeom>
                    <a:noFill/>
                    <a:ln>
                      <a:noFill/>
                    </a:ln>
                  </pic:spPr>
                </pic:pic>
              </a:graphicData>
            </a:graphic>
          </wp:inline>
        </w:drawing>
      </w:r>
    </w:p>
    <w:p>
      <w:pPr>
        <w:pStyle w:val="5"/>
        <w:bidi w:val="0"/>
        <w:rPr>
          <w:rFonts w:hint="default"/>
          <w:lang w:val="en-US" w:eastAsia="zh-CN"/>
        </w:rPr>
      </w:pPr>
      <w:r>
        <w:rPr>
          <w:rFonts w:hint="eastAsia"/>
          <w:lang w:val="en-US" w:eastAsia="zh-CN"/>
        </w:rPr>
        <w:t>导出考核情况汇总表</w:t>
      </w:r>
    </w:p>
    <w:p>
      <w:pPr>
        <w:numPr>
          <w:ilvl w:val="0"/>
          <w:numId w:val="24"/>
        </w:numPr>
        <w:rPr>
          <w:rFonts w:hint="default"/>
          <w:lang w:val="en-US" w:eastAsia="zh-CN"/>
        </w:rPr>
      </w:pPr>
      <w:r>
        <w:rPr>
          <w:rFonts w:hint="default"/>
          <w:lang w:val="en-US" w:eastAsia="zh-CN"/>
        </w:rPr>
        <w:t>点击【导出考核</w:t>
      </w:r>
      <w:r>
        <w:rPr>
          <w:rFonts w:hint="eastAsia"/>
          <w:lang w:val="en-US" w:eastAsia="zh-CN"/>
        </w:rPr>
        <w:t>情况汇</w:t>
      </w:r>
      <w:r>
        <w:rPr>
          <w:rFonts w:hint="default"/>
          <w:lang w:val="en-US" w:eastAsia="zh-CN"/>
        </w:rPr>
        <w:t>总表】打开导出信息筛选条件弹窗</w:t>
      </w:r>
    </w:p>
    <w:p>
      <w:pPr>
        <w:numPr>
          <w:ilvl w:val="0"/>
          <w:numId w:val="24"/>
        </w:numPr>
        <w:rPr>
          <w:rFonts w:hint="default"/>
          <w:lang w:val="en-US" w:eastAsia="zh-CN"/>
        </w:rPr>
      </w:pPr>
      <w:r>
        <w:rPr>
          <w:rFonts w:hint="default"/>
          <w:lang w:val="en-US" w:eastAsia="zh-CN"/>
        </w:rPr>
        <w:t>点击【预览】打开考核总汇表预览页面点击页面中【放大】【打印】【下载】完成相关操作</w:t>
      </w:r>
    </w:p>
    <w:p>
      <w:pPr>
        <w:rPr>
          <w:rFonts w:hint="default"/>
          <w:lang w:val="en-US" w:eastAsia="zh-CN"/>
        </w:rPr>
      </w:pPr>
      <w:r>
        <w:drawing>
          <wp:inline distT="0" distB="0" distL="114300" distR="114300">
            <wp:extent cx="5266690" cy="2620010"/>
            <wp:effectExtent l="0" t="0" r="6350" b="1270"/>
            <wp:docPr id="72"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18"/>
                    <pic:cNvPicPr>
                      <a:picLocks noChangeAspect="1"/>
                    </pic:cNvPicPr>
                  </pic:nvPicPr>
                  <pic:blipFill>
                    <a:blip r:embed="rId59"/>
                    <a:stretch>
                      <a:fillRect/>
                    </a:stretch>
                  </pic:blipFill>
                  <pic:spPr>
                    <a:xfrm>
                      <a:off x="0" y="0"/>
                      <a:ext cx="5266690" cy="2620010"/>
                    </a:xfrm>
                    <a:prstGeom prst="rect">
                      <a:avLst/>
                    </a:prstGeom>
                    <a:noFill/>
                    <a:ln>
                      <a:noFill/>
                    </a:ln>
                  </pic:spPr>
                </pic:pic>
              </a:graphicData>
            </a:graphic>
          </wp:inline>
        </w:drawing>
      </w:r>
    </w:p>
    <w:p>
      <w:pPr>
        <w:pStyle w:val="4"/>
        <w:bidi w:val="0"/>
        <w:rPr>
          <w:rFonts w:hint="default"/>
          <w:lang w:val="en-US" w:eastAsia="zh-CN"/>
        </w:rPr>
      </w:pPr>
      <w:r>
        <w:rPr>
          <w:rFonts w:hint="eastAsia"/>
          <w:i w:val="0"/>
          <w:iCs/>
          <w:szCs w:val="21"/>
          <w:lang w:val="en-US" w:eastAsia="zh-CN"/>
        </w:rPr>
        <w:t>层级考核</w:t>
      </w:r>
    </w:p>
    <w:p>
      <w:pPr>
        <w:rPr>
          <w:rFonts w:hint="default"/>
          <w:b w:val="0"/>
          <w:bCs w:val="0"/>
          <w:lang w:val="en-US" w:eastAsia="zh-CN"/>
        </w:rPr>
      </w:pPr>
      <w:r>
        <w:rPr>
          <w:rFonts w:hint="eastAsia"/>
          <w:lang w:val="en-US" w:eastAsia="zh-CN"/>
        </w:rPr>
        <w:t>点击导航栏的</w:t>
      </w:r>
      <w:r>
        <w:rPr>
          <w:rFonts w:hint="eastAsia" w:ascii="黑体" w:hAnsi="黑体" w:eastAsia="黑体" w:cs="黑体"/>
          <w:b/>
          <w:bCs/>
          <w:lang w:val="en-US" w:eastAsia="zh-CN"/>
        </w:rPr>
        <w:t>监督工作规范化考核→</w:t>
      </w:r>
      <w:r>
        <w:rPr>
          <w:rFonts w:hint="eastAsia"/>
          <w:b/>
          <w:bCs/>
          <w:lang w:val="en-US" w:eastAsia="zh-CN"/>
        </w:rPr>
        <w:t>层级考核</w:t>
      </w:r>
      <w:r>
        <w:rPr>
          <w:rFonts w:hint="eastAsia"/>
          <w:b w:val="0"/>
          <w:bCs w:val="0"/>
          <w:lang w:val="en-US" w:eastAsia="zh-CN"/>
        </w:rPr>
        <w:t>进入层级考核页面</w:t>
      </w:r>
    </w:p>
    <w:p>
      <w:pPr>
        <w:pStyle w:val="5"/>
        <w:bidi w:val="0"/>
        <w:rPr>
          <w:rFonts w:hint="default"/>
          <w:lang w:val="en-US" w:eastAsia="zh-CN"/>
        </w:rPr>
      </w:pPr>
      <w:bookmarkStart w:id="3" w:name="_层级考核（省/市监督机构管理员）"/>
      <w:r>
        <w:rPr>
          <w:rFonts w:hint="eastAsia"/>
          <w:lang w:val="en-US" w:eastAsia="zh-CN"/>
        </w:rPr>
        <w:t>新增被考核机构</w:t>
      </w:r>
    </w:p>
    <w:bookmarkEnd w:id="3"/>
    <w:p>
      <w:pPr>
        <w:numPr>
          <w:ilvl w:val="0"/>
          <w:numId w:val="25"/>
        </w:numPr>
        <w:rPr>
          <w:rFonts w:hint="eastAsia"/>
          <w:lang w:val="en-US" w:eastAsia="zh-CN"/>
        </w:rPr>
      </w:pPr>
      <w:r>
        <w:rPr>
          <w:rFonts w:hint="eastAsia"/>
          <w:lang w:val="en-US" w:eastAsia="zh-CN"/>
        </w:rPr>
        <w:t>省/市级监督机构人员进入层级考核页面</w:t>
      </w:r>
    </w:p>
    <w:p>
      <w:pPr>
        <w:numPr>
          <w:ilvl w:val="0"/>
          <w:numId w:val="25"/>
        </w:numPr>
        <w:rPr>
          <w:rFonts w:hint="default"/>
          <w:lang w:val="en-US" w:eastAsia="zh-CN"/>
        </w:rPr>
      </w:pPr>
      <w:r>
        <w:rPr>
          <w:rFonts w:hint="eastAsia"/>
          <w:lang w:val="en-US" w:eastAsia="zh-CN"/>
        </w:rPr>
        <w:t>点击【新增被考核机构】弹出辖区内监督机构选择弹窗</w:t>
      </w:r>
    </w:p>
    <w:p>
      <w:pPr>
        <w:numPr>
          <w:ilvl w:val="0"/>
          <w:numId w:val="25"/>
        </w:numPr>
        <w:rPr>
          <w:rFonts w:hint="default"/>
          <w:lang w:val="en-US" w:eastAsia="zh-CN"/>
        </w:rPr>
      </w:pPr>
      <w:r>
        <w:rPr>
          <w:rFonts w:hint="eastAsia"/>
          <w:lang w:val="en-US" w:eastAsia="zh-CN"/>
        </w:rPr>
        <w:t>勾选要考核的监督机构</w:t>
      </w:r>
    </w:p>
    <w:p>
      <w:pPr>
        <w:numPr>
          <w:ilvl w:val="0"/>
          <w:numId w:val="25"/>
        </w:numPr>
        <w:rPr>
          <w:rFonts w:hint="default"/>
          <w:lang w:val="en-US" w:eastAsia="zh-CN"/>
        </w:rPr>
      </w:pPr>
      <w:r>
        <w:rPr>
          <w:rFonts w:hint="eastAsia"/>
          <w:lang w:val="en-US" w:eastAsia="zh-CN"/>
        </w:rPr>
        <w:t>点击【提交】按钮进入监督组考核页面</w:t>
      </w:r>
    </w:p>
    <w:p>
      <w:pPr>
        <w:numPr>
          <w:ilvl w:val="0"/>
          <w:numId w:val="0"/>
        </w:numPr>
        <w:rPr>
          <w:rFonts w:hint="default"/>
          <w:lang w:val="en-US" w:eastAsia="zh-CN"/>
        </w:rPr>
      </w:pPr>
      <w:r>
        <w:rPr>
          <w:rFonts w:hint="default"/>
          <w:lang w:val="en-US" w:eastAsia="zh-CN"/>
        </w:rPr>
        <w:t>5、填入工程名称和建设单位，勾选扣分内容</w:t>
      </w:r>
    </w:p>
    <w:p>
      <w:pPr>
        <w:numPr>
          <w:ilvl w:val="0"/>
          <w:numId w:val="0"/>
        </w:numPr>
        <w:rPr>
          <w:rFonts w:hint="default"/>
          <w:lang w:val="en-US" w:eastAsia="zh-CN"/>
        </w:rPr>
      </w:pPr>
      <w:r>
        <w:rPr>
          <w:rFonts w:hint="default"/>
          <w:lang w:val="en-US" w:eastAsia="zh-CN"/>
        </w:rPr>
        <w:t>6、点击【扣】按钮录入扣分</w:t>
      </w:r>
    </w:p>
    <w:p>
      <w:pPr>
        <w:numPr>
          <w:ilvl w:val="0"/>
          <w:numId w:val="0"/>
        </w:numPr>
        <w:rPr>
          <w:rFonts w:hint="default"/>
          <w:lang w:val="en-US" w:eastAsia="zh-CN"/>
        </w:rPr>
      </w:pPr>
      <w:r>
        <w:rPr>
          <w:rFonts w:hint="default"/>
          <w:lang w:val="en-US" w:eastAsia="zh-CN"/>
        </w:rPr>
        <w:t>7、考核项目扣分录入完成后点击【保存】保存项目录入</w:t>
      </w:r>
    </w:p>
    <w:p>
      <w:pPr>
        <w:numPr>
          <w:ilvl w:val="0"/>
          <w:numId w:val="0"/>
        </w:numPr>
        <w:rPr>
          <w:rFonts w:hint="default"/>
          <w:lang w:val="en-US" w:eastAsia="zh-CN"/>
        </w:rPr>
      </w:pPr>
      <w:r>
        <w:rPr>
          <w:rFonts w:hint="default"/>
          <w:lang w:val="en-US" w:eastAsia="zh-CN"/>
        </w:rPr>
        <w:t>8、点击【新增项目】添加</w:t>
      </w:r>
      <w:r>
        <w:rPr>
          <w:rFonts w:hint="eastAsia"/>
          <w:lang w:val="en-US" w:eastAsia="zh-CN"/>
        </w:rPr>
        <w:t>被考核机构所监督</w:t>
      </w:r>
      <w:r>
        <w:rPr>
          <w:rFonts w:hint="default"/>
          <w:lang w:val="en-US" w:eastAsia="zh-CN"/>
        </w:rPr>
        <w:t>的项目，重复步骤5、6、7完成新的项目录入</w:t>
      </w:r>
    </w:p>
    <w:p>
      <w:pPr>
        <w:numPr>
          <w:ilvl w:val="0"/>
          <w:numId w:val="0"/>
        </w:numPr>
        <w:rPr>
          <w:rFonts w:hint="default"/>
          <w:lang w:val="en-US" w:eastAsia="zh-CN"/>
        </w:rPr>
      </w:pPr>
      <w:r>
        <w:rPr>
          <w:rFonts w:hint="default"/>
          <w:lang w:val="en-US" w:eastAsia="zh-CN"/>
        </w:rPr>
        <w:t>9、点击【提交】完成</w:t>
      </w:r>
      <w:r>
        <w:rPr>
          <w:rFonts w:hint="eastAsia"/>
          <w:lang w:val="en-US" w:eastAsia="zh-CN"/>
        </w:rPr>
        <w:t>监督机构</w:t>
      </w:r>
      <w:r>
        <w:rPr>
          <w:rFonts w:hint="default"/>
          <w:lang w:val="en-US" w:eastAsia="zh-CN"/>
        </w:rPr>
        <w:t>考核</w:t>
      </w:r>
    </w:p>
    <w:p>
      <w:r>
        <w:drawing>
          <wp:inline distT="0" distB="0" distL="114300" distR="114300">
            <wp:extent cx="5266690" cy="2620010"/>
            <wp:effectExtent l="0" t="0" r="6350" b="1270"/>
            <wp:docPr id="125"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38"/>
                    <pic:cNvPicPr>
                      <a:picLocks noChangeAspect="1"/>
                    </pic:cNvPicPr>
                  </pic:nvPicPr>
                  <pic:blipFill>
                    <a:blip r:embed="rId60"/>
                    <a:stretch>
                      <a:fillRect/>
                    </a:stretch>
                  </pic:blipFill>
                  <pic:spPr>
                    <a:xfrm>
                      <a:off x="0" y="0"/>
                      <a:ext cx="5266690" cy="2620010"/>
                    </a:xfrm>
                    <a:prstGeom prst="rect">
                      <a:avLst/>
                    </a:prstGeom>
                    <a:noFill/>
                    <a:ln>
                      <a:noFill/>
                    </a:ln>
                  </pic:spPr>
                </pic:pic>
              </a:graphicData>
            </a:graphic>
          </wp:inline>
        </w:drawing>
      </w:r>
    </w:p>
    <w:p>
      <w:pPr>
        <w:rPr>
          <w:rFonts w:hint="default"/>
          <w:lang w:val="en-US" w:eastAsia="zh-CN"/>
        </w:rPr>
      </w:pPr>
      <w:r>
        <w:drawing>
          <wp:inline distT="0" distB="0" distL="114300" distR="114300">
            <wp:extent cx="5266690" cy="2620010"/>
            <wp:effectExtent l="0" t="0" r="6350" b="1270"/>
            <wp:docPr id="126"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39"/>
                    <pic:cNvPicPr>
                      <a:picLocks noChangeAspect="1"/>
                    </pic:cNvPicPr>
                  </pic:nvPicPr>
                  <pic:blipFill>
                    <a:blip r:embed="rId61"/>
                    <a:stretch>
                      <a:fillRect/>
                    </a:stretch>
                  </pic:blipFill>
                  <pic:spPr>
                    <a:xfrm>
                      <a:off x="0" y="0"/>
                      <a:ext cx="5266690" cy="2620010"/>
                    </a:xfrm>
                    <a:prstGeom prst="rect">
                      <a:avLst/>
                    </a:prstGeom>
                    <a:noFill/>
                    <a:ln>
                      <a:noFill/>
                    </a:ln>
                  </pic:spPr>
                </pic:pic>
              </a:graphicData>
            </a:graphic>
          </wp:inline>
        </w:drawing>
      </w:r>
    </w:p>
    <w:p>
      <w:pPr>
        <w:pStyle w:val="5"/>
        <w:bidi w:val="0"/>
        <w:rPr>
          <w:rFonts w:hint="default"/>
          <w:lang w:val="en-US" w:eastAsia="zh-CN"/>
        </w:rPr>
      </w:pPr>
      <w:r>
        <w:rPr>
          <w:rFonts w:hint="eastAsia"/>
          <w:lang w:val="en-US" w:eastAsia="zh-CN"/>
        </w:rPr>
        <w:t>考核</w:t>
      </w:r>
    </w:p>
    <w:p>
      <w:pPr>
        <w:numPr>
          <w:ilvl w:val="0"/>
          <w:numId w:val="26"/>
        </w:numPr>
        <w:rPr>
          <w:rFonts w:hint="eastAsia"/>
          <w:lang w:val="en-US" w:eastAsia="zh-CN"/>
        </w:rPr>
      </w:pPr>
      <w:r>
        <w:rPr>
          <w:rFonts w:hint="eastAsia"/>
          <w:lang w:val="en-US" w:eastAsia="zh-CN"/>
        </w:rPr>
        <w:t>省/市级监督机构人员进入层级考核页面</w:t>
      </w:r>
    </w:p>
    <w:p>
      <w:pPr>
        <w:numPr>
          <w:ilvl w:val="0"/>
          <w:numId w:val="26"/>
        </w:numPr>
        <w:rPr>
          <w:rFonts w:hint="default"/>
          <w:lang w:val="en-US" w:eastAsia="zh-CN"/>
        </w:rPr>
      </w:pPr>
      <w:r>
        <w:rPr>
          <w:rFonts w:hint="eastAsia"/>
          <w:lang w:val="en-US" w:eastAsia="zh-CN"/>
        </w:rPr>
        <w:t>点击考核记录中【考核】按钮打开考核该记录考核页面</w:t>
      </w:r>
    </w:p>
    <w:p>
      <w:pPr>
        <w:numPr>
          <w:ilvl w:val="0"/>
          <w:numId w:val="26"/>
        </w:numPr>
        <w:rPr>
          <w:rFonts w:hint="default"/>
          <w:lang w:val="en-US" w:eastAsia="zh-CN"/>
        </w:rPr>
      </w:pPr>
      <w:r>
        <w:rPr>
          <w:rFonts w:hint="eastAsia"/>
          <w:lang w:val="en-US" w:eastAsia="zh-CN"/>
        </w:rPr>
        <w:t>点击【新增项目】添加项目录入新的项目考核信息</w:t>
      </w:r>
    </w:p>
    <w:p>
      <w:pPr>
        <w:numPr>
          <w:ilvl w:val="0"/>
          <w:numId w:val="26"/>
        </w:numPr>
        <w:rPr>
          <w:rFonts w:hint="default"/>
          <w:lang w:val="en-US" w:eastAsia="zh-CN"/>
        </w:rPr>
      </w:pPr>
      <w:r>
        <w:rPr>
          <w:rFonts w:hint="eastAsia"/>
          <w:lang w:val="en-US" w:eastAsia="zh-CN"/>
        </w:rPr>
        <w:t>点击【保存】保存项目考核录入信息的保存</w:t>
      </w:r>
    </w:p>
    <w:p>
      <w:pPr>
        <w:numPr>
          <w:ilvl w:val="0"/>
          <w:numId w:val="26"/>
        </w:numPr>
        <w:rPr>
          <w:rFonts w:hint="default"/>
          <w:lang w:val="en-US" w:eastAsia="zh-CN"/>
        </w:rPr>
      </w:pPr>
      <w:r>
        <w:rPr>
          <w:rFonts w:hint="eastAsia"/>
          <w:lang w:val="en-US" w:eastAsia="zh-CN"/>
        </w:rPr>
        <w:t>考核项目全部录入后，点击【提交】完成本次考核</w:t>
      </w:r>
    </w:p>
    <w:p>
      <w:r>
        <w:drawing>
          <wp:inline distT="0" distB="0" distL="114300" distR="114300">
            <wp:extent cx="5266690" cy="2510155"/>
            <wp:effectExtent l="0" t="0" r="6350" b="4445"/>
            <wp:docPr id="14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1"/>
                    <pic:cNvPicPr>
                      <a:picLocks noChangeAspect="1"/>
                    </pic:cNvPicPr>
                  </pic:nvPicPr>
                  <pic:blipFill>
                    <a:blip r:embed="rId62"/>
                    <a:stretch>
                      <a:fillRect/>
                    </a:stretch>
                  </pic:blipFill>
                  <pic:spPr>
                    <a:xfrm>
                      <a:off x="0" y="0"/>
                      <a:ext cx="5266690" cy="2510155"/>
                    </a:xfrm>
                    <a:prstGeom prst="rect">
                      <a:avLst/>
                    </a:prstGeom>
                    <a:noFill/>
                    <a:ln>
                      <a:noFill/>
                    </a:ln>
                  </pic:spPr>
                </pic:pic>
              </a:graphicData>
            </a:graphic>
          </wp:inline>
        </w:drawing>
      </w:r>
    </w:p>
    <w:p>
      <w:pPr>
        <w:rPr>
          <w:rFonts w:hint="default"/>
          <w:lang w:val="en-US" w:eastAsia="zh-CN"/>
        </w:rPr>
      </w:pPr>
      <w:r>
        <w:drawing>
          <wp:inline distT="0" distB="0" distL="114300" distR="114300">
            <wp:extent cx="5266690" cy="2510155"/>
            <wp:effectExtent l="0" t="0" r="6350" b="4445"/>
            <wp:docPr id="14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2"/>
                    <pic:cNvPicPr>
                      <a:picLocks noChangeAspect="1"/>
                    </pic:cNvPicPr>
                  </pic:nvPicPr>
                  <pic:blipFill>
                    <a:blip r:embed="rId63"/>
                    <a:stretch>
                      <a:fillRect/>
                    </a:stretch>
                  </pic:blipFill>
                  <pic:spPr>
                    <a:xfrm>
                      <a:off x="0" y="0"/>
                      <a:ext cx="5266690" cy="2510155"/>
                    </a:xfrm>
                    <a:prstGeom prst="rect">
                      <a:avLst/>
                    </a:prstGeom>
                    <a:noFill/>
                    <a:ln>
                      <a:noFill/>
                    </a:ln>
                  </pic:spPr>
                </pic:pic>
              </a:graphicData>
            </a:graphic>
          </wp:inline>
        </w:drawing>
      </w:r>
    </w:p>
    <w:p>
      <w:pPr>
        <w:rPr>
          <w:rFonts w:hint="default"/>
          <w:lang w:val="en-US" w:eastAsia="zh-CN"/>
        </w:rPr>
      </w:pPr>
    </w:p>
    <w:p>
      <w:pPr>
        <w:pStyle w:val="5"/>
        <w:bidi w:val="0"/>
        <w:rPr>
          <w:rFonts w:hint="default"/>
          <w:lang w:val="en-US" w:eastAsia="zh-CN"/>
        </w:rPr>
      </w:pPr>
      <w:r>
        <w:rPr>
          <w:rFonts w:hint="eastAsia"/>
          <w:lang w:val="en-US" w:eastAsia="zh-CN"/>
        </w:rPr>
        <w:t>导出考核综合评价总汇表</w:t>
      </w:r>
    </w:p>
    <w:p>
      <w:pPr>
        <w:rPr>
          <w:rFonts w:hint="default"/>
          <w:lang w:val="en-US" w:eastAsia="zh-CN"/>
        </w:rPr>
      </w:pPr>
      <w:r>
        <w:rPr>
          <w:rFonts w:hint="default"/>
          <w:lang w:val="en-US" w:eastAsia="zh-CN"/>
        </w:rPr>
        <w:t>1、</w:t>
      </w:r>
      <w:r>
        <w:rPr>
          <w:rFonts w:hint="eastAsia"/>
          <w:lang w:val="en-US" w:eastAsia="zh-CN"/>
        </w:rPr>
        <w:t>省/市级</w:t>
      </w:r>
      <w:r>
        <w:rPr>
          <w:rFonts w:hint="default"/>
          <w:lang w:val="en-US" w:eastAsia="zh-CN"/>
        </w:rPr>
        <w:t>监督机构</w:t>
      </w:r>
      <w:r>
        <w:rPr>
          <w:rFonts w:hint="eastAsia"/>
          <w:lang w:val="en-US" w:eastAsia="zh-CN"/>
        </w:rPr>
        <w:t>人员</w:t>
      </w:r>
      <w:r>
        <w:rPr>
          <w:rFonts w:hint="default"/>
          <w:lang w:val="en-US" w:eastAsia="zh-CN"/>
        </w:rPr>
        <w:t>进入</w:t>
      </w:r>
      <w:r>
        <w:rPr>
          <w:rFonts w:hint="eastAsia"/>
          <w:lang w:val="en-US" w:eastAsia="zh-CN"/>
        </w:rPr>
        <w:t>层级</w:t>
      </w:r>
      <w:r>
        <w:rPr>
          <w:rFonts w:hint="default"/>
          <w:lang w:val="en-US" w:eastAsia="zh-CN"/>
        </w:rPr>
        <w:t>考核页面</w:t>
      </w:r>
    </w:p>
    <w:p>
      <w:pPr>
        <w:rPr>
          <w:rFonts w:hint="default"/>
          <w:lang w:val="en-US" w:eastAsia="zh-CN"/>
        </w:rPr>
      </w:pPr>
      <w:r>
        <w:rPr>
          <w:rFonts w:hint="default"/>
          <w:lang w:val="en-US" w:eastAsia="zh-CN"/>
        </w:rPr>
        <w:t>2、点击【导出考核</w:t>
      </w:r>
      <w:r>
        <w:rPr>
          <w:rFonts w:hint="eastAsia"/>
          <w:lang w:val="en-US" w:eastAsia="zh-CN"/>
        </w:rPr>
        <w:t>综合评价</w:t>
      </w:r>
      <w:r>
        <w:rPr>
          <w:rFonts w:hint="default"/>
          <w:lang w:val="en-US" w:eastAsia="zh-CN"/>
        </w:rPr>
        <w:t>总汇表】打开导出信息筛选条件弹窗</w:t>
      </w:r>
    </w:p>
    <w:p>
      <w:pPr>
        <w:rPr>
          <w:rFonts w:hint="default"/>
          <w:lang w:val="en-US" w:eastAsia="zh-CN"/>
        </w:rPr>
      </w:pPr>
      <w:r>
        <w:rPr>
          <w:rFonts w:hint="default"/>
          <w:lang w:val="en-US" w:eastAsia="zh-CN"/>
        </w:rPr>
        <w:t>3、点击【预览】打开考核</w:t>
      </w:r>
      <w:r>
        <w:rPr>
          <w:rFonts w:hint="eastAsia"/>
          <w:lang w:val="en-US" w:eastAsia="zh-CN"/>
        </w:rPr>
        <w:t>综合评价</w:t>
      </w:r>
      <w:r>
        <w:rPr>
          <w:rFonts w:hint="default"/>
          <w:lang w:val="en-US" w:eastAsia="zh-CN"/>
        </w:rPr>
        <w:t>总汇表预览页面点击页面中【</w:t>
      </w:r>
      <w:r>
        <w:rPr>
          <w:rFonts w:hint="eastAsia"/>
          <w:lang w:val="en-US" w:eastAsia="zh-CN"/>
        </w:rPr>
        <w:t>放大</w:t>
      </w:r>
      <w:r>
        <w:rPr>
          <w:rFonts w:hint="default"/>
          <w:lang w:val="en-US" w:eastAsia="zh-CN"/>
        </w:rPr>
        <w:t>】【打印】【下载】完成相关操作</w:t>
      </w:r>
    </w:p>
    <w:p>
      <w:pPr>
        <w:rPr>
          <w:rFonts w:hint="default"/>
          <w:lang w:val="en-US" w:eastAsia="zh-CN"/>
        </w:rPr>
      </w:pPr>
      <w:r>
        <w:drawing>
          <wp:inline distT="0" distB="0" distL="114300" distR="114300">
            <wp:extent cx="5266690" cy="2620010"/>
            <wp:effectExtent l="0" t="0" r="6350" b="1270"/>
            <wp:docPr id="75"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19"/>
                    <pic:cNvPicPr>
                      <a:picLocks noChangeAspect="1"/>
                    </pic:cNvPicPr>
                  </pic:nvPicPr>
                  <pic:blipFill>
                    <a:blip r:embed="rId64"/>
                    <a:stretch>
                      <a:fillRect/>
                    </a:stretch>
                  </pic:blipFill>
                  <pic:spPr>
                    <a:xfrm>
                      <a:off x="0" y="0"/>
                      <a:ext cx="5266690" cy="2620010"/>
                    </a:xfrm>
                    <a:prstGeom prst="rect">
                      <a:avLst/>
                    </a:prstGeom>
                    <a:noFill/>
                    <a:ln>
                      <a:noFill/>
                    </a:ln>
                  </pic:spPr>
                </pic:pic>
              </a:graphicData>
            </a:graphic>
          </wp:inline>
        </w:drawing>
      </w:r>
    </w:p>
    <w:p>
      <w:pPr>
        <w:pStyle w:val="5"/>
        <w:bidi w:val="0"/>
        <w:rPr>
          <w:rFonts w:hint="default"/>
          <w:lang w:val="en-US" w:eastAsia="zh-CN"/>
        </w:rPr>
      </w:pPr>
      <w:r>
        <w:rPr>
          <w:rFonts w:hint="eastAsia"/>
          <w:lang w:val="en-US" w:eastAsia="zh-CN"/>
        </w:rPr>
        <w:t>导出考核情况汇总表</w:t>
      </w:r>
    </w:p>
    <w:p>
      <w:pPr>
        <w:rPr>
          <w:rFonts w:hint="default"/>
          <w:lang w:val="en-US" w:eastAsia="zh-CN"/>
        </w:rPr>
      </w:pPr>
      <w:r>
        <w:rPr>
          <w:rFonts w:hint="default"/>
          <w:lang w:val="en-US" w:eastAsia="zh-CN"/>
        </w:rPr>
        <w:t>1、省/市级监督机构</w:t>
      </w:r>
      <w:r>
        <w:rPr>
          <w:rFonts w:hint="eastAsia"/>
          <w:lang w:val="en-US" w:eastAsia="zh-CN"/>
        </w:rPr>
        <w:t>人员</w:t>
      </w:r>
      <w:r>
        <w:rPr>
          <w:rFonts w:hint="default"/>
          <w:lang w:val="en-US" w:eastAsia="zh-CN"/>
        </w:rPr>
        <w:t>进入层级考核页面</w:t>
      </w:r>
    </w:p>
    <w:p>
      <w:pPr>
        <w:rPr>
          <w:rFonts w:hint="default"/>
          <w:lang w:val="en-US" w:eastAsia="zh-CN"/>
        </w:rPr>
      </w:pPr>
      <w:r>
        <w:rPr>
          <w:rFonts w:hint="default"/>
          <w:lang w:val="en-US" w:eastAsia="zh-CN"/>
        </w:rPr>
        <w:t>2、点击【导出考核</w:t>
      </w:r>
      <w:r>
        <w:rPr>
          <w:rFonts w:hint="eastAsia"/>
          <w:lang w:val="en-US" w:eastAsia="zh-CN"/>
        </w:rPr>
        <w:t>情况</w:t>
      </w:r>
      <w:r>
        <w:rPr>
          <w:rFonts w:hint="default"/>
          <w:lang w:val="en-US" w:eastAsia="zh-CN"/>
        </w:rPr>
        <w:t>汇</w:t>
      </w:r>
      <w:r>
        <w:rPr>
          <w:rFonts w:hint="eastAsia"/>
          <w:lang w:val="en-US" w:eastAsia="zh-CN"/>
        </w:rPr>
        <w:t>总</w:t>
      </w:r>
      <w:r>
        <w:rPr>
          <w:rFonts w:hint="default"/>
          <w:lang w:val="en-US" w:eastAsia="zh-CN"/>
        </w:rPr>
        <w:t>表】打开导出信息筛选条件弹窗</w:t>
      </w:r>
    </w:p>
    <w:p>
      <w:pPr>
        <w:rPr>
          <w:rFonts w:hint="default"/>
          <w:lang w:val="en-US" w:eastAsia="zh-CN"/>
        </w:rPr>
      </w:pPr>
      <w:r>
        <w:rPr>
          <w:rFonts w:hint="default"/>
          <w:lang w:val="en-US" w:eastAsia="zh-CN"/>
        </w:rPr>
        <w:t>3、点击【预览】打开考核综合评价总汇表预览页面点击页面中【放大】【打印】【下载】完成相关操作</w:t>
      </w:r>
    </w:p>
    <w:p>
      <w:pPr>
        <w:rPr>
          <w:rFonts w:hint="default"/>
          <w:lang w:val="en-US" w:eastAsia="zh-CN"/>
        </w:rPr>
      </w:pPr>
      <w:r>
        <w:drawing>
          <wp:inline distT="0" distB="0" distL="114300" distR="114300">
            <wp:extent cx="5266690" cy="2620010"/>
            <wp:effectExtent l="0" t="0" r="6350" b="1270"/>
            <wp:docPr id="76"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20"/>
                    <pic:cNvPicPr>
                      <a:picLocks noChangeAspect="1"/>
                    </pic:cNvPicPr>
                  </pic:nvPicPr>
                  <pic:blipFill>
                    <a:blip r:embed="rId65"/>
                    <a:stretch>
                      <a:fillRect/>
                    </a:stretch>
                  </pic:blipFill>
                  <pic:spPr>
                    <a:xfrm>
                      <a:off x="0" y="0"/>
                      <a:ext cx="5266690" cy="2620010"/>
                    </a:xfrm>
                    <a:prstGeom prst="rect">
                      <a:avLst/>
                    </a:prstGeom>
                    <a:noFill/>
                    <a:ln>
                      <a:noFill/>
                    </a:ln>
                  </pic:spPr>
                </pic:pic>
              </a:graphicData>
            </a:graphic>
          </wp:inline>
        </w:drawing>
      </w:r>
    </w:p>
    <w:p>
      <w:pPr>
        <w:pStyle w:val="4"/>
        <w:bidi w:val="0"/>
        <w:rPr>
          <w:rFonts w:hint="default"/>
          <w:lang w:val="en-US" w:eastAsia="zh-CN"/>
        </w:rPr>
      </w:pPr>
      <w:r>
        <w:rPr>
          <w:rFonts w:hint="eastAsia"/>
          <w:i w:val="0"/>
          <w:iCs/>
          <w:szCs w:val="21"/>
          <w:lang w:val="en-US" w:eastAsia="zh-CN"/>
        </w:rPr>
        <w:t>动态考核记分</w:t>
      </w:r>
    </w:p>
    <w:p>
      <w:pPr>
        <w:rPr>
          <w:rFonts w:hint="default"/>
          <w:lang w:val="en-US" w:eastAsia="zh-CN"/>
        </w:rPr>
      </w:pPr>
      <w:r>
        <w:rPr>
          <w:rFonts w:hint="eastAsia"/>
          <w:lang w:val="en-US" w:eastAsia="zh-CN"/>
        </w:rPr>
        <w:t>点击导航栏的</w:t>
      </w:r>
      <w:r>
        <w:rPr>
          <w:rFonts w:hint="eastAsia" w:ascii="黑体" w:hAnsi="黑体" w:eastAsia="黑体" w:cs="黑体"/>
          <w:b/>
          <w:bCs/>
          <w:lang w:val="en-US" w:eastAsia="zh-CN"/>
        </w:rPr>
        <w:t>监督工作规范化考核→</w:t>
      </w:r>
      <w:r>
        <w:rPr>
          <w:rFonts w:hint="eastAsia"/>
          <w:b/>
          <w:bCs/>
          <w:lang w:val="en-US" w:eastAsia="zh-CN"/>
        </w:rPr>
        <w:t>动态考核记分</w:t>
      </w:r>
      <w:r>
        <w:rPr>
          <w:rFonts w:hint="eastAsia"/>
          <w:b w:val="0"/>
          <w:bCs w:val="0"/>
          <w:lang w:val="en-US" w:eastAsia="zh-CN"/>
        </w:rPr>
        <w:t>进入动态考核记分页面</w:t>
      </w:r>
    </w:p>
    <w:p>
      <w:pPr>
        <w:pStyle w:val="5"/>
        <w:bidi w:val="0"/>
        <w:rPr>
          <w:rFonts w:hint="default"/>
          <w:lang w:val="en-US" w:eastAsia="zh-CN"/>
        </w:rPr>
      </w:pPr>
      <w:bookmarkStart w:id="4" w:name="_动态考核计分（省/市监督机构管理员）"/>
      <w:r>
        <w:rPr>
          <w:rFonts w:hint="eastAsia"/>
          <w:lang w:val="en-US" w:eastAsia="zh-CN"/>
        </w:rPr>
        <w:t>新增考核记分</w:t>
      </w:r>
    </w:p>
    <w:bookmarkEnd w:id="4"/>
    <w:p>
      <w:pPr>
        <w:numPr>
          <w:ilvl w:val="0"/>
          <w:numId w:val="27"/>
        </w:numPr>
        <w:rPr>
          <w:rFonts w:hint="eastAsia"/>
          <w:lang w:val="en-US" w:eastAsia="zh-CN"/>
        </w:rPr>
      </w:pPr>
      <w:r>
        <w:rPr>
          <w:rFonts w:hint="eastAsia"/>
          <w:lang w:val="en-US" w:eastAsia="zh-CN"/>
        </w:rPr>
        <w:t>进入动态考核记分页面</w:t>
      </w:r>
    </w:p>
    <w:p>
      <w:pPr>
        <w:numPr>
          <w:ilvl w:val="0"/>
          <w:numId w:val="27"/>
        </w:numPr>
        <w:rPr>
          <w:rFonts w:hint="eastAsia"/>
          <w:lang w:val="en-US" w:eastAsia="zh-CN"/>
        </w:rPr>
      </w:pPr>
      <w:r>
        <w:rPr>
          <w:rFonts w:hint="eastAsia"/>
          <w:lang w:val="en-US" w:eastAsia="zh-CN"/>
        </w:rPr>
        <w:t>点击【新增考核记分】按钮打开辖区内监督人员列表</w:t>
      </w:r>
    </w:p>
    <w:p>
      <w:pPr>
        <w:numPr>
          <w:ilvl w:val="0"/>
          <w:numId w:val="27"/>
        </w:numPr>
        <w:rPr>
          <w:rFonts w:hint="eastAsia"/>
          <w:lang w:val="en-US" w:eastAsia="zh-CN"/>
        </w:rPr>
      </w:pPr>
      <w:r>
        <w:rPr>
          <w:rFonts w:hint="eastAsia"/>
          <w:lang w:val="en-US" w:eastAsia="zh-CN"/>
        </w:rPr>
        <w:t>勾选被记分人员</w:t>
      </w:r>
    </w:p>
    <w:p>
      <w:pPr>
        <w:numPr>
          <w:ilvl w:val="0"/>
          <w:numId w:val="27"/>
        </w:numPr>
        <w:rPr>
          <w:rFonts w:hint="eastAsia"/>
          <w:lang w:val="en-US" w:eastAsia="zh-CN"/>
        </w:rPr>
      </w:pPr>
      <w:r>
        <w:rPr>
          <w:rFonts w:hint="eastAsia"/>
          <w:lang w:val="en-US" w:eastAsia="zh-CN"/>
        </w:rPr>
        <w:t>点击【确定】打开新增考核记分页面</w:t>
      </w:r>
    </w:p>
    <w:p>
      <w:pPr>
        <w:numPr>
          <w:ilvl w:val="0"/>
          <w:numId w:val="27"/>
        </w:numPr>
        <w:rPr>
          <w:rFonts w:hint="eastAsia"/>
          <w:lang w:val="en-US" w:eastAsia="zh-CN"/>
        </w:rPr>
      </w:pPr>
      <w:r>
        <w:rPr>
          <w:rFonts w:hint="eastAsia"/>
          <w:lang w:val="en-US" w:eastAsia="zh-CN"/>
        </w:rPr>
        <w:t>选择记分时间</w:t>
      </w:r>
    </w:p>
    <w:p>
      <w:pPr>
        <w:numPr>
          <w:ilvl w:val="0"/>
          <w:numId w:val="27"/>
        </w:numPr>
        <w:rPr>
          <w:rFonts w:hint="eastAsia"/>
          <w:lang w:val="en-US" w:eastAsia="zh-CN"/>
        </w:rPr>
      </w:pPr>
      <w:r>
        <w:rPr>
          <w:rFonts w:hint="eastAsia"/>
          <w:lang w:val="en-US" w:eastAsia="zh-CN"/>
        </w:rPr>
        <w:t>勾选记分事由</w:t>
      </w:r>
    </w:p>
    <w:p>
      <w:pPr>
        <w:numPr>
          <w:ilvl w:val="0"/>
          <w:numId w:val="27"/>
        </w:numPr>
        <w:rPr>
          <w:rFonts w:hint="eastAsia"/>
          <w:lang w:val="en-US" w:eastAsia="zh-CN"/>
        </w:rPr>
      </w:pPr>
      <w:r>
        <w:rPr>
          <w:rFonts w:hint="eastAsia"/>
          <w:lang w:val="en-US" w:eastAsia="zh-CN"/>
        </w:rPr>
        <w:t>点击【提交】完成记分记录的添加</w:t>
      </w:r>
    </w:p>
    <w:p>
      <w:pPr>
        <w:numPr>
          <w:ilvl w:val="0"/>
          <w:numId w:val="27"/>
        </w:numPr>
        <w:rPr>
          <w:rFonts w:hint="eastAsia"/>
          <w:lang w:val="en-US" w:eastAsia="zh-CN"/>
        </w:rPr>
      </w:pPr>
      <w:r>
        <w:rPr>
          <w:rFonts w:hint="eastAsia"/>
          <w:lang w:val="en-US" w:eastAsia="zh-CN"/>
        </w:rPr>
        <w:t>本机构领导点击考核记录中【审核】按钮，打开动态考核记分审核弹窗</w:t>
      </w:r>
    </w:p>
    <w:p>
      <w:pPr>
        <w:numPr>
          <w:ilvl w:val="0"/>
          <w:numId w:val="27"/>
        </w:numPr>
        <w:rPr>
          <w:rFonts w:hint="eastAsia"/>
          <w:lang w:val="en-US" w:eastAsia="zh-CN"/>
        </w:rPr>
      </w:pPr>
      <w:r>
        <w:rPr>
          <w:rFonts w:hint="eastAsia"/>
          <w:lang w:val="en-US" w:eastAsia="zh-CN"/>
        </w:rPr>
        <w:t>点击【通过】完成本次动态考核记分</w:t>
      </w:r>
    </w:p>
    <w:p>
      <w:r>
        <w:drawing>
          <wp:inline distT="0" distB="0" distL="114300" distR="114300">
            <wp:extent cx="5266690" cy="2510155"/>
            <wp:effectExtent l="0" t="0" r="6350" b="4445"/>
            <wp:docPr id="127"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40"/>
                    <pic:cNvPicPr>
                      <a:picLocks noChangeAspect="1"/>
                    </pic:cNvPicPr>
                  </pic:nvPicPr>
                  <pic:blipFill>
                    <a:blip r:embed="rId66"/>
                    <a:stretch>
                      <a:fillRect/>
                    </a:stretch>
                  </pic:blipFill>
                  <pic:spPr>
                    <a:xfrm>
                      <a:off x="0" y="0"/>
                      <a:ext cx="5266690" cy="2510155"/>
                    </a:xfrm>
                    <a:prstGeom prst="rect">
                      <a:avLst/>
                    </a:prstGeom>
                    <a:noFill/>
                    <a:ln>
                      <a:noFill/>
                    </a:ln>
                  </pic:spPr>
                </pic:pic>
              </a:graphicData>
            </a:graphic>
          </wp:inline>
        </w:drawing>
      </w:r>
    </w:p>
    <w:p>
      <w:r>
        <w:drawing>
          <wp:inline distT="0" distB="0" distL="114300" distR="114300">
            <wp:extent cx="5266690" cy="2510155"/>
            <wp:effectExtent l="0" t="0" r="6350" b="4445"/>
            <wp:docPr id="128"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41"/>
                    <pic:cNvPicPr>
                      <a:picLocks noChangeAspect="1"/>
                    </pic:cNvPicPr>
                  </pic:nvPicPr>
                  <pic:blipFill>
                    <a:blip r:embed="rId67"/>
                    <a:stretch>
                      <a:fillRect/>
                    </a:stretch>
                  </pic:blipFill>
                  <pic:spPr>
                    <a:xfrm>
                      <a:off x="0" y="0"/>
                      <a:ext cx="5266690" cy="2510155"/>
                    </a:xfrm>
                    <a:prstGeom prst="rect">
                      <a:avLst/>
                    </a:prstGeom>
                    <a:noFill/>
                    <a:ln>
                      <a:noFill/>
                    </a:ln>
                  </pic:spPr>
                </pic:pic>
              </a:graphicData>
            </a:graphic>
          </wp:inline>
        </w:drawing>
      </w:r>
    </w:p>
    <w:p>
      <w:r>
        <w:drawing>
          <wp:inline distT="0" distB="0" distL="114300" distR="114300">
            <wp:extent cx="5266690" cy="2510155"/>
            <wp:effectExtent l="0" t="0" r="6350" b="4445"/>
            <wp:docPr id="129"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42"/>
                    <pic:cNvPicPr>
                      <a:picLocks noChangeAspect="1"/>
                    </pic:cNvPicPr>
                  </pic:nvPicPr>
                  <pic:blipFill>
                    <a:blip r:embed="rId68"/>
                    <a:stretch>
                      <a:fillRect/>
                    </a:stretch>
                  </pic:blipFill>
                  <pic:spPr>
                    <a:xfrm>
                      <a:off x="0" y="0"/>
                      <a:ext cx="5266690" cy="2510155"/>
                    </a:xfrm>
                    <a:prstGeom prst="rect">
                      <a:avLst/>
                    </a:prstGeom>
                    <a:noFill/>
                    <a:ln>
                      <a:noFill/>
                    </a:ln>
                  </pic:spPr>
                </pic:pic>
              </a:graphicData>
            </a:graphic>
          </wp:inline>
        </w:drawing>
      </w:r>
    </w:p>
    <w:p>
      <w:pPr>
        <w:rPr>
          <w:rFonts w:hint="default"/>
          <w:lang w:val="en-US" w:eastAsia="zh-CN"/>
        </w:rPr>
      </w:pPr>
      <w:r>
        <w:drawing>
          <wp:inline distT="0" distB="0" distL="114300" distR="114300">
            <wp:extent cx="5266690" cy="2510155"/>
            <wp:effectExtent l="0" t="0" r="6350" b="4445"/>
            <wp:docPr id="131"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44"/>
                    <pic:cNvPicPr>
                      <a:picLocks noChangeAspect="1"/>
                    </pic:cNvPicPr>
                  </pic:nvPicPr>
                  <pic:blipFill>
                    <a:blip r:embed="rId69"/>
                    <a:stretch>
                      <a:fillRect/>
                    </a:stretch>
                  </pic:blipFill>
                  <pic:spPr>
                    <a:xfrm>
                      <a:off x="0" y="0"/>
                      <a:ext cx="5266690" cy="2510155"/>
                    </a:xfrm>
                    <a:prstGeom prst="rect">
                      <a:avLst/>
                    </a:prstGeom>
                    <a:noFill/>
                    <a:ln>
                      <a:noFill/>
                    </a:ln>
                  </pic:spPr>
                </pic:pic>
              </a:graphicData>
            </a:graphic>
          </wp:inline>
        </w:drawing>
      </w:r>
    </w:p>
    <w:p>
      <w:pPr>
        <w:rPr>
          <w:rFonts w:hint="default"/>
          <w:lang w:val="en-US" w:eastAsia="zh-CN"/>
        </w:rPr>
      </w:pPr>
    </w:p>
    <w:p>
      <w:pPr>
        <w:pStyle w:val="5"/>
        <w:bidi w:val="0"/>
        <w:rPr>
          <w:rFonts w:hint="default"/>
          <w:lang w:val="en-US" w:eastAsia="zh-CN"/>
        </w:rPr>
      </w:pPr>
      <w:r>
        <w:rPr>
          <w:rFonts w:hint="eastAsia"/>
          <w:lang w:val="en-US" w:eastAsia="zh-CN"/>
        </w:rPr>
        <w:t>审核</w:t>
      </w:r>
    </w:p>
    <w:p>
      <w:pPr>
        <w:numPr>
          <w:ilvl w:val="0"/>
          <w:numId w:val="28"/>
        </w:numPr>
        <w:rPr>
          <w:rFonts w:hint="eastAsia"/>
          <w:lang w:val="en-US" w:eastAsia="zh-CN"/>
        </w:rPr>
      </w:pPr>
      <w:r>
        <w:rPr>
          <w:rFonts w:hint="eastAsia"/>
          <w:lang w:val="en-US" w:eastAsia="zh-CN"/>
        </w:rPr>
        <w:t>记分监督机构领导进入动态考核记分页面</w:t>
      </w:r>
    </w:p>
    <w:p>
      <w:pPr>
        <w:numPr>
          <w:ilvl w:val="0"/>
          <w:numId w:val="28"/>
        </w:numPr>
        <w:rPr>
          <w:rFonts w:hint="default"/>
          <w:lang w:val="en-US" w:eastAsia="zh-CN"/>
        </w:rPr>
      </w:pPr>
      <w:r>
        <w:rPr>
          <w:rFonts w:hint="eastAsia"/>
          <w:lang w:val="en-US" w:eastAsia="zh-CN"/>
        </w:rPr>
        <w:t>点击【审核】按钮打开动态考核记分审核弹窗</w:t>
      </w:r>
    </w:p>
    <w:p>
      <w:pPr>
        <w:numPr>
          <w:ilvl w:val="0"/>
          <w:numId w:val="28"/>
        </w:numPr>
        <w:rPr>
          <w:rFonts w:hint="default"/>
          <w:lang w:val="en-US" w:eastAsia="zh-CN"/>
        </w:rPr>
      </w:pPr>
      <w:r>
        <w:rPr>
          <w:rFonts w:hint="eastAsia"/>
          <w:lang w:val="en-US" w:eastAsia="zh-CN"/>
        </w:rPr>
        <w:t>审核考核内容点击【通过】完成动态考核记分审核</w:t>
      </w:r>
    </w:p>
    <w:p>
      <w:pPr>
        <w:rPr>
          <w:rFonts w:hint="default"/>
          <w:lang w:val="en-US" w:eastAsia="zh-CN"/>
        </w:rPr>
      </w:pPr>
      <w:r>
        <w:drawing>
          <wp:inline distT="0" distB="0" distL="114300" distR="114300">
            <wp:extent cx="5266690" cy="2510155"/>
            <wp:effectExtent l="0" t="0" r="6350" b="4445"/>
            <wp:docPr id="15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5"/>
                    <pic:cNvPicPr>
                      <a:picLocks noChangeAspect="1"/>
                    </pic:cNvPicPr>
                  </pic:nvPicPr>
                  <pic:blipFill>
                    <a:blip r:embed="rId70"/>
                    <a:stretch>
                      <a:fillRect/>
                    </a:stretch>
                  </pic:blipFill>
                  <pic:spPr>
                    <a:xfrm>
                      <a:off x="0" y="0"/>
                      <a:ext cx="5266690" cy="2510155"/>
                    </a:xfrm>
                    <a:prstGeom prst="rect">
                      <a:avLst/>
                    </a:prstGeom>
                    <a:noFill/>
                    <a:ln>
                      <a:noFill/>
                    </a:ln>
                  </pic:spPr>
                </pic:pic>
              </a:graphicData>
            </a:graphic>
          </wp:inline>
        </w:drawing>
      </w:r>
    </w:p>
    <w:p>
      <w:pPr>
        <w:pStyle w:val="5"/>
        <w:bidi w:val="0"/>
        <w:rPr>
          <w:rFonts w:hint="default"/>
          <w:lang w:val="en-US" w:eastAsia="zh-CN"/>
        </w:rPr>
      </w:pPr>
      <w:r>
        <w:rPr>
          <w:rFonts w:hint="eastAsia"/>
          <w:lang w:val="en-US" w:eastAsia="zh-CN"/>
        </w:rPr>
        <w:t>删除</w:t>
      </w:r>
    </w:p>
    <w:p>
      <w:pPr>
        <w:numPr>
          <w:ilvl w:val="0"/>
          <w:numId w:val="29"/>
        </w:numPr>
        <w:rPr>
          <w:rFonts w:hint="eastAsia"/>
          <w:lang w:val="en-US" w:eastAsia="zh-CN"/>
        </w:rPr>
      </w:pPr>
      <w:r>
        <w:rPr>
          <w:rFonts w:hint="eastAsia"/>
          <w:lang w:val="en-US" w:eastAsia="zh-CN"/>
        </w:rPr>
        <w:t>进入动态考核记分页面</w:t>
      </w:r>
    </w:p>
    <w:p>
      <w:pPr>
        <w:numPr>
          <w:ilvl w:val="0"/>
          <w:numId w:val="29"/>
        </w:numPr>
        <w:rPr>
          <w:rFonts w:hint="default"/>
          <w:lang w:val="en-US" w:eastAsia="zh-CN"/>
        </w:rPr>
      </w:pPr>
      <w:r>
        <w:rPr>
          <w:rFonts w:hint="eastAsia"/>
          <w:lang w:val="en-US" w:eastAsia="zh-CN"/>
        </w:rPr>
        <w:t>点击记分记录中【删除】按钮弹出删除提示弹窗</w:t>
      </w:r>
    </w:p>
    <w:p>
      <w:pPr>
        <w:numPr>
          <w:ilvl w:val="0"/>
          <w:numId w:val="29"/>
        </w:numPr>
        <w:rPr>
          <w:rFonts w:hint="default"/>
          <w:lang w:val="en-US" w:eastAsia="zh-CN"/>
        </w:rPr>
      </w:pPr>
      <w:r>
        <w:rPr>
          <w:rFonts w:hint="eastAsia"/>
          <w:lang w:val="en-US" w:eastAsia="zh-CN"/>
        </w:rPr>
        <w:t>点击【确定】完成记分记录删除</w:t>
      </w:r>
    </w:p>
    <w:p>
      <w:pPr>
        <w:numPr>
          <w:ilvl w:val="0"/>
          <w:numId w:val="0"/>
        </w:numPr>
        <w:rPr>
          <w:rFonts w:hint="default"/>
          <w:color w:val="FF0000"/>
          <w:sz w:val="28"/>
          <w:szCs w:val="28"/>
          <w:lang w:val="en-US" w:eastAsia="zh-CN"/>
        </w:rPr>
      </w:pPr>
      <w:r>
        <w:rPr>
          <w:rFonts w:hint="eastAsia"/>
          <w:color w:val="FF0000"/>
          <w:sz w:val="28"/>
          <w:szCs w:val="28"/>
          <w:lang w:val="en-US" w:eastAsia="zh-CN"/>
        </w:rPr>
        <w:t>注:</w:t>
      </w:r>
      <w:r>
        <w:rPr>
          <w:rFonts w:hint="eastAsia"/>
          <w:color w:val="FF0000"/>
          <w:sz w:val="21"/>
          <w:szCs w:val="21"/>
          <w:lang w:val="en-US" w:eastAsia="zh-CN"/>
        </w:rPr>
        <w:t>只有未审核的记录才可以进行删除操作</w:t>
      </w:r>
    </w:p>
    <w:p/>
    <w:p>
      <w:pPr>
        <w:pStyle w:val="5"/>
        <w:bidi w:val="0"/>
        <w:rPr>
          <w:rFonts w:hint="default"/>
          <w:lang w:val="en-US" w:eastAsia="zh-CN"/>
        </w:rPr>
      </w:pPr>
      <w:r>
        <w:rPr>
          <w:rFonts w:hint="eastAsia"/>
          <w:lang w:val="en-US" w:eastAsia="zh-CN"/>
        </w:rPr>
        <w:t>查看</w:t>
      </w:r>
    </w:p>
    <w:p>
      <w:pPr>
        <w:numPr>
          <w:ilvl w:val="0"/>
          <w:numId w:val="30"/>
        </w:numPr>
        <w:rPr>
          <w:rFonts w:hint="default"/>
          <w:lang w:val="en-US" w:eastAsia="zh-CN"/>
        </w:rPr>
      </w:pPr>
      <w:r>
        <w:rPr>
          <w:rFonts w:hint="default"/>
          <w:lang w:val="en-US" w:eastAsia="zh-CN"/>
        </w:rPr>
        <w:t>进入动态考核</w:t>
      </w:r>
      <w:r>
        <w:rPr>
          <w:rFonts w:hint="eastAsia"/>
          <w:lang w:val="en-US" w:eastAsia="zh-CN"/>
        </w:rPr>
        <w:t>记</w:t>
      </w:r>
      <w:r>
        <w:rPr>
          <w:rFonts w:hint="default"/>
          <w:lang w:val="en-US" w:eastAsia="zh-CN"/>
        </w:rPr>
        <w:t>分页面</w:t>
      </w:r>
    </w:p>
    <w:p>
      <w:pPr>
        <w:numPr>
          <w:ilvl w:val="0"/>
          <w:numId w:val="30"/>
        </w:numPr>
        <w:rPr>
          <w:rFonts w:hint="default"/>
          <w:lang w:val="en-US" w:eastAsia="zh-CN"/>
        </w:rPr>
      </w:pPr>
      <w:r>
        <w:rPr>
          <w:rFonts w:hint="eastAsia"/>
          <w:lang w:val="en-US" w:eastAsia="zh-CN"/>
        </w:rPr>
        <w:t>点击记分记录中【查看】按钮打开动态考核记分查看弹窗</w:t>
      </w:r>
    </w:p>
    <w:p>
      <w:r>
        <w:drawing>
          <wp:inline distT="0" distB="0" distL="114300" distR="114300">
            <wp:extent cx="5266690" cy="2510155"/>
            <wp:effectExtent l="0" t="0" r="6350" b="4445"/>
            <wp:docPr id="13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1"/>
                    <pic:cNvPicPr>
                      <a:picLocks noChangeAspect="1"/>
                    </pic:cNvPicPr>
                  </pic:nvPicPr>
                  <pic:blipFill>
                    <a:blip r:embed="rId71"/>
                    <a:stretch>
                      <a:fillRect/>
                    </a:stretch>
                  </pic:blipFill>
                  <pic:spPr>
                    <a:xfrm>
                      <a:off x="0" y="0"/>
                      <a:ext cx="5266690" cy="2510155"/>
                    </a:xfrm>
                    <a:prstGeom prst="rect">
                      <a:avLst/>
                    </a:prstGeom>
                    <a:noFill/>
                    <a:ln>
                      <a:noFill/>
                    </a:ln>
                  </pic:spPr>
                </pic:pic>
              </a:graphicData>
            </a:graphic>
          </wp:inline>
        </w:drawing>
      </w:r>
    </w:p>
    <w:p>
      <w:pPr>
        <w:pStyle w:val="5"/>
        <w:bidi w:val="0"/>
        <w:rPr>
          <w:rFonts w:hint="default"/>
          <w:lang w:val="en-US" w:eastAsia="zh-CN"/>
        </w:rPr>
      </w:pPr>
      <w:r>
        <w:rPr>
          <w:rFonts w:hint="eastAsia"/>
          <w:lang w:val="en-US" w:eastAsia="zh-CN"/>
        </w:rPr>
        <w:t>导出</w:t>
      </w:r>
    </w:p>
    <w:p>
      <w:pPr>
        <w:rPr>
          <w:rFonts w:hint="default"/>
          <w:lang w:val="en-US" w:eastAsia="zh-CN"/>
        </w:rPr>
      </w:pPr>
      <w:r>
        <w:rPr>
          <w:rFonts w:hint="default"/>
          <w:lang w:val="en-US" w:eastAsia="zh-CN"/>
        </w:rPr>
        <w:t>1、进入</w:t>
      </w:r>
      <w:r>
        <w:rPr>
          <w:rFonts w:hint="eastAsia"/>
          <w:lang w:val="en-US" w:eastAsia="zh-CN"/>
        </w:rPr>
        <w:t>动态考核记分</w:t>
      </w:r>
      <w:r>
        <w:rPr>
          <w:rFonts w:hint="default"/>
          <w:lang w:val="en-US" w:eastAsia="zh-CN"/>
        </w:rPr>
        <w:t>页面</w:t>
      </w:r>
    </w:p>
    <w:p>
      <w:pPr>
        <w:rPr>
          <w:rFonts w:hint="default"/>
          <w:lang w:val="en-US" w:eastAsia="zh-CN"/>
        </w:rPr>
      </w:pPr>
      <w:r>
        <w:rPr>
          <w:rFonts w:hint="default"/>
          <w:lang w:val="en-US" w:eastAsia="zh-CN"/>
        </w:rPr>
        <w:t>2、点击</w:t>
      </w:r>
      <w:r>
        <w:rPr>
          <w:rFonts w:hint="eastAsia"/>
          <w:lang w:val="en-US" w:eastAsia="zh-CN"/>
        </w:rPr>
        <w:t>记分记录中</w:t>
      </w:r>
      <w:r>
        <w:rPr>
          <w:rFonts w:hint="default"/>
          <w:lang w:val="en-US" w:eastAsia="zh-CN"/>
        </w:rPr>
        <w:t>【</w:t>
      </w:r>
      <w:r>
        <w:rPr>
          <w:rFonts w:hint="eastAsia"/>
          <w:lang w:val="en-US" w:eastAsia="zh-CN"/>
        </w:rPr>
        <w:t>导出</w:t>
      </w:r>
      <w:r>
        <w:rPr>
          <w:rFonts w:hint="default"/>
          <w:lang w:val="en-US" w:eastAsia="zh-CN"/>
        </w:rPr>
        <w:t>】打开导出信息筛选条件弹窗</w:t>
      </w:r>
    </w:p>
    <w:p>
      <w:pPr>
        <w:rPr>
          <w:rFonts w:hint="default"/>
          <w:lang w:val="en-US" w:eastAsia="zh-CN"/>
        </w:rPr>
      </w:pPr>
      <w:r>
        <w:rPr>
          <w:rFonts w:hint="default"/>
          <w:lang w:val="en-US" w:eastAsia="zh-CN"/>
        </w:rPr>
        <w:t>3、点击【预览】打开考核综合评价总汇表预览页面点击页面中【预览】【打印】【下载】完成相关操作</w:t>
      </w:r>
    </w:p>
    <w:p>
      <w:r>
        <w:drawing>
          <wp:inline distT="0" distB="0" distL="114300" distR="114300">
            <wp:extent cx="5266690" cy="2510155"/>
            <wp:effectExtent l="0" t="0" r="6350" b="4445"/>
            <wp:docPr id="14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2"/>
                    <pic:cNvPicPr>
                      <a:picLocks noChangeAspect="1"/>
                    </pic:cNvPicPr>
                  </pic:nvPicPr>
                  <pic:blipFill>
                    <a:blip r:embed="rId72"/>
                    <a:stretch>
                      <a:fillRect/>
                    </a:stretch>
                  </pic:blipFill>
                  <pic:spPr>
                    <a:xfrm>
                      <a:off x="0" y="0"/>
                      <a:ext cx="5266690" cy="2510155"/>
                    </a:xfrm>
                    <a:prstGeom prst="rect">
                      <a:avLst/>
                    </a:prstGeom>
                    <a:noFill/>
                    <a:ln>
                      <a:noFill/>
                    </a:ln>
                  </pic:spPr>
                </pic:pic>
              </a:graphicData>
            </a:graphic>
          </wp:inline>
        </w:drawing>
      </w:r>
    </w:p>
    <w:p/>
    <w:p>
      <w:pPr>
        <w:pStyle w:val="5"/>
        <w:bidi w:val="0"/>
        <w:rPr>
          <w:rFonts w:hint="default"/>
          <w:lang w:val="en-US" w:eastAsia="zh-CN"/>
        </w:rPr>
      </w:pPr>
      <w:r>
        <w:rPr>
          <w:rFonts w:hint="eastAsia"/>
          <w:lang w:val="en-US" w:eastAsia="zh-CN"/>
        </w:rPr>
        <w:t>导出记分总汇表</w:t>
      </w:r>
    </w:p>
    <w:p>
      <w:pPr>
        <w:rPr>
          <w:rFonts w:hint="default"/>
          <w:lang w:val="en-US" w:eastAsia="zh-CN"/>
        </w:rPr>
      </w:pPr>
      <w:r>
        <w:rPr>
          <w:rFonts w:hint="default"/>
          <w:lang w:val="en-US" w:eastAsia="zh-CN"/>
        </w:rPr>
        <w:t>1、进入动态考核</w:t>
      </w:r>
      <w:r>
        <w:rPr>
          <w:rFonts w:hint="eastAsia"/>
          <w:lang w:val="en-US" w:eastAsia="zh-CN"/>
        </w:rPr>
        <w:t>记</w:t>
      </w:r>
      <w:r>
        <w:rPr>
          <w:rFonts w:hint="default"/>
          <w:lang w:val="en-US" w:eastAsia="zh-CN"/>
        </w:rPr>
        <w:t>分页面</w:t>
      </w:r>
    </w:p>
    <w:p>
      <w:pPr>
        <w:rPr>
          <w:rFonts w:hint="default"/>
          <w:lang w:val="en-US" w:eastAsia="zh-CN"/>
        </w:rPr>
      </w:pPr>
      <w:r>
        <w:rPr>
          <w:rFonts w:hint="default"/>
          <w:lang w:val="en-US" w:eastAsia="zh-CN"/>
        </w:rPr>
        <w:t>2、点击【导出</w:t>
      </w:r>
      <w:r>
        <w:rPr>
          <w:rFonts w:hint="eastAsia"/>
          <w:lang w:val="en-US" w:eastAsia="zh-CN"/>
        </w:rPr>
        <w:t>记分总汇表</w:t>
      </w:r>
      <w:r>
        <w:rPr>
          <w:rFonts w:hint="default"/>
          <w:lang w:val="en-US" w:eastAsia="zh-CN"/>
        </w:rPr>
        <w:t>】打开导出信息筛选条件弹窗</w:t>
      </w:r>
    </w:p>
    <w:p>
      <w:pPr>
        <w:rPr>
          <w:rFonts w:hint="default"/>
          <w:lang w:val="en-US" w:eastAsia="zh-CN"/>
        </w:rPr>
      </w:pPr>
      <w:r>
        <w:rPr>
          <w:rFonts w:hint="default"/>
          <w:lang w:val="en-US" w:eastAsia="zh-CN"/>
        </w:rPr>
        <w:t>3、点击【预览】打开考核综合评价总汇表预览页面点击页面中【预览】【打印】【下载】完成相关操作</w:t>
      </w:r>
    </w:p>
    <w:p>
      <w:r>
        <w:drawing>
          <wp:inline distT="0" distB="0" distL="114300" distR="114300">
            <wp:extent cx="5266690" cy="2620010"/>
            <wp:effectExtent l="0" t="0" r="6350" b="1270"/>
            <wp:docPr id="78"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21"/>
                    <pic:cNvPicPr>
                      <a:picLocks noChangeAspect="1"/>
                    </pic:cNvPicPr>
                  </pic:nvPicPr>
                  <pic:blipFill>
                    <a:blip r:embed="rId73"/>
                    <a:stretch>
                      <a:fillRect/>
                    </a:stretch>
                  </pic:blipFill>
                  <pic:spPr>
                    <a:xfrm>
                      <a:off x="0" y="0"/>
                      <a:ext cx="5266690" cy="2620010"/>
                    </a:xfrm>
                    <a:prstGeom prst="rect">
                      <a:avLst/>
                    </a:prstGeom>
                    <a:noFill/>
                    <a:ln>
                      <a:noFill/>
                    </a:ln>
                  </pic:spPr>
                </pic:pic>
              </a:graphicData>
            </a:graphic>
          </wp:inline>
        </w:drawing>
      </w:r>
    </w:p>
    <w:p>
      <w:pPr>
        <w:pStyle w:val="3"/>
        <w:bidi w:val="0"/>
        <w:rPr>
          <w:rFonts w:hint="default"/>
          <w:lang w:val="en-US" w:eastAsia="zh-CN"/>
        </w:rPr>
      </w:pPr>
      <w:bookmarkStart w:id="5" w:name="_Toc28517"/>
      <w:bookmarkStart w:id="8" w:name="_GoBack"/>
      <w:bookmarkEnd w:id="8"/>
      <w:r>
        <w:rPr>
          <w:rFonts w:hint="eastAsia"/>
          <w:lang w:val="en-US" w:eastAsia="zh-CN"/>
        </w:rPr>
        <w:t>系统管理</w:t>
      </w:r>
      <w:bookmarkEnd w:id="5"/>
    </w:p>
    <w:p>
      <w:pPr>
        <w:pStyle w:val="4"/>
        <w:bidi w:val="0"/>
        <w:rPr>
          <w:rFonts w:hint="default"/>
          <w:lang w:val="en-US" w:eastAsia="zh-CN"/>
        </w:rPr>
      </w:pPr>
      <w:bookmarkStart w:id="6" w:name="_Toc23299"/>
      <w:r>
        <w:rPr>
          <w:rFonts w:hint="eastAsia"/>
          <w:lang w:val="en-US" w:eastAsia="zh-CN"/>
        </w:rPr>
        <w:t>用户管理</w:t>
      </w:r>
      <w:bookmarkEnd w:id="6"/>
    </w:p>
    <w:p>
      <w:pPr>
        <w:rPr>
          <w:rFonts w:hint="default"/>
          <w:b w:val="0"/>
          <w:bCs w:val="0"/>
          <w:lang w:val="en-US" w:eastAsia="zh-CN"/>
        </w:rPr>
      </w:pPr>
      <w:r>
        <w:rPr>
          <w:rFonts w:hint="eastAsia"/>
          <w:lang w:val="en-US" w:eastAsia="zh-CN"/>
        </w:rPr>
        <w:t>点击导航栏的</w:t>
      </w:r>
      <w:r>
        <w:rPr>
          <w:rFonts w:hint="eastAsia" w:ascii="黑体" w:hAnsi="黑体" w:eastAsia="黑体" w:cs="黑体"/>
          <w:b/>
          <w:bCs/>
          <w:lang w:val="en-US" w:eastAsia="zh-CN"/>
        </w:rPr>
        <w:t>系统管理→用户管理</w:t>
      </w:r>
      <w:r>
        <w:rPr>
          <w:rFonts w:hint="eastAsia"/>
          <w:b w:val="0"/>
          <w:bCs w:val="0"/>
          <w:lang w:val="en-US" w:eastAsia="zh-CN"/>
        </w:rPr>
        <w:t>进入用户管理页面</w:t>
      </w:r>
    </w:p>
    <w:p>
      <w:pPr>
        <w:pStyle w:val="5"/>
        <w:bidi w:val="0"/>
        <w:rPr>
          <w:rFonts w:hint="default"/>
          <w:lang w:val="en-US" w:eastAsia="zh-CN"/>
        </w:rPr>
      </w:pPr>
      <w:r>
        <w:rPr>
          <w:rFonts w:hint="eastAsia"/>
          <w:lang w:val="en-US" w:eastAsia="zh-CN"/>
        </w:rPr>
        <w:t>禁用/启用</w:t>
      </w:r>
    </w:p>
    <w:p>
      <w:pPr>
        <w:rPr>
          <w:rFonts w:hint="default"/>
          <w:lang w:val="en-US" w:eastAsia="zh-CN"/>
        </w:rPr>
      </w:pPr>
      <w:r>
        <w:rPr>
          <w:rFonts w:hint="default"/>
          <w:lang w:val="en-US" w:eastAsia="zh-CN"/>
        </w:rPr>
        <w:t>点击</w:t>
      </w:r>
      <w:r>
        <w:rPr>
          <w:rFonts w:hint="eastAsia"/>
          <w:lang w:val="en-US" w:eastAsia="zh-CN"/>
        </w:rPr>
        <w:t>列表中</w:t>
      </w:r>
      <w:r>
        <w:rPr>
          <w:rFonts w:hint="default"/>
          <w:lang w:val="en-US" w:eastAsia="zh-CN"/>
        </w:rPr>
        <w:t>【</w:t>
      </w:r>
      <w:r>
        <w:rPr>
          <w:rFonts w:hint="eastAsia"/>
          <w:lang w:val="en-US" w:eastAsia="zh-CN"/>
        </w:rPr>
        <w:t>禁用/启用</w:t>
      </w:r>
      <w:r>
        <w:rPr>
          <w:rFonts w:hint="default"/>
          <w:lang w:val="en-US" w:eastAsia="zh-CN"/>
        </w:rPr>
        <w:t>】按钮</w:t>
      </w:r>
      <w:r>
        <w:rPr>
          <w:rFonts w:hint="eastAsia"/>
          <w:lang w:val="en-US" w:eastAsia="zh-CN"/>
        </w:rPr>
        <w:t>，启用/禁用用户登录</w:t>
      </w:r>
    </w:p>
    <w:p>
      <w:r>
        <w:drawing>
          <wp:inline distT="0" distB="0" distL="114300" distR="114300">
            <wp:extent cx="5266690" cy="2523490"/>
            <wp:effectExtent l="0" t="0" r="10160" b="10160"/>
            <wp:docPr id="7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4"/>
                    <pic:cNvPicPr>
                      <a:picLocks noChangeAspect="1"/>
                    </pic:cNvPicPr>
                  </pic:nvPicPr>
                  <pic:blipFill>
                    <a:blip r:embed="rId74"/>
                    <a:stretch>
                      <a:fillRect/>
                    </a:stretch>
                  </pic:blipFill>
                  <pic:spPr>
                    <a:xfrm>
                      <a:off x="0" y="0"/>
                      <a:ext cx="5266690" cy="2523490"/>
                    </a:xfrm>
                    <a:prstGeom prst="rect">
                      <a:avLst/>
                    </a:prstGeom>
                    <a:noFill/>
                    <a:ln>
                      <a:noFill/>
                    </a:ln>
                  </pic:spPr>
                </pic:pic>
              </a:graphicData>
            </a:graphic>
          </wp:inline>
        </w:drawing>
      </w:r>
    </w:p>
    <w:p>
      <w:pPr>
        <w:rPr>
          <w:rFonts w:hint="default"/>
          <w:lang w:val="en-US" w:eastAsia="zh-CN"/>
        </w:rPr>
      </w:pPr>
      <w:r>
        <w:drawing>
          <wp:inline distT="0" distB="0" distL="114300" distR="114300">
            <wp:extent cx="5266690" cy="2523490"/>
            <wp:effectExtent l="0" t="0" r="10160" b="10160"/>
            <wp:docPr id="8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6"/>
                    <pic:cNvPicPr>
                      <a:picLocks noChangeAspect="1"/>
                    </pic:cNvPicPr>
                  </pic:nvPicPr>
                  <pic:blipFill>
                    <a:blip r:embed="rId75"/>
                    <a:stretch>
                      <a:fillRect/>
                    </a:stretch>
                  </pic:blipFill>
                  <pic:spPr>
                    <a:xfrm>
                      <a:off x="0" y="0"/>
                      <a:ext cx="5266690" cy="2523490"/>
                    </a:xfrm>
                    <a:prstGeom prst="rect">
                      <a:avLst/>
                    </a:prstGeom>
                    <a:noFill/>
                    <a:ln>
                      <a:noFill/>
                    </a:ln>
                  </pic:spPr>
                </pic:pic>
              </a:graphicData>
            </a:graphic>
          </wp:inline>
        </w:drawing>
      </w:r>
    </w:p>
    <w:p>
      <w:r>
        <w:drawing>
          <wp:inline distT="0" distB="0" distL="114300" distR="114300">
            <wp:extent cx="5266690" cy="2523490"/>
            <wp:effectExtent l="0" t="0" r="10160" b="10160"/>
            <wp:docPr id="8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7"/>
                    <pic:cNvPicPr>
                      <a:picLocks noChangeAspect="1"/>
                    </pic:cNvPicPr>
                  </pic:nvPicPr>
                  <pic:blipFill>
                    <a:blip r:embed="rId76"/>
                    <a:stretch>
                      <a:fillRect/>
                    </a:stretch>
                  </pic:blipFill>
                  <pic:spPr>
                    <a:xfrm>
                      <a:off x="0" y="0"/>
                      <a:ext cx="5266690" cy="2523490"/>
                    </a:xfrm>
                    <a:prstGeom prst="rect">
                      <a:avLst/>
                    </a:prstGeom>
                    <a:noFill/>
                    <a:ln>
                      <a:noFill/>
                    </a:ln>
                  </pic:spPr>
                </pic:pic>
              </a:graphicData>
            </a:graphic>
          </wp:inline>
        </w:drawing>
      </w:r>
    </w:p>
    <w:p>
      <w:pPr>
        <w:rPr>
          <w:rFonts w:hint="default"/>
          <w:lang w:val="en-US" w:eastAsia="zh-CN"/>
        </w:rPr>
      </w:pPr>
      <w:r>
        <w:drawing>
          <wp:inline distT="0" distB="0" distL="114300" distR="114300">
            <wp:extent cx="5266690" cy="2523490"/>
            <wp:effectExtent l="0" t="0" r="10160" b="10160"/>
            <wp:docPr id="96"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8"/>
                    <pic:cNvPicPr>
                      <a:picLocks noChangeAspect="1"/>
                    </pic:cNvPicPr>
                  </pic:nvPicPr>
                  <pic:blipFill>
                    <a:blip r:embed="rId77"/>
                    <a:stretch>
                      <a:fillRect/>
                    </a:stretch>
                  </pic:blipFill>
                  <pic:spPr>
                    <a:xfrm>
                      <a:off x="0" y="0"/>
                      <a:ext cx="5266690" cy="2523490"/>
                    </a:xfrm>
                    <a:prstGeom prst="rect">
                      <a:avLst/>
                    </a:prstGeom>
                    <a:noFill/>
                    <a:ln>
                      <a:noFill/>
                    </a:ln>
                  </pic:spPr>
                </pic:pic>
              </a:graphicData>
            </a:graphic>
          </wp:inline>
        </w:drawing>
      </w:r>
    </w:p>
    <w:p>
      <w:pPr>
        <w:pStyle w:val="5"/>
        <w:bidi w:val="0"/>
        <w:rPr>
          <w:rFonts w:hint="default"/>
          <w:lang w:val="en-US" w:eastAsia="zh-CN"/>
        </w:rPr>
      </w:pPr>
      <w:r>
        <w:rPr>
          <w:rFonts w:hint="eastAsia"/>
          <w:lang w:val="en-US" w:eastAsia="zh-CN"/>
        </w:rPr>
        <w:t>查看权限</w:t>
      </w:r>
    </w:p>
    <w:p/>
    <w:p>
      <w:pPr>
        <w:rPr>
          <w:rFonts w:hint="default"/>
          <w:lang w:val="en-US" w:eastAsia="zh-CN"/>
        </w:rPr>
      </w:pPr>
      <w:r>
        <w:drawing>
          <wp:inline distT="0" distB="0" distL="114300" distR="114300">
            <wp:extent cx="5266690" cy="2523490"/>
            <wp:effectExtent l="0" t="0" r="10160" b="10160"/>
            <wp:docPr id="101"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3"/>
                    <pic:cNvPicPr>
                      <a:picLocks noChangeAspect="1"/>
                    </pic:cNvPicPr>
                  </pic:nvPicPr>
                  <pic:blipFill>
                    <a:blip r:embed="rId78"/>
                    <a:stretch>
                      <a:fillRect/>
                    </a:stretch>
                  </pic:blipFill>
                  <pic:spPr>
                    <a:xfrm>
                      <a:off x="0" y="0"/>
                      <a:ext cx="5266690" cy="2523490"/>
                    </a:xfrm>
                    <a:prstGeom prst="rect">
                      <a:avLst/>
                    </a:prstGeom>
                    <a:noFill/>
                    <a:ln>
                      <a:noFill/>
                    </a:ln>
                  </pic:spPr>
                </pic:pic>
              </a:graphicData>
            </a:graphic>
          </wp:inline>
        </w:drawing>
      </w:r>
    </w:p>
    <w:p>
      <w:pPr>
        <w:pStyle w:val="4"/>
        <w:bidi w:val="0"/>
        <w:rPr>
          <w:rFonts w:hint="default"/>
          <w:lang w:val="en-US" w:eastAsia="zh-CN"/>
        </w:rPr>
      </w:pPr>
      <w:bookmarkStart w:id="7" w:name="_Toc28121"/>
      <w:r>
        <w:rPr>
          <w:rFonts w:hint="eastAsia"/>
          <w:lang w:val="en-US" w:eastAsia="zh-CN"/>
        </w:rPr>
        <w:t>用户申请</w:t>
      </w:r>
      <w:bookmarkEnd w:id="7"/>
    </w:p>
    <w:p>
      <w:pPr>
        <w:rPr>
          <w:rFonts w:hint="default"/>
          <w:lang w:val="en-US" w:eastAsia="zh-CN"/>
        </w:rPr>
      </w:pPr>
      <w:r>
        <w:rPr>
          <w:rFonts w:hint="eastAsia"/>
          <w:lang w:val="en-US" w:eastAsia="zh-CN"/>
        </w:rPr>
        <w:t>点击导航栏的</w:t>
      </w:r>
      <w:r>
        <w:rPr>
          <w:rFonts w:hint="eastAsia" w:ascii="黑体" w:hAnsi="黑体" w:eastAsia="黑体" w:cs="黑体"/>
          <w:b/>
          <w:bCs/>
          <w:lang w:val="en-US" w:eastAsia="zh-CN"/>
        </w:rPr>
        <w:t>系统管理→用户申请</w:t>
      </w:r>
      <w:r>
        <w:rPr>
          <w:rFonts w:hint="eastAsia"/>
          <w:b w:val="0"/>
          <w:bCs w:val="0"/>
          <w:lang w:val="en-US" w:eastAsia="zh-CN"/>
        </w:rPr>
        <w:t>进入用户申请页面</w:t>
      </w:r>
    </w:p>
    <w:p>
      <w:pPr>
        <w:pStyle w:val="5"/>
        <w:bidi w:val="0"/>
        <w:rPr>
          <w:rFonts w:hint="default"/>
          <w:lang w:val="en-US" w:eastAsia="zh-CN"/>
        </w:rPr>
      </w:pPr>
      <w:r>
        <w:rPr>
          <w:rFonts w:hint="eastAsia"/>
          <w:lang w:val="en-US" w:eastAsia="zh-CN"/>
        </w:rPr>
        <w:t>添加</w:t>
      </w:r>
    </w:p>
    <w:p>
      <w:pPr>
        <w:numPr>
          <w:ilvl w:val="0"/>
          <w:numId w:val="31"/>
        </w:numPr>
        <w:rPr>
          <w:rFonts w:hint="default"/>
          <w:lang w:val="en-US" w:eastAsia="zh-CN"/>
        </w:rPr>
      </w:pPr>
      <w:r>
        <w:rPr>
          <w:rFonts w:hint="eastAsia"/>
          <w:lang w:val="en-US" w:eastAsia="zh-CN"/>
        </w:rPr>
        <w:t>点击【添加】按钮弹出添加用户申请弹窗</w:t>
      </w:r>
    </w:p>
    <w:p>
      <w:pPr>
        <w:numPr>
          <w:ilvl w:val="0"/>
          <w:numId w:val="31"/>
        </w:numPr>
        <w:rPr>
          <w:rFonts w:hint="default"/>
          <w:lang w:val="en-US" w:eastAsia="zh-CN"/>
        </w:rPr>
      </w:pPr>
      <w:r>
        <w:rPr>
          <w:rFonts w:hint="eastAsia"/>
          <w:lang w:val="en-US" w:eastAsia="zh-CN"/>
        </w:rPr>
        <w:t>点击【选择】选择要添加为系统用户的工作人员</w:t>
      </w:r>
    </w:p>
    <w:p>
      <w:pPr>
        <w:numPr>
          <w:ilvl w:val="0"/>
          <w:numId w:val="31"/>
        </w:numPr>
        <w:rPr>
          <w:rFonts w:hint="default"/>
          <w:lang w:val="en-US" w:eastAsia="zh-CN"/>
        </w:rPr>
      </w:pPr>
      <w:r>
        <w:rPr>
          <w:rFonts w:hint="eastAsia"/>
          <w:lang w:val="en-US" w:eastAsia="zh-CN"/>
        </w:rPr>
        <w:t>填写用户信息点击【提交】完成用户添加申请</w:t>
      </w:r>
    </w:p>
    <w:p>
      <w:pPr>
        <w:rPr>
          <w:rFonts w:hint="default"/>
          <w:lang w:val="en-US" w:eastAsia="zh-CN"/>
        </w:rPr>
      </w:pPr>
      <w:r>
        <w:drawing>
          <wp:inline distT="0" distB="0" distL="114300" distR="114300">
            <wp:extent cx="5268595" cy="2487930"/>
            <wp:effectExtent l="0" t="0" r="8255" b="7620"/>
            <wp:docPr id="41"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14"/>
                    <pic:cNvPicPr>
                      <a:picLocks noChangeAspect="1"/>
                    </pic:cNvPicPr>
                  </pic:nvPicPr>
                  <pic:blipFill>
                    <a:blip r:embed="rId79"/>
                    <a:stretch>
                      <a:fillRect/>
                    </a:stretch>
                  </pic:blipFill>
                  <pic:spPr>
                    <a:xfrm>
                      <a:off x="0" y="0"/>
                      <a:ext cx="5268595" cy="2487930"/>
                    </a:xfrm>
                    <a:prstGeom prst="rect">
                      <a:avLst/>
                    </a:prstGeom>
                    <a:noFill/>
                    <a:ln>
                      <a:noFill/>
                    </a:ln>
                  </pic:spPr>
                </pic:pic>
              </a:graphicData>
            </a:graphic>
          </wp:inline>
        </w:drawing>
      </w:r>
    </w:p>
    <w:p>
      <w:pPr>
        <w:pStyle w:val="5"/>
        <w:bidi w:val="0"/>
        <w:rPr>
          <w:rFonts w:hint="default"/>
          <w:lang w:val="en-US" w:eastAsia="zh-CN"/>
        </w:rPr>
      </w:pPr>
      <w:r>
        <w:rPr>
          <w:rFonts w:hint="eastAsia"/>
          <w:lang w:val="en-US" w:eastAsia="zh-CN"/>
        </w:rPr>
        <w:t>删除</w:t>
      </w:r>
    </w:p>
    <w:p>
      <w:pPr>
        <w:numPr>
          <w:ilvl w:val="0"/>
          <w:numId w:val="0"/>
        </w:numPr>
        <w:rPr>
          <w:rFonts w:hint="default"/>
          <w:lang w:val="en-US" w:eastAsia="zh-CN"/>
        </w:rPr>
      </w:pPr>
      <w:r>
        <w:rPr>
          <w:rFonts w:hint="eastAsia"/>
          <w:lang w:val="en-US" w:eastAsia="zh-CN"/>
        </w:rPr>
        <w:t>点击用户申请列表中的【删除】按钮，弹出删除提示弹窗，根据提示完成删除</w:t>
      </w:r>
    </w:p>
    <w:p>
      <w:pPr>
        <w:pStyle w:val="4"/>
        <w:bidi w:val="0"/>
        <w:rPr>
          <w:rFonts w:hint="default"/>
          <w:lang w:val="en-US" w:eastAsia="zh-CN"/>
        </w:rPr>
      </w:pPr>
      <w:r>
        <w:rPr>
          <w:rFonts w:hint="eastAsia"/>
          <w:lang w:val="en-US" w:eastAsia="zh-CN"/>
        </w:rPr>
        <w:t>权限申请</w:t>
      </w:r>
    </w:p>
    <w:p>
      <w:pPr>
        <w:pStyle w:val="5"/>
        <w:bidi w:val="0"/>
        <w:rPr>
          <w:rFonts w:hint="default"/>
          <w:lang w:val="en-US" w:eastAsia="zh-CN"/>
        </w:rPr>
      </w:pPr>
      <w:r>
        <w:rPr>
          <w:rFonts w:hint="eastAsia"/>
          <w:lang w:val="en-US" w:eastAsia="zh-CN"/>
        </w:rPr>
        <w:t>申请权限</w:t>
      </w:r>
    </w:p>
    <w:p>
      <w:pPr>
        <w:rPr>
          <w:rFonts w:hint="default"/>
          <w:color w:val="FF0000"/>
          <w:lang w:val="en-US" w:eastAsia="zh-CN"/>
        </w:rPr>
      </w:pPr>
      <w:r>
        <w:rPr>
          <w:rFonts w:hint="eastAsia"/>
          <w:color w:val="FF0000"/>
          <w:lang w:val="en-US" w:eastAsia="zh-CN"/>
        </w:rPr>
        <w:t>备注：未申请过权限的用户，可从此入口申请权限</w:t>
      </w:r>
    </w:p>
    <w:p>
      <w:pPr>
        <w:numPr>
          <w:ilvl w:val="0"/>
          <w:numId w:val="32"/>
        </w:numPr>
        <w:rPr>
          <w:rFonts w:hint="eastAsia"/>
          <w:lang w:val="en-US" w:eastAsia="zh-CN"/>
        </w:rPr>
      </w:pPr>
      <w:r>
        <w:rPr>
          <w:rFonts w:hint="eastAsia"/>
          <w:lang w:val="en-US" w:eastAsia="zh-CN"/>
        </w:rPr>
        <w:t>点击【申请权限】弹出选择人员弹窗，勾选申请权限的用户点击提交</w:t>
      </w:r>
    </w:p>
    <w:p>
      <w:pPr>
        <w:numPr>
          <w:ilvl w:val="0"/>
          <w:numId w:val="32"/>
        </w:numPr>
        <w:rPr>
          <w:rFonts w:hint="default"/>
          <w:lang w:val="en-US" w:eastAsia="zh-CN"/>
        </w:rPr>
      </w:pPr>
      <w:r>
        <w:rPr>
          <w:rFonts w:hint="eastAsia"/>
          <w:lang w:val="en-US" w:eastAsia="zh-CN"/>
        </w:rPr>
        <w:t>填写申请理由，上传本机构审批材料，勾选需要申请的权限，点击提交完成权限申请</w:t>
      </w:r>
    </w:p>
    <w:p>
      <w:r>
        <w:drawing>
          <wp:inline distT="0" distB="0" distL="114300" distR="114300">
            <wp:extent cx="5266690" cy="2523490"/>
            <wp:effectExtent l="0" t="0" r="10160" b="10160"/>
            <wp:docPr id="102"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4"/>
                    <pic:cNvPicPr>
                      <a:picLocks noChangeAspect="1"/>
                    </pic:cNvPicPr>
                  </pic:nvPicPr>
                  <pic:blipFill>
                    <a:blip r:embed="rId80"/>
                    <a:stretch>
                      <a:fillRect/>
                    </a:stretch>
                  </pic:blipFill>
                  <pic:spPr>
                    <a:xfrm>
                      <a:off x="0" y="0"/>
                      <a:ext cx="5266690" cy="2523490"/>
                    </a:xfrm>
                    <a:prstGeom prst="rect">
                      <a:avLst/>
                    </a:prstGeom>
                    <a:noFill/>
                    <a:ln>
                      <a:noFill/>
                    </a:ln>
                  </pic:spPr>
                </pic:pic>
              </a:graphicData>
            </a:graphic>
          </wp:inline>
        </w:drawing>
      </w:r>
    </w:p>
    <w:p>
      <w:pPr>
        <w:rPr>
          <w:rFonts w:hint="default"/>
          <w:lang w:val="en-US" w:eastAsia="zh-CN"/>
        </w:rPr>
      </w:pPr>
      <w:r>
        <w:drawing>
          <wp:inline distT="0" distB="0" distL="114300" distR="114300">
            <wp:extent cx="5266690" cy="2523490"/>
            <wp:effectExtent l="0" t="0" r="10160" b="10160"/>
            <wp:docPr id="103"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5"/>
                    <pic:cNvPicPr>
                      <a:picLocks noChangeAspect="1"/>
                    </pic:cNvPicPr>
                  </pic:nvPicPr>
                  <pic:blipFill>
                    <a:blip r:embed="rId81"/>
                    <a:stretch>
                      <a:fillRect/>
                    </a:stretch>
                  </pic:blipFill>
                  <pic:spPr>
                    <a:xfrm>
                      <a:off x="0" y="0"/>
                      <a:ext cx="5266690" cy="2523490"/>
                    </a:xfrm>
                    <a:prstGeom prst="rect">
                      <a:avLst/>
                    </a:prstGeom>
                    <a:noFill/>
                    <a:ln>
                      <a:noFill/>
                    </a:ln>
                  </pic:spPr>
                </pic:pic>
              </a:graphicData>
            </a:graphic>
          </wp:inline>
        </w:drawing>
      </w:r>
    </w:p>
    <w:p>
      <w:pPr>
        <w:pStyle w:val="5"/>
        <w:bidi w:val="0"/>
        <w:rPr>
          <w:rFonts w:hint="default"/>
          <w:lang w:val="en-US" w:eastAsia="zh-CN"/>
        </w:rPr>
      </w:pPr>
      <w:r>
        <w:rPr>
          <w:rFonts w:hint="eastAsia"/>
          <w:lang w:val="en-US" w:eastAsia="zh-CN"/>
        </w:rPr>
        <w:t>移除权限</w:t>
      </w:r>
    </w:p>
    <w:p>
      <w:pPr>
        <w:rPr>
          <w:rFonts w:hint="eastAsia"/>
          <w:color w:val="FF0000"/>
          <w:lang w:val="en-US" w:eastAsia="zh-CN"/>
        </w:rPr>
      </w:pPr>
      <w:r>
        <w:rPr>
          <w:rFonts w:hint="eastAsia"/>
          <w:color w:val="FF0000"/>
          <w:lang w:val="en-US" w:eastAsia="zh-CN"/>
        </w:rPr>
        <w:t>备注：移除用户申请的全部权限（不会移除用户角色所含权限）</w:t>
      </w:r>
    </w:p>
    <w:p>
      <w:pPr>
        <w:numPr>
          <w:ilvl w:val="0"/>
          <w:numId w:val="33"/>
        </w:numPr>
        <w:rPr>
          <w:rFonts w:hint="eastAsia"/>
          <w:lang w:val="en-US" w:eastAsia="zh-CN"/>
        </w:rPr>
      </w:pPr>
      <w:r>
        <w:rPr>
          <w:rFonts w:hint="eastAsia"/>
          <w:lang w:val="en-US" w:eastAsia="zh-CN"/>
        </w:rPr>
        <w:t>点击【移除权限】弹出选择人员弹窗，勾选申请移除权限的用户点击提交</w:t>
      </w:r>
    </w:p>
    <w:p>
      <w:pPr>
        <w:numPr>
          <w:ilvl w:val="0"/>
          <w:numId w:val="33"/>
        </w:numPr>
        <w:rPr>
          <w:rFonts w:hint="eastAsia"/>
          <w:lang w:val="en-US" w:eastAsia="zh-CN"/>
        </w:rPr>
      </w:pPr>
      <w:r>
        <w:rPr>
          <w:rFonts w:hint="eastAsia"/>
          <w:lang w:val="en-US" w:eastAsia="zh-CN"/>
        </w:rPr>
        <w:t>填写申请理由，上传本机构审批材料，点击提交，完成权限移除申请</w:t>
      </w:r>
    </w:p>
    <w:p>
      <w:r>
        <w:drawing>
          <wp:inline distT="0" distB="0" distL="114300" distR="114300">
            <wp:extent cx="5266690" cy="2523490"/>
            <wp:effectExtent l="0" t="0" r="10160" b="10160"/>
            <wp:docPr id="104"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6"/>
                    <pic:cNvPicPr>
                      <a:picLocks noChangeAspect="1"/>
                    </pic:cNvPicPr>
                  </pic:nvPicPr>
                  <pic:blipFill>
                    <a:blip r:embed="rId82"/>
                    <a:stretch>
                      <a:fillRect/>
                    </a:stretch>
                  </pic:blipFill>
                  <pic:spPr>
                    <a:xfrm>
                      <a:off x="0" y="0"/>
                      <a:ext cx="5266690" cy="2523490"/>
                    </a:xfrm>
                    <a:prstGeom prst="rect">
                      <a:avLst/>
                    </a:prstGeom>
                    <a:noFill/>
                    <a:ln>
                      <a:noFill/>
                    </a:ln>
                  </pic:spPr>
                </pic:pic>
              </a:graphicData>
            </a:graphic>
          </wp:inline>
        </w:drawing>
      </w:r>
    </w:p>
    <w:p>
      <w:r>
        <w:drawing>
          <wp:inline distT="0" distB="0" distL="114300" distR="114300">
            <wp:extent cx="5266690" cy="2523490"/>
            <wp:effectExtent l="0" t="0" r="10160" b="10160"/>
            <wp:docPr id="105"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7"/>
                    <pic:cNvPicPr>
                      <a:picLocks noChangeAspect="1"/>
                    </pic:cNvPicPr>
                  </pic:nvPicPr>
                  <pic:blipFill>
                    <a:blip r:embed="rId83"/>
                    <a:stretch>
                      <a:fillRect/>
                    </a:stretch>
                  </pic:blipFill>
                  <pic:spPr>
                    <a:xfrm>
                      <a:off x="0" y="0"/>
                      <a:ext cx="5266690" cy="2523490"/>
                    </a:xfrm>
                    <a:prstGeom prst="rect">
                      <a:avLst/>
                    </a:prstGeom>
                    <a:noFill/>
                    <a:ln>
                      <a:noFill/>
                    </a:ln>
                  </pic:spPr>
                </pic:pic>
              </a:graphicData>
            </a:graphic>
          </wp:inline>
        </w:drawing>
      </w:r>
    </w:p>
    <w:p>
      <w:pPr>
        <w:pStyle w:val="5"/>
        <w:bidi w:val="0"/>
        <w:rPr>
          <w:rFonts w:hint="default"/>
          <w:lang w:val="en-US" w:eastAsia="zh-CN"/>
        </w:rPr>
      </w:pPr>
      <w:r>
        <w:rPr>
          <w:rFonts w:hint="eastAsia"/>
          <w:lang w:val="en-US" w:eastAsia="zh-CN"/>
        </w:rPr>
        <w:t>变更权限</w:t>
      </w:r>
    </w:p>
    <w:p>
      <w:pPr>
        <w:numPr>
          <w:ilvl w:val="0"/>
          <w:numId w:val="34"/>
        </w:numPr>
        <w:rPr>
          <w:rFonts w:hint="eastAsia"/>
          <w:lang w:val="en-US" w:eastAsia="zh-CN"/>
        </w:rPr>
      </w:pPr>
      <w:r>
        <w:rPr>
          <w:rFonts w:hint="eastAsia"/>
          <w:lang w:val="en-US" w:eastAsia="zh-CN"/>
        </w:rPr>
        <w:t>点击【变更权限】弹出选择人员弹窗，勾选申请变更权限的用户点击提交</w:t>
      </w:r>
    </w:p>
    <w:p>
      <w:pPr>
        <w:numPr>
          <w:ilvl w:val="0"/>
          <w:numId w:val="34"/>
        </w:numPr>
        <w:rPr>
          <w:rFonts w:hint="eastAsia"/>
          <w:lang w:val="en-US" w:eastAsia="zh-CN"/>
        </w:rPr>
      </w:pPr>
      <w:r>
        <w:rPr>
          <w:rFonts w:hint="eastAsia"/>
          <w:lang w:val="en-US" w:eastAsia="zh-CN"/>
        </w:rPr>
        <w:t>填写申请理由，上传本机构审批材料，点击提交，完成权限变更申请</w:t>
      </w:r>
    </w:p>
    <w:p>
      <w:pPr>
        <w:rPr>
          <w:rFonts w:hint="default"/>
          <w:lang w:val="en-US" w:eastAsia="zh-CN"/>
        </w:rPr>
      </w:pPr>
    </w:p>
    <w:p>
      <w:pPr>
        <w:rPr>
          <w:rFonts w:hint="default"/>
          <w:lang w:val="en-US" w:eastAsia="zh-CN"/>
        </w:rPr>
      </w:pPr>
    </w:p>
    <w:p>
      <w:r>
        <w:drawing>
          <wp:inline distT="0" distB="0" distL="114300" distR="114300">
            <wp:extent cx="5266690" cy="2523490"/>
            <wp:effectExtent l="0" t="0" r="10160" b="10160"/>
            <wp:docPr id="106"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8"/>
                    <pic:cNvPicPr>
                      <a:picLocks noChangeAspect="1"/>
                    </pic:cNvPicPr>
                  </pic:nvPicPr>
                  <pic:blipFill>
                    <a:blip r:embed="rId84"/>
                    <a:stretch>
                      <a:fillRect/>
                    </a:stretch>
                  </pic:blipFill>
                  <pic:spPr>
                    <a:xfrm>
                      <a:off x="0" y="0"/>
                      <a:ext cx="5266690" cy="2523490"/>
                    </a:xfrm>
                    <a:prstGeom prst="rect">
                      <a:avLst/>
                    </a:prstGeom>
                    <a:noFill/>
                    <a:ln>
                      <a:noFill/>
                    </a:ln>
                  </pic:spPr>
                </pic:pic>
              </a:graphicData>
            </a:graphic>
          </wp:inline>
        </w:drawing>
      </w:r>
    </w:p>
    <w:p>
      <w:r>
        <w:drawing>
          <wp:inline distT="0" distB="0" distL="114300" distR="114300">
            <wp:extent cx="5266690" cy="2523490"/>
            <wp:effectExtent l="0" t="0" r="10160" b="10160"/>
            <wp:docPr id="108"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20"/>
                    <pic:cNvPicPr>
                      <a:picLocks noChangeAspect="1"/>
                    </pic:cNvPicPr>
                  </pic:nvPicPr>
                  <pic:blipFill>
                    <a:blip r:embed="rId85"/>
                    <a:stretch>
                      <a:fillRect/>
                    </a:stretch>
                  </pic:blipFill>
                  <pic:spPr>
                    <a:xfrm>
                      <a:off x="0" y="0"/>
                      <a:ext cx="5266690" cy="2523490"/>
                    </a:xfrm>
                    <a:prstGeom prst="rect">
                      <a:avLst/>
                    </a:prstGeom>
                    <a:noFill/>
                    <a:ln>
                      <a:noFill/>
                    </a:ln>
                  </pic:spPr>
                </pic:pic>
              </a:graphicData>
            </a:graphic>
          </wp:inline>
        </w:drawing>
      </w:r>
    </w:p>
    <w:p>
      <w:pPr>
        <w:pStyle w:val="5"/>
        <w:bidi w:val="0"/>
        <w:rPr>
          <w:rFonts w:hint="default"/>
          <w:lang w:val="en-US" w:eastAsia="zh-CN"/>
        </w:rPr>
      </w:pPr>
      <w:r>
        <w:rPr>
          <w:rFonts w:hint="eastAsia"/>
          <w:lang w:val="en-US" w:eastAsia="zh-CN"/>
        </w:rPr>
        <w:t>查看</w:t>
      </w:r>
    </w:p>
    <w:p>
      <w:pPr>
        <w:numPr>
          <w:ilvl w:val="0"/>
          <w:numId w:val="35"/>
        </w:numPr>
        <w:rPr>
          <w:rFonts w:hint="eastAsia"/>
          <w:lang w:val="en-US" w:eastAsia="zh-CN"/>
        </w:rPr>
      </w:pPr>
      <w:r>
        <w:rPr>
          <w:rFonts w:hint="eastAsia"/>
          <w:lang w:val="en-US" w:eastAsia="zh-CN"/>
        </w:rPr>
        <w:t>点击【查看】弹出查看用户权限弹窗</w:t>
      </w:r>
    </w:p>
    <w:p>
      <w:r>
        <w:drawing>
          <wp:inline distT="0" distB="0" distL="114300" distR="114300">
            <wp:extent cx="5266690" cy="2523490"/>
            <wp:effectExtent l="0" t="0" r="10160" b="10160"/>
            <wp:docPr id="109"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21"/>
                    <pic:cNvPicPr>
                      <a:picLocks noChangeAspect="1"/>
                    </pic:cNvPicPr>
                  </pic:nvPicPr>
                  <pic:blipFill>
                    <a:blip r:embed="rId86"/>
                    <a:stretch>
                      <a:fillRect/>
                    </a:stretch>
                  </pic:blipFill>
                  <pic:spPr>
                    <a:xfrm>
                      <a:off x="0" y="0"/>
                      <a:ext cx="5266690" cy="2523490"/>
                    </a:xfrm>
                    <a:prstGeom prst="rect">
                      <a:avLst/>
                    </a:prstGeom>
                    <a:noFill/>
                    <a:ln>
                      <a:noFill/>
                    </a:ln>
                  </pic:spPr>
                </pic:pic>
              </a:graphicData>
            </a:graphic>
          </wp:inline>
        </w:drawing>
      </w:r>
    </w:p>
    <w:p>
      <w:pPr>
        <w:pStyle w:val="4"/>
        <w:bidi w:val="0"/>
        <w:rPr>
          <w:rFonts w:hint="default"/>
          <w:lang w:val="en-US" w:eastAsia="zh-CN"/>
        </w:rPr>
      </w:pPr>
      <w:r>
        <w:rPr>
          <w:rFonts w:hint="eastAsia"/>
          <w:lang w:val="en-US" w:eastAsia="zh-CN"/>
        </w:rPr>
        <w:t>业务流程</w:t>
      </w:r>
    </w:p>
    <w:p>
      <w:pPr>
        <w:rPr>
          <w:rFonts w:hint="default"/>
          <w:color w:val="FF0000"/>
          <w:lang w:val="en-US" w:eastAsia="zh-CN"/>
        </w:rPr>
      </w:pPr>
      <w:r>
        <w:rPr>
          <w:rFonts w:hint="eastAsia"/>
          <w:color w:val="FF0000"/>
          <w:lang w:val="en-US" w:eastAsia="zh-CN"/>
        </w:rPr>
        <w:t>备注：系统主要业务帮助文档</w:t>
      </w:r>
    </w:p>
    <w:p>
      <w:pPr>
        <w:numPr>
          <w:ilvl w:val="0"/>
          <w:numId w:val="36"/>
        </w:numPr>
        <w:rPr>
          <w:rFonts w:hint="eastAsia"/>
          <w:lang w:val="en-US" w:eastAsia="zh-CN"/>
        </w:rPr>
      </w:pPr>
      <w:r>
        <w:rPr>
          <w:rFonts w:hint="eastAsia"/>
          <w:lang w:val="en-US" w:eastAsia="zh-CN"/>
        </w:rPr>
        <w:t>点击任一流程，打开流程详情页面（其中绿色标注为本机构有参与的流程步骤，蓝色标注为本机构未参与的流程步骤）</w:t>
      </w:r>
    </w:p>
    <w:p>
      <w:pPr>
        <w:numPr>
          <w:ilvl w:val="0"/>
          <w:numId w:val="36"/>
        </w:numPr>
      </w:pPr>
      <w:r>
        <w:rPr>
          <w:rFonts w:hint="eastAsia"/>
          <w:lang w:val="en-US" w:eastAsia="zh-CN"/>
        </w:rPr>
        <w:t>点击任一流程步骤的名称，打开该步骤详细操作截图</w:t>
      </w:r>
    </w:p>
    <w:p>
      <w:r>
        <w:drawing>
          <wp:inline distT="0" distB="0" distL="114300" distR="114300">
            <wp:extent cx="5266690" cy="2523490"/>
            <wp:effectExtent l="0" t="0" r="10160" b="10160"/>
            <wp:docPr id="115"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27"/>
                    <pic:cNvPicPr>
                      <a:picLocks noChangeAspect="1"/>
                    </pic:cNvPicPr>
                  </pic:nvPicPr>
                  <pic:blipFill>
                    <a:blip r:embed="rId87"/>
                    <a:stretch>
                      <a:fillRect/>
                    </a:stretch>
                  </pic:blipFill>
                  <pic:spPr>
                    <a:xfrm>
                      <a:off x="0" y="0"/>
                      <a:ext cx="5266690" cy="2523490"/>
                    </a:xfrm>
                    <a:prstGeom prst="rect">
                      <a:avLst/>
                    </a:prstGeom>
                    <a:noFill/>
                    <a:ln>
                      <a:noFill/>
                    </a:ln>
                  </pic:spPr>
                </pic:pic>
              </a:graphicData>
            </a:graphic>
          </wp:inline>
        </w:drawing>
      </w:r>
    </w:p>
    <w:p>
      <w:r>
        <w:drawing>
          <wp:inline distT="0" distB="0" distL="114300" distR="114300">
            <wp:extent cx="5266690" cy="2523490"/>
            <wp:effectExtent l="0" t="0" r="10160" b="10160"/>
            <wp:docPr id="116"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28"/>
                    <pic:cNvPicPr>
                      <a:picLocks noChangeAspect="1"/>
                    </pic:cNvPicPr>
                  </pic:nvPicPr>
                  <pic:blipFill>
                    <a:blip r:embed="rId88"/>
                    <a:stretch>
                      <a:fillRect/>
                    </a:stretch>
                  </pic:blipFill>
                  <pic:spPr>
                    <a:xfrm>
                      <a:off x="0" y="0"/>
                      <a:ext cx="5266690" cy="2523490"/>
                    </a:xfrm>
                    <a:prstGeom prst="rect">
                      <a:avLst/>
                    </a:prstGeom>
                    <a:noFill/>
                    <a:ln>
                      <a:noFill/>
                    </a:ln>
                  </pic:spPr>
                </pic:pic>
              </a:graphicData>
            </a:graphic>
          </wp:inline>
        </w:drawing>
      </w:r>
    </w:p>
    <w:p>
      <w:pPr>
        <w:rPr>
          <w:rFonts w:hint="default"/>
          <w:lang w:val="en-US" w:eastAsia="zh-CN"/>
        </w:rPr>
      </w:pPr>
      <w:r>
        <w:drawing>
          <wp:inline distT="0" distB="0" distL="114300" distR="114300">
            <wp:extent cx="5266690" cy="2523490"/>
            <wp:effectExtent l="0" t="0" r="10160" b="10160"/>
            <wp:docPr id="118"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29"/>
                    <pic:cNvPicPr>
                      <a:picLocks noChangeAspect="1"/>
                    </pic:cNvPicPr>
                  </pic:nvPicPr>
                  <pic:blipFill>
                    <a:blip r:embed="rId89"/>
                    <a:stretch>
                      <a:fillRect/>
                    </a:stretch>
                  </pic:blipFill>
                  <pic:spPr>
                    <a:xfrm>
                      <a:off x="0" y="0"/>
                      <a:ext cx="5266690" cy="2523490"/>
                    </a:xfrm>
                    <a:prstGeom prst="rect">
                      <a:avLst/>
                    </a:prstGeom>
                    <a:noFill/>
                    <a:ln>
                      <a:noFill/>
                    </a:ln>
                  </pic:spPr>
                </pic:pic>
              </a:graphicData>
            </a:graphic>
          </wp:inline>
        </w:drawing>
      </w:r>
    </w:p>
    <w:p/>
    <w:p>
      <w:pPr>
        <w:rPr>
          <w:rFonts w:hint="default"/>
          <w:lang w:val="en-US" w:eastAsia="zh-CN"/>
        </w:rPr>
      </w:pPr>
    </w:p>
    <w:sectPr>
      <w:footerReference r:id="rId3" w:type="default"/>
      <w:pgSz w:w="11906" w:h="16838"/>
      <w:pgMar w:top="1440" w:right="1800" w:bottom="1440" w:left="1800" w:header="851" w:footer="992" w:gutter="0"/>
      <w:pgNumType w:start="1"/>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楷体">
    <w:panose1 w:val="02010609060101010101"/>
    <w:charset w:val="86"/>
    <w:family w:val="modern"/>
    <w:pitch w:val="default"/>
    <w:sig w:usb0="800002BF" w:usb1="38CF7CFA" w:usb2="00000016" w:usb3="00000000" w:csb0="00040001" w:csb1="00000000"/>
  </w:font>
  <w:font w:name="微软雅黑">
    <w:panose1 w:val="020B0503020204020204"/>
    <w:charset w:val="86"/>
    <w:family w:val="auto"/>
    <w:pitch w:val="default"/>
    <w:sig w:usb0="80000287" w:usb1="2ACF3C50" w:usb2="00000016" w:usb3="00000000" w:csb0="0004001F" w:csb1="0000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93" name="文本框 9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1"/>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Aj7rWQzAgAAYwQAAA4AAAAAAAAAAQAgAAAAHwEAAGRycy9lMm9Eb2MueG1sUEsF&#10;BgAAAAAGAAYAWQEAAMQFAAAAAA==&#10;">
              <v:fill on="f" focussize="0,0"/>
              <v:stroke on="f" weight="0.5pt"/>
              <v:imagedata o:title=""/>
              <o:lock v:ext="edit" aspectratio="f"/>
              <v:textbox inset="0mm,0mm,0mm,0mm" style="mso-fit-shape-to-text:t;">
                <w:txbxContent>
                  <w:p>
                    <w:pPr>
                      <w:pStyle w:val="11"/>
                    </w:pPr>
                    <w:r>
                      <w:fldChar w:fldCharType="begin"/>
                    </w:r>
                    <w:r>
                      <w:instrText xml:space="preserve"> PAGE  \* MERGEFORMAT </w:instrText>
                    </w:r>
                    <w:r>
                      <w:fldChar w:fldCharType="separate"/>
                    </w:r>
                    <w:r>
                      <w:t>1</w:t>
                    </w:r>
                    <w:r>
                      <w:fldChar w:fldCharType="end"/>
                    </w:r>
                  </w:p>
                </w:txbxContent>
              </v:textbox>
            </v:shape>
          </w:pict>
        </mc:Fallback>
      </mc:AlternateContent>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5FC2BBC"/>
    <w:multiLevelType w:val="singleLevel"/>
    <w:tmpl w:val="85FC2BBC"/>
    <w:lvl w:ilvl="0" w:tentative="0">
      <w:start w:val="1"/>
      <w:numFmt w:val="decimal"/>
      <w:suff w:val="nothing"/>
      <w:lvlText w:val="%1、"/>
      <w:lvlJc w:val="left"/>
    </w:lvl>
  </w:abstractNum>
  <w:abstractNum w:abstractNumId="1">
    <w:nsid w:val="8E5A474F"/>
    <w:multiLevelType w:val="singleLevel"/>
    <w:tmpl w:val="8E5A474F"/>
    <w:lvl w:ilvl="0" w:tentative="0">
      <w:start w:val="1"/>
      <w:numFmt w:val="decimal"/>
      <w:suff w:val="nothing"/>
      <w:lvlText w:val="%1、"/>
      <w:lvlJc w:val="left"/>
    </w:lvl>
  </w:abstractNum>
  <w:abstractNum w:abstractNumId="2">
    <w:nsid w:val="9402C6D7"/>
    <w:multiLevelType w:val="singleLevel"/>
    <w:tmpl w:val="9402C6D7"/>
    <w:lvl w:ilvl="0" w:tentative="0">
      <w:start w:val="1"/>
      <w:numFmt w:val="decimal"/>
      <w:suff w:val="nothing"/>
      <w:lvlText w:val="%1、"/>
      <w:lvlJc w:val="left"/>
    </w:lvl>
  </w:abstractNum>
  <w:abstractNum w:abstractNumId="3">
    <w:nsid w:val="96B4A697"/>
    <w:multiLevelType w:val="singleLevel"/>
    <w:tmpl w:val="96B4A697"/>
    <w:lvl w:ilvl="0" w:tentative="0">
      <w:start w:val="1"/>
      <w:numFmt w:val="decimal"/>
      <w:suff w:val="nothing"/>
      <w:lvlText w:val="%1、"/>
      <w:lvlJc w:val="left"/>
    </w:lvl>
  </w:abstractNum>
  <w:abstractNum w:abstractNumId="4">
    <w:nsid w:val="9C1E7E68"/>
    <w:multiLevelType w:val="singleLevel"/>
    <w:tmpl w:val="9C1E7E68"/>
    <w:lvl w:ilvl="0" w:tentative="0">
      <w:start w:val="1"/>
      <w:numFmt w:val="decimal"/>
      <w:suff w:val="nothing"/>
      <w:lvlText w:val="%1、"/>
      <w:lvlJc w:val="left"/>
    </w:lvl>
  </w:abstractNum>
  <w:abstractNum w:abstractNumId="5">
    <w:nsid w:val="A2403D0E"/>
    <w:multiLevelType w:val="singleLevel"/>
    <w:tmpl w:val="A2403D0E"/>
    <w:lvl w:ilvl="0" w:tentative="0">
      <w:start w:val="1"/>
      <w:numFmt w:val="decimal"/>
      <w:suff w:val="nothing"/>
      <w:lvlText w:val="%1、"/>
      <w:lvlJc w:val="left"/>
    </w:lvl>
  </w:abstractNum>
  <w:abstractNum w:abstractNumId="6">
    <w:nsid w:val="A26793B7"/>
    <w:multiLevelType w:val="singleLevel"/>
    <w:tmpl w:val="A26793B7"/>
    <w:lvl w:ilvl="0" w:tentative="0">
      <w:start w:val="1"/>
      <w:numFmt w:val="decimal"/>
      <w:suff w:val="nothing"/>
      <w:lvlText w:val="%1、"/>
      <w:lvlJc w:val="left"/>
    </w:lvl>
  </w:abstractNum>
  <w:abstractNum w:abstractNumId="7">
    <w:nsid w:val="A4C5D261"/>
    <w:multiLevelType w:val="singleLevel"/>
    <w:tmpl w:val="A4C5D261"/>
    <w:lvl w:ilvl="0" w:tentative="0">
      <w:start w:val="1"/>
      <w:numFmt w:val="decimal"/>
      <w:suff w:val="nothing"/>
      <w:lvlText w:val="%1、"/>
      <w:lvlJc w:val="left"/>
    </w:lvl>
  </w:abstractNum>
  <w:abstractNum w:abstractNumId="8">
    <w:nsid w:val="A81A6E0D"/>
    <w:multiLevelType w:val="singleLevel"/>
    <w:tmpl w:val="A81A6E0D"/>
    <w:lvl w:ilvl="0" w:tentative="0">
      <w:start w:val="1"/>
      <w:numFmt w:val="decimal"/>
      <w:suff w:val="nothing"/>
      <w:lvlText w:val="%1、"/>
      <w:lvlJc w:val="left"/>
    </w:lvl>
  </w:abstractNum>
  <w:abstractNum w:abstractNumId="9">
    <w:nsid w:val="AAFA25ED"/>
    <w:multiLevelType w:val="singleLevel"/>
    <w:tmpl w:val="AAFA25ED"/>
    <w:lvl w:ilvl="0" w:tentative="0">
      <w:start w:val="1"/>
      <w:numFmt w:val="decimal"/>
      <w:suff w:val="nothing"/>
      <w:lvlText w:val="%1、"/>
      <w:lvlJc w:val="left"/>
    </w:lvl>
  </w:abstractNum>
  <w:abstractNum w:abstractNumId="10">
    <w:nsid w:val="ACF3B733"/>
    <w:multiLevelType w:val="singleLevel"/>
    <w:tmpl w:val="ACF3B733"/>
    <w:lvl w:ilvl="0" w:tentative="0">
      <w:start w:val="1"/>
      <w:numFmt w:val="decimal"/>
      <w:suff w:val="nothing"/>
      <w:lvlText w:val="%1、"/>
      <w:lvlJc w:val="left"/>
    </w:lvl>
  </w:abstractNum>
  <w:abstractNum w:abstractNumId="11">
    <w:nsid w:val="AF4004F2"/>
    <w:multiLevelType w:val="singleLevel"/>
    <w:tmpl w:val="AF4004F2"/>
    <w:lvl w:ilvl="0" w:tentative="0">
      <w:start w:val="1"/>
      <w:numFmt w:val="decimal"/>
      <w:suff w:val="nothing"/>
      <w:lvlText w:val="%1、"/>
      <w:lvlJc w:val="left"/>
    </w:lvl>
  </w:abstractNum>
  <w:abstractNum w:abstractNumId="12">
    <w:nsid w:val="B1D38643"/>
    <w:multiLevelType w:val="singleLevel"/>
    <w:tmpl w:val="B1D38643"/>
    <w:lvl w:ilvl="0" w:tentative="0">
      <w:start w:val="1"/>
      <w:numFmt w:val="decimal"/>
      <w:suff w:val="nothing"/>
      <w:lvlText w:val="%1、"/>
      <w:lvlJc w:val="left"/>
    </w:lvl>
  </w:abstractNum>
  <w:abstractNum w:abstractNumId="13">
    <w:nsid w:val="B3B6B009"/>
    <w:multiLevelType w:val="singleLevel"/>
    <w:tmpl w:val="B3B6B009"/>
    <w:lvl w:ilvl="0" w:tentative="0">
      <w:start w:val="1"/>
      <w:numFmt w:val="decimal"/>
      <w:suff w:val="nothing"/>
      <w:lvlText w:val="%1、"/>
      <w:lvlJc w:val="left"/>
    </w:lvl>
  </w:abstractNum>
  <w:abstractNum w:abstractNumId="14">
    <w:nsid w:val="B6D94903"/>
    <w:multiLevelType w:val="singleLevel"/>
    <w:tmpl w:val="B6D94903"/>
    <w:lvl w:ilvl="0" w:tentative="0">
      <w:start w:val="1"/>
      <w:numFmt w:val="decimal"/>
      <w:suff w:val="nothing"/>
      <w:lvlText w:val="%1、"/>
      <w:lvlJc w:val="left"/>
    </w:lvl>
  </w:abstractNum>
  <w:abstractNum w:abstractNumId="15">
    <w:nsid w:val="CE0D40AE"/>
    <w:multiLevelType w:val="singleLevel"/>
    <w:tmpl w:val="CE0D40AE"/>
    <w:lvl w:ilvl="0" w:tentative="0">
      <w:start w:val="1"/>
      <w:numFmt w:val="decimal"/>
      <w:suff w:val="nothing"/>
      <w:lvlText w:val="%1、"/>
      <w:lvlJc w:val="left"/>
    </w:lvl>
  </w:abstractNum>
  <w:abstractNum w:abstractNumId="16">
    <w:nsid w:val="EA113B64"/>
    <w:multiLevelType w:val="singleLevel"/>
    <w:tmpl w:val="EA113B64"/>
    <w:lvl w:ilvl="0" w:tentative="0">
      <w:start w:val="1"/>
      <w:numFmt w:val="decimal"/>
      <w:suff w:val="nothing"/>
      <w:lvlText w:val="%1、"/>
      <w:lvlJc w:val="left"/>
    </w:lvl>
  </w:abstractNum>
  <w:abstractNum w:abstractNumId="17">
    <w:nsid w:val="F2B36800"/>
    <w:multiLevelType w:val="singleLevel"/>
    <w:tmpl w:val="F2B36800"/>
    <w:lvl w:ilvl="0" w:tentative="0">
      <w:start w:val="1"/>
      <w:numFmt w:val="decimal"/>
      <w:suff w:val="nothing"/>
      <w:lvlText w:val="%1、"/>
      <w:lvlJc w:val="left"/>
    </w:lvl>
  </w:abstractNum>
  <w:abstractNum w:abstractNumId="18">
    <w:nsid w:val="F9064AF3"/>
    <w:multiLevelType w:val="singleLevel"/>
    <w:tmpl w:val="F9064AF3"/>
    <w:lvl w:ilvl="0" w:tentative="0">
      <w:start w:val="1"/>
      <w:numFmt w:val="decimal"/>
      <w:suff w:val="nothing"/>
      <w:lvlText w:val="%1、"/>
      <w:lvlJc w:val="left"/>
    </w:lvl>
  </w:abstractNum>
  <w:abstractNum w:abstractNumId="19">
    <w:nsid w:val="01B7E59A"/>
    <w:multiLevelType w:val="singleLevel"/>
    <w:tmpl w:val="01B7E59A"/>
    <w:lvl w:ilvl="0" w:tentative="0">
      <w:start w:val="1"/>
      <w:numFmt w:val="decimal"/>
      <w:suff w:val="nothing"/>
      <w:lvlText w:val="%1、"/>
      <w:lvlJc w:val="left"/>
    </w:lvl>
  </w:abstractNum>
  <w:abstractNum w:abstractNumId="20">
    <w:nsid w:val="129B7761"/>
    <w:multiLevelType w:val="singleLevel"/>
    <w:tmpl w:val="129B7761"/>
    <w:lvl w:ilvl="0" w:tentative="0">
      <w:start w:val="1"/>
      <w:numFmt w:val="decimal"/>
      <w:suff w:val="nothing"/>
      <w:lvlText w:val="%1、"/>
      <w:lvlJc w:val="left"/>
    </w:lvl>
  </w:abstractNum>
  <w:abstractNum w:abstractNumId="21">
    <w:nsid w:val="1452A472"/>
    <w:multiLevelType w:val="multilevel"/>
    <w:tmpl w:val="1452A472"/>
    <w:lvl w:ilvl="0" w:tentative="0">
      <w:start w:val="1"/>
      <w:numFmt w:val="decimal"/>
      <w:pStyle w:val="2"/>
      <w:lvlText w:val="%1."/>
      <w:lvlJc w:val="left"/>
      <w:pPr>
        <w:ind w:left="432" w:hanging="432"/>
      </w:pPr>
      <w:rPr>
        <w:rFonts w:hint="default"/>
      </w:rPr>
    </w:lvl>
    <w:lvl w:ilvl="1" w:tentative="0">
      <w:start w:val="1"/>
      <w:numFmt w:val="decimal"/>
      <w:pStyle w:val="3"/>
      <w:lvlText w:val="%1.%2."/>
      <w:lvlJc w:val="left"/>
      <w:pPr>
        <w:ind w:left="575" w:hanging="575"/>
      </w:pPr>
      <w:rPr>
        <w:rFonts w:hint="default"/>
      </w:rPr>
    </w:lvl>
    <w:lvl w:ilvl="2" w:tentative="0">
      <w:start w:val="1"/>
      <w:numFmt w:val="decimal"/>
      <w:pStyle w:val="4"/>
      <w:lvlText w:val="%1.%2.%3."/>
      <w:lvlJc w:val="left"/>
      <w:pPr>
        <w:ind w:left="720" w:hanging="720"/>
      </w:pPr>
      <w:rPr>
        <w:rFonts w:hint="default"/>
      </w:rPr>
    </w:lvl>
    <w:lvl w:ilvl="3" w:tentative="0">
      <w:start w:val="1"/>
      <w:numFmt w:val="decimal"/>
      <w:pStyle w:val="5"/>
      <w:lvlText w:val="%1.%2.%3.%4."/>
      <w:lvlJc w:val="left"/>
      <w:pPr>
        <w:ind w:left="864" w:hanging="864"/>
      </w:pPr>
      <w:rPr>
        <w:rFonts w:hint="default"/>
      </w:rPr>
    </w:lvl>
    <w:lvl w:ilvl="4" w:tentative="0">
      <w:start w:val="1"/>
      <w:numFmt w:val="decimal"/>
      <w:pStyle w:val="6"/>
      <w:lvlText w:val="%1.%2.%3.%4.%5."/>
      <w:lvlJc w:val="left"/>
      <w:pPr>
        <w:ind w:left="1008" w:hanging="1008"/>
      </w:pPr>
      <w:rPr>
        <w:rFonts w:hint="default"/>
      </w:rPr>
    </w:lvl>
    <w:lvl w:ilvl="5" w:tentative="0">
      <w:start w:val="1"/>
      <w:numFmt w:val="decimal"/>
      <w:pStyle w:val="7"/>
      <w:lvlText w:val="%1.%2.%3.%4.%5.%6."/>
      <w:lvlJc w:val="left"/>
      <w:pPr>
        <w:ind w:left="1151" w:hanging="1151"/>
      </w:pPr>
      <w:rPr>
        <w:rFonts w:hint="default"/>
      </w:rPr>
    </w:lvl>
    <w:lvl w:ilvl="6" w:tentative="0">
      <w:start w:val="1"/>
      <w:numFmt w:val="decimal"/>
      <w:pStyle w:val="8"/>
      <w:lvlText w:val="%1.%2.%3.%4.%5.%6.%7."/>
      <w:lvlJc w:val="left"/>
      <w:pPr>
        <w:ind w:left="1296" w:hanging="1296"/>
      </w:pPr>
      <w:rPr>
        <w:rFonts w:hint="default"/>
      </w:rPr>
    </w:lvl>
    <w:lvl w:ilvl="7" w:tentative="0">
      <w:start w:val="1"/>
      <w:numFmt w:val="decimal"/>
      <w:pStyle w:val="9"/>
      <w:lvlText w:val="%1.%2.%3.%4.%5.%6.%7.%8."/>
      <w:lvlJc w:val="left"/>
      <w:pPr>
        <w:ind w:left="1440" w:hanging="1440"/>
      </w:pPr>
      <w:rPr>
        <w:rFonts w:hint="default"/>
      </w:rPr>
    </w:lvl>
    <w:lvl w:ilvl="8" w:tentative="0">
      <w:start w:val="1"/>
      <w:numFmt w:val="decimal"/>
      <w:pStyle w:val="10"/>
      <w:lvlText w:val="%1.%2.%3.%4.%5.%6.%7.%8.%9."/>
      <w:lvlJc w:val="left"/>
      <w:pPr>
        <w:ind w:left="1583" w:hanging="1583"/>
      </w:pPr>
      <w:rPr>
        <w:rFonts w:hint="default"/>
      </w:rPr>
    </w:lvl>
  </w:abstractNum>
  <w:abstractNum w:abstractNumId="22">
    <w:nsid w:val="22B4B0CF"/>
    <w:multiLevelType w:val="singleLevel"/>
    <w:tmpl w:val="22B4B0CF"/>
    <w:lvl w:ilvl="0" w:tentative="0">
      <w:start w:val="1"/>
      <w:numFmt w:val="decimal"/>
      <w:suff w:val="nothing"/>
      <w:lvlText w:val="%1、"/>
      <w:lvlJc w:val="left"/>
    </w:lvl>
  </w:abstractNum>
  <w:abstractNum w:abstractNumId="23">
    <w:nsid w:val="2648F05A"/>
    <w:multiLevelType w:val="singleLevel"/>
    <w:tmpl w:val="2648F05A"/>
    <w:lvl w:ilvl="0" w:tentative="0">
      <w:start w:val="1"/>
      <w:numFmt w:val="decimal"/>
      <w:suff w:val="nothing"/>
      <w:lvlText w:val="%1、"/>
      <w:lvlJc w:val="left"/>
    </w:lvl>
  </w:abstractNum>
  <w:abstractNum w:abstractNumId="24">
    <w:nsid w:val="293B8EC3"/>
    <w:multiLevelType w:val="singleLevel"/>
    <w:tmpl w:val="293B8EC3"/>
    <w:lvl w:ilvl="0" w:tentative="0">
      <w:start w:val="1"/>
      <w:numFmt w:val="decimal"/>
      <w:suff w:val="nothing"/>
      <w:lvlText w:val="%1、"/>
      <w:lvlJc w:val="left"/>
    </w:lvl>
  </w:abstractNum>
  <w:abstractNum w:abstractNumId="25">
    <w:nsid w:val="2E091C36"/>
    <w:multiLevelType w:val="singleLevel"/>
    <w:tmpl w:val="2E091C36"/>
    <w:lvl w:ilvl="0" w:tentative="0">
      <w:start w:val="1"/>
      <w:numFmt w:val="decimal"/>
      <w:suff w:val="nothing"/>
      <w:lvlText w:val="%1、"/>
      <w:lvlJc w:val="left"/>
    </w:lvl>
  </w:abstractNum>
  <w:abstractNum w:abstractNumId="26">
    <w:nsid w:val="2E1657F5"/>
    <w:multiLevelType w:val="singleLevel"/>
    <w:tmpl w:val="2E1657F5"/>
    <w:lvl w:ilvl="0" w:tentative="0">
      <w:start w:val="1"/>
      <w:numFmt w:val="decimal"/>
      <w:suff w:val="nothing"/>
      <w:lvlText w:val="%1、"/>
      <w:lvlJc w:val="left"/>
    </w:lvl>
  </w:abstractNum>
  <w:abstractNum w:abstractNumId="27">
    <w:nsid w:val="3155DD19"/>
    <w:multiLevelType w:val="singleLevel"/>
    <w:tmpl w:val="3155DD19"/>
    <w:lvl w:ilvl="0" w:tentative="0">
      <w:start w:val="1"/>
      <w:numFmt w:val="decimal"/>
      <w:suff w:val="nothing"/>
      <w:lvlText w:val="%1、"/>
      <w:lvlJc w:val="left"/>
    </w:lvl>
  </w:abstractNum>
  <w:abstractNum w:abstractNumId="28">
    <w:nsid w:val="3A42F005"/>
    <w:multiLevelType w:val="singleLevel"/>
    <w:tmpl w:val="3A42F005"/>
    <w:lvl w:ilvl="0" w:tentative="0">
      <w:start w:val="1"/>
      <w:numFmt w:val="decimal"/>
      <w:suff w:val="nothing"/>
      <w:lvlText w:val="%1、"/>
      <w:lvlJc w:val="left"/>
    </w:lvl>
  </w:abstractNum>
  <w:abstractNum w:abstractNumId="29">
    <w:nsid w:val="3BD6A3B5"/>
    <w:multiLevelType w:val="singleLevel"/>
    <w:tmpl w:val="3BD6A3B5"/>
    <w:lvl w:ilvl="0" w:tentative="0">
      <w:start w:val="1"/>
      <w:numFmt w:val="decimal"/>
      <w:suff w:val="nothing"/>
      <w:lvlText w:val="%1、"/>
      <w:lvlJc w:val="left"/>
    </w:lvl>
  </w:abstractNum>
  <w:abstractNum w:abstractNumId="30">
    <w:nsid w:val="3C789D85"/>
    <w:multiLevelType w:val="singleLevel"/>
    <w:tmpl w:val="3C789D85"/>
    <w:lvl w:ilvl="0" w:tentative="0">
      <w:start w:val="1"/>
      <w:numFmt w:val="decimal"/>
      <w:suff w:val="nothing"/>
      <w:lvlText w:val="%1、"/>
      <w:lvlJc w:val="left"/>
    </w:lvl>
  </w:abstractNum>
  <w:abstractNum w:abstractNumId="31">
    <w:nsid w:val="3CA212D5"/>
    <w:multiLevelType w:val="singleLevel"/>
    <w:tmpl w:val="3CA212D5"/>
    <w:lvl w:ilvl="0" w:tentative="0">
      <w:start w:val="1"/>
      <w:numFmt w:val="decimal"/>
      <w:suff w:val="nothing"/>
      <w:lvlText w:val="%1、"/>
      <w:lvlJc w:val="left"/>
    </w:lvl>
  </w:abstractNum>
  <w:abstractNum w:abstractNumId="32">
    <w:nsid w:val="5CD9709F"/>
    <w:multiLevelType w:val="singleLevel"/>
    <w:tmpl w:val="5CD9709F"/>
    <w:lvl w:ilvl="0" w:tentative="0">
      <w:start w:val="1"/>
      <w:numFmt w:val="decimal"/>
      <w:suff w:val="nothing"/>
      <w:lvlText w:val="%1、"/>
      <w:lvlJc w:val="left"/>
    </w:lvl>
  </w:abstractNum>
  <w:abstractNum w:abstractNumId="33">
    <w:nsid w:val="7768661E"/>
    <w:multiLevelType w:val="singleLevel"/>
    <w:tmpl w:val="7768661E"/>
    <w:lvl w:ilvl="0" w:tentative="0">
      <w:start w:val="1"/>
      <w:numFmt w:val="decimal"/>
      <w:suff w:val="nothing"/>
      <w:lvlText w:val="%1、"/>
      <w:lvlJc w:val="left"/>
    </w:lvl>
  </w:abstractNum>
  <w:abstractNum w:abstractNumId="34">
    <w:nsid w:val="7802F84A"/>
    <w:multiLevelType w:val="singleLevel"/>
    <w:tmpl w:val="7802F84A"/>
    <w:lvl w:ilvl="0" w:tentative="0">
      <w:start w:val="1"/>
      <w:numFmt w:val="decimal"/>
      <w:suff w:val="nothing"/>
      <w:lvlText w:val="%1、"/>
      <w:lvlJc w:val="left"/>
    </w:lvl>
  </w:abstractNum>
  <w:abstractNum w:abstractNumId="35">
    <w:nsid w:val="7A4916D9"/>
    <w:multiLevelType w:val="singleLevel"/>
    <w:tmpl w:val="7A4916D9"/>
    <w:lvl w:ilvl="0" w:tentative="0">
      <w:start w:val="1"/>
      <w:numFmt w:val="decimal"/>
      <w:suff w:val="nothing"/>
      <w:lvlText w:val="%1、"/>
      <w:lvlJc w:val="left"/>
    </w:lvl>
  </w:abstractNum>
  <w:num w:numId="1">
    <w:abstractNumId w:val="21"/>
  </w:num>
  <w:num w:numId="2">
    <w:abstractNumId w:val="23"/>
  </w:num>
  <w:num w:numId="3">
    <w:abstractNumId w:val="22"/>
  </w:num>
  <w:num w:numId="4">
    <w:abstractNumId w:val="15"/>
  </w:num>
  <w:num w:numId="5">
    <w:abstractNumId w:val="12"/>
  </w:num>
  <w:num w:numId="6">
    <w:abstractNumId w:val="32"/>
  </w:num>
  <w:num w:numId="7">
    <w:abstractNumId w:val="0"/>
  </w:num>
  <w:num w:numId="8">
    <w:abstractNumId w:val="20"/>
  </w:num>
  <w:num w:numId="9">
    <w:abstractNumId w:val="25"/>
  </w:num>
  <w:num w:numId="10">
    <w:abstractNumId w:val="29"/>
  </w:num>
  <w:num w:numId="11">
    <w:abstractNumId w:val="1"/>
  </w:num>
  <w:num w:numId="12">
    <w:abstractNumId w:val="30"/>
  </w:num>
  <w:num w:numId="13">
    <w:abstractNumId w:val="13"/>
  </w:num>
  <w:num w:numId="14">
    <w:abstractNumId w:val="18"/>
  </w:num>
  <w:num w:numId="15">
    <w:abstractNumId w:val="5"/>
  </w:num>
  <w:num w:numId="16">
    <w:abstractNumId w:val="4"/>
  </w:num>
  <w:num w:numId="17">
    <w:abstractNumId w:val="28"/>
  </w:num>
  <w:num w:numId="18">
    <w:abstractNumId w:val="27"/>
  </w:num>
  <w:num w:numId="19">
    <w:abstractNumId w:val="10"/>
  </w:num>
  <w:num w:numId="20">
    <w:abstractNumId w:val="6"/>
  </w:num>
  <w:num w:numId="21">
    <w:abstractNumId w:val="16"/>
  </w:num>
  <w:num w:numId="22">
    <w:abstractNumId w:val="9"/>
  </w:num>
  <w:num w:numId="23">
    <w:abstractNumId w:val="34"/>
  </w:num>
  <w:num w:numId="24">
    <w:abstractNumId w:val="26"/>
  </w:num>
  <w:num w:numId="25">
    <w:abstractNumId w:val="33"/>
  </w:num>
  <w:num w:numId="26">
    <w:abstractNumId w:val="11"/>
  </w:num>
  <w:num w:numId="27">
    <w:abstractNumId w:val="2"/>
  </w:num>
  <w:num w:numId="28">
    <w:abstractNumId w:val="3"/>
  </w:num>
  <w:num w:numId="29">
    <w:abstractNumId w:val="31"/>
  </w:num>
  <w:num w:numId="30">
    <w:abstractNumId w:val="17"/>
  </w:num>
  <w:num w:numId="31">
    <w:abstractNumId w:val="35"/>
  </w:num>
  <w:num w:numId="32">
    <w:abstractNumId w:val="8"/>
  </w:num>
  <w:num w:numId="33">
    <w:abstractNumId w:val="14"/>
  </w:num>
  <w:num w:numId="34">
    <w:abstractNumId w:val="7"/>
  </w:num>
  <w:num w:numId="35">
    <w:abstractNumId w:val="24"/>
  </w:num>
  <w:num w:numId="36">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8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E6070DB"/>
    <w:rsid w:val="00092606"/>
    <w:rsid w:val="00153499"/>
    <w:rsid w:val="00457291"/>
    <w:rsid w:val="010D0CA0"/>
    <w:rsid w:val="01856F3F"/>
    <w:rsid w:val="02235A23"/>
    <w:rsid w:val="025D136D"/>
    <w:rsid w:val="02917850"/>
    <w:rsid w:val="02D13ED9"/>
    <w:rsid w:val="04F6428E"/>
    <w:rsid w:val="053B035C"/>
    <w:rsid w:val="056C16FA"/>
    <w:rsid w:val="075756DF"/>
    <w:rsid w:val="075D38A3"/>
    <w:rsid w:val="07E77E7D"/>
    <w:rsid w:val="089C6184"/>
    <w:rsid w:val="08A71DE0"/>
    <w:rsid w:val="095D6FE5"/>
    <w:rsid w:val="09780525"/>
    <w:rsid w:val="09EA0D9B"/>
    <w:rsid w:val="0B994186"/>
    <w:rsid w:val="0BAF26EA"/>
    <w:rsid w:val="0BC7460A"/>
    <w:rsid w:val="0BCD7B7A"/>
    <w:rsid w:val="0CC9784F"/>
    <w:rsid w:val="0CF65E88"/>
    <w:rsid w:val="0CFA2E8E"/>
    <w:rsid w:val="0DE0323D"/>
    <w:rsid w:val="0DEB29DC"/>
    <w:rsid w:val="0E6070DB"/>
    <w:rsid w:val="0E750D38"/>
    <w:rsid w:val="11E43DAA"/>
    <w:rsid w:val="12170168"/>
    <w:rsid w:val="138C4077"/>
    <w:rsid w:val="13A7059F"/>
    <w:rsid w:val="14334E3D"/>
    <w:rsid w:val="1549150C"/>
    <w:rsid w:val="16042913"/>
    <w:rsid w:val="160C3284"/>
    <w:rsid w:val="164F4902"/>
    <w:rsid w:val="166010F0"/>
    <w:rsid w:val="16A729F0"/>
    <w:rsid w:val="172F2CE6"/>
    <w:rsid w:val="182C5524"/>
    <w:rsid w:val="18482958"/>
    <w:rsid w:val="189F7551"/>
    <w:rsid w:val="18F2552F"/>
    <w:rsid w:val="196F01B3"/>
    <w:rsid w:val="196F57B1"/>
    <w:rsid w:val="197D6BF3"/>
    <w:rsid w:val="1A1174C4"/>
    <w:rsid w:val="1AD71946"/>
    <w:rsid w:val="1B3C3534"/>
    <w:rsid w:val="1CDA6E98"/>
    <w:rsid w:val="1E320D1E"/>
    <w:rsid w:val="1E484050"/>
    <w:rsid w:val="1E903984"/>
    <w:rsid w:val="20B27804"/>
    <w:rsid w:val="20FE785B"/>
    <w:rsid w:val="22CB3D97"/>
    <w:rsid w:val="23F20F5D"/>
    <w:rsid w:val="24A744DE"/>
    <w:rsid w:val="24D61004"/>
    <w:rsid w:val="25690D63"/>
    <w:rsid w:val="25770016"/>
    <w:rsid w:val="262F4F58"/>
    <w:rsid w:val="272814A0"/>
    <w:rsid w:val="27376532"/>
    <w:rsid w:val="28C33A26"/>
    <w:rsid w:val="29743183"/>
    <w:rsid w:val="2A35290B"/>
    <w:rsid w:val="2A8C29F9"/>
    <w:rsid w:val="2B0D77D6"/>
    <w:rsid w:val="2C0B5DDB"/>
    <w:rsid w:val="2C4F36A0"/>
    <w:rsid w:val="2C6F3F3F"/>
    <w:rsid w:val="2C921C36"/>
    <w:rsid w:val="2CFE6B21"/>
    <w:rsid w:val="2E312319"/>
    <w:rsid w:val="2E9B3568"/>
    <w:rsid w:val="2F0329B3"/>
    <w:rsid w:val="2F1E2BB9"/>
    <w:rsid w:val="2FA82C95"/>
    <w:rsid w:val="30147E16"/>
    <w:rsid w:val="301D5AF0"/>
    <w:rsid w:val="32DA26FF"/>
    <w:rsid w:val="32EE4A55"/>
    <w:rsid w:val="331D7D1F"/>
    <w:rsid w:val="34F57776"/>
    <w:rsid w:val="369F6135"/>
    <w:rsid w:val="36B41432"/>
    <w:rsid w:val="370B020B"/>
    <w:rsid w:val="370F3412"/>
    <w:rsid w:val="37737B78"/>
    <w:rsid w:val="37B0618D"/>
    <w:rsid w:val="37E67C79"/>
    <w:rsid w:val="38996795"/>
    <w:rsid w:val="38B004BD"/>
    <w:rsid w:val="393A1F63"/>
    <w:rsid w:val="3C2E1EF7"/>
    <w:rsid w:val="3C3D5517"/>
    <w:rsid w:val="3CC730E5"/>
    <w:rsid w:val="3CCB7380"/>
    <w:rsid w:val="3D010197"/>
    <w:rsid w:val="3D613A8F"/>
    <w:rsid w:val="3E7361FB"/>
    <w:rsid w:val="3E7C1D57"/>
    <w:rsid w:val="3EA26972"/>
    <w:rsid w:val="3EDF20F6"/>
    <w:rsid w:val="3F942D3A"/>
    <w:rsid w:val="40623306"/>
    <w:rsid w:val="40E655B8"/>
    <w:rsid w:val="41033F5C"/>
    <w:rsid w:val="412F106D"/>
    <w:rsid w:val="438E69E1"/>
    <w:rsid w:val="43B50289"/>
    <w:rsid w:val="43E56BD9"/>
    <w:rsid w:val="44373C09"/>
    <w:rsid w:val="455F0820"/>
    <w:rsid w:val="459C4756"/>
    <w:rsid w:val="45E60E7C"/>
    <w:rsid w:val="4691643B"/>
    <w:rsid w:val="47113AE1"/>
    <w:rsid w:val="497B0B7F"/>
    <w:rsid w:val="49FC3BD2"/>
    <w:rsid w:val="4AFB6C98"/>
    <w:rsid w:val="4B556908"/>
    <w:rsid w:val="4B87337B"/>
    <w:rsid w:val="4BE7469E"/>
    <w:rsid w:val="4C13556F"/>
    <w:rsid w:val="4D0828C4"/>
    <w:rsid w:val="4D191420"/>
    <w:rsid w:val="4D3F6021"/>
    <w:rsid w:val="4D957E6C"/>
    <w:rsid w:val="4F3820A6"/>
    <w:rsid w:val="4F6F579C"/>
    <w:rsid w:val="50255416"/>
    <w:rsid w:val="51817FFA"/>
    <w:rsid w:val="52C91F46"/>
    <w:rsid w:val="52DE7F03"/>
    <w:rsid w:val="5300489E"/>
    <w:rsid w:val="53423FFB"/>
    <w:rsid w:val="548C262B"/>
    <w:rsid w:val="54C7570F"/>
    <w:rsid w:val="55060257"/>
    <w:rsid w:val="5629105A"/>
    <w:rsid w:val="5649644A"/>
    <w:rsid w:val="567C1A93"/>
    <w:rsid w:val="58462C24"/>
    <w:rsid w:val="588C44EC"/>
    <w:rsid w:val="58E26CDC"/>
    <w:rsid w:val="59587A43"/>
    <w:rsid w:val="5E200A04"/>
    <w:rsid w:val="5E873714"/>
    <w:rsid w:val="5ECB584E"/>
    <w:rsid w:val="5EEB2972"/>
    <w:rsid w:val="5F8F0566"/>
    <w:rsid w:val="60A32DD5"/>
    <w:rsid w:val="60AC4D59"/>
    <w:rsid w:val="60BD15BF"/>
    <w:rsid w:val="60EF272A"/>
    <w:rsid w:val="62276EDD"/>
    <w:rsid w:val="62885A68"/>
    <w:rsid w:val="64D2070D"/>
    <w:rsid w:val="654B6ACE"/>
    <w:rsid w:val="65512139"/>
    <w:rsid w:val="669C04B9"/>
    <w:rsid w:val="67981642"/>
    <w:rsid w:val="679A09B7"/>
    <w:rsid w:val="67A94AF3"/>
    <w:rsid w:val="67DD2664"/>
    <w:rsid w:val="686612F9"/>
    <w:rsid w:val="68794152"/>
    <w:rsid w:val="6888426C"/>
    <w:rsid w:val="695F0AF7"/>
    <w:rsid w:val="69B33E0B"/>
    <w:rsid w:val="69EF5F16"/>
    <w:rsid w:val="6B8314A3"/>
    <w:rsid w:val="6BA76DA1"/>
    <w:rsid w:val="6BAB0196"/>
    <w:rsid w:val="6D9F2F7C"/>
    <w:rsid w:val="6E427FE1"/>
    <w:rsid w:val="6FE474B1"/>
    <w:rsid w:val="70247F8E"/>
    <w:rsid w:val="708E4421"/>
    <w:rsid w:val="70CC1EC8"/>
    <w:rsid w:val="70E63129"/>
    <w:rsid w:val="7236520F"/>
    <w:rsid w:val="7408614C"/>
    <w:rsid w:val="748911C7"/>
    <w:rsid w:val="75A74D6F"/>
    <w:rsid w:val="76633288"/>
    <w:rsid w:val="77062136"/>
    <w:rsid w:val="77725609"/>
    <w:rsid w:val="779E2E5F"/>
    <w:rsid w:val="787D0E4A"/>
    <w:rsid w:val="78E60582"/>
    <w:rsid w:val="793E342A"/>
    <w:rsid w:val="7A701CA4"/>
    <w:rsid w:val="7A8E073A"/>
    <w:rsid w:val="7AA1157C"/>
    <w:rsid w:val="7AA74291"/>
    <w:rsid w:val="7AB52684"/>
    <w:rsid w:val="7ABD03BE"/>
    <w:rsid w:val="7AF01B59"/>
    <w:rsid w:val="7B370B35"/>
    <w:rsid w:val="7B5C4605"/>
    <w:rsid w:val="7C401FD0"/>
    <w:rsid w:val="7C9F4182"/>
    <w:rsid w:val="7CBF7A4E"/>
    <w:rsid w:val="7D8C5ED8"/>
    <w:rsid w:val="7E235277"/>
    <w:rsid w:val="7E636066"/>
    <w:rsid w:val="7E82095C"/>
    <w:rsid w:val="7EB829DA"/>
    <w:rsid w:val="7EF71E66"/>
    <w:rsid w:val="7FD372F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semiHidden="0" w:name="heading 2"/>
    <w:lsdException w:qFormat="1" w:uiPriority="9" w:semiHidden="0" w:name="heading 3"/>
    <w:lsdException w:qFormat="1" w:uiPriority="9" w:semiHidden="0" w:name="heading 4"/>
    <w:lsdException w:qFormat="1" w:uiPriority="0" w:semiHidden="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iPriority="99" w:semiHidden="0" w:name="header"/>
    <w:lsdException w:qFormat="1" w:uiPriority="99"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qFormat="1"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2"/>
      <w:lang w:val="en-US" w:eastAsia="zh-CN" w:bidi="ar-SA"/>
    </w:rPr>
  </w:style>
  <w:style w:type="paragraph" w:styleId="2">
    <w:name w:val="heading 1"/>
    <w:basedOn w:val="1"/>
    <w:next w:val="1"/>
    <w:qFormat/>
    <w:uiPriority w:val="9"/>
    <w:pPr>
      <w:keepNext/>
      <w:keepLines/>
      <w:numPr>
        <w:ilvl w:val="0"/>
        <w:numId w:val="1"/>
      </w:numPr>
      <w:spacing w:before="340" w:beforeLines="0" w:beforeAutospacing="0" w:after="330" w:afterLines="0" w:afterAutospacing="0" w:line="576" w:lineRule="auto"/>
      <w:outlineLvl w:val="0"/>
    </w:pPr>
    <w:rPr>
      <w:rFonts w:eastAsia="黑体" w:asciiTheme="minorAscii" w:hAnsiTheme="minorAscii"/>
      <w:b/>
      <w:kern w:val="44"/>
      <w:sz w:val="44"/>
    </w:rPr>
  </w:style>
  <w:style w:type="paragraph" w:styleId="3">
    <w:name w:val="heading 2"/>
    <w:basedOn w:val="1"/>
    <w:next w:val="1"/>
    <w:unhideWhenUsed/>
    <w:qFormat/>
    <w:uiPriority w:val="9"/>
    <w:pPr>
      <w:keepNext/>
      <w:keepLines/>
      <w:numPr>
        <w:ilvl w:val="1"/>
        <w:numId w:val="1"/>
      </w:numPr>
      <w:spacing w:before="260" w:beforeLines="0" w:beforeAutospacing="0" w:after="260" w:afterLines="0" w:afterAutospacing="0" w:line="413" w:lineRule="auto"/>
      <w:ind w:left="575" w:hanging="575"/>
      <w:outlineLvl w:val="1"/>
    </w:pPr>
    <w:rPr>
      <w:rFonts w:ascii="Arial" w:hAnsi="Arial" w:eastAsia="黑体"/>
      <w:b/>
      <w:sz w:val="36"/>
    </w:rPr>
  </w:style>
  <w:style w:type="paragraph" w:styleId="4">
    <w:name w:val="heading 3"/>
    <w:basedOn w:val="1"/>
    <w:next w:val="1"/>
    <w:unhideWhenUsed/>
    <w:qFormat/>
    <w:uiPriority w:val="9"/>
    <w:pPr>
      <w:keepNext/>
      <w:keepLines/>
      <w:numPr>
        <w:ilvl w:val="2"/>
        <w:numId w:val="1"/>
      </w:numPr>
      <w:spacing w:before="260" w:beforeLines="0" w:beforeAutospacing="0" w:after="260" w:afterLines="0" w:afterAutospacing="0" w:line="413" w:lineRule="auto"/>
      <w:ind w:left="720" w:hanging="720"/>
      <w:outlineLvl w:val="2"/>
    </w:pPr>
    <w:rPr>
      <w:rFonts w:asciiTheme="minorAscii" w:hAnsiTheme="minorAscii"/>
      <w:b/>
      <w:sz w:val="30"/>
    </w:rPr>
  </w:style>
  <w:style w:type="paragraph" w:styleId="5">
    <w:name w:val="heading 4"/>
    <w:basedOn w:val="1"/>
    <w:next w:val="1"/>
    <w:unhideWhenUsed/>
    <w:qFormat/>
    <w:uiPriority w:val="9"/>
    <w:pPr>
      <w:keepNext/>
      <w:keepLines/>
      <w:numPr>
        <w:ilvl w:val="3"/>
        <w:numId w:val="1"/>
      </w:numPr>
      <w:spacing w:before="280" w:beforeLines="0" w:beforeAutospacing="0" w:after="290" w:afterLines="0" w:afterAutospacing="0" w:line="372" w:lineRule="auto"/>
      <w:ind w:left="864" w:hanging="864"/>
      <w:outlineLvl w:val="3"/>
    </w:pPr>
    <w:rPr>
      <w:rFonts w:ascii="Arial" w:hAnsi="Arial" w:eastAsia="宋体"/>
      <w:b/>
      <w:sz w:val="28"/>
    </w:rPr>
  </w:style>
  <w:style w:type="paragraph" w:styleId="6">
    <w:name w:val="heading 5"/>
    <w:basedOn w:val="1"/>
    <w:next w:val="1"/>
    <w:unhideWhenUsed/>
    <w:qFormat/>
    <w:uiPriority w:val="0"/>
    <w:pPr>
      <w:keepNext/>
      <w:keepLines/>
      <w:numPr>
        <w:ilvl w:val="4"/>
        <w:numId w:val="1"/>
      </w:numPr>
      <w:spacing w:before="280" w:beforeLines="0" w:beforeAutospacing="0" w:after="290" w:afterLines="0" w:afterAutospacing="0" w:line="372" w:lineRule="auto"/>
      <w:ind w:left="1008" w:hanging="1008"/>
      <w:outlineLvl w:val="4"/>
    </w:pPr>
    <w:rPr>
      <w:b/>
      <w:sz w:val="28"/>
    </w:rPr>
  </w:style>
  <w:style w:type="paragraph" w:styleId="7">
    <w:name w:val="heading 6"/>
    <w:basedOn w:val="1"/>
    <w:next w:val="1"/>
    <w:semiHidden/>
    <w:unhideWhenUsed/>
    <w:qFormat/>
    <w:uiPriority w:val="0"/>
    <w:pPr>
      <w:keepNext/>
      <w:keepLines/>
      <w:numPr>
        <w:ilvl w:val="5"/>
        <w:numId w:val="1"/>
      </w:numPr>
      <w:spacing w:before="240" w:beforeLines="0" w:beforeAutospacing="0" w:after="64" w:afterLines="0" w:afterAutospacing="0" w:line="317" w:lineRule="auto"/>
      <w:ind w:left="1151" w:hanging="1151"/>
      <w:outlineLvl w:val="5"/>
    </w:pPr>
    <w:rPr>
      <w:rFonts w:ascii="Arial" w:hAnsi="Arial" w:eastAsia="黑体"/>
      <w:b/>
      <w:sz w:val="24"/>
    </w:rPr>
  </w:style>
  <w:style w:type="paragraph" w:styleId="8">
    <w:name w:val="heading 7"/>
    <w:basedOn w:val="1"/>
    <w:next w:val="1"/>
    <w:semiHidden/>
    <w:unhideWhenUsed/>
    <w:qFormat/>
    <w:uiPriority w:val="0"/>
    <w:pPr>
      <w:keepNext/>
      <w:keepLines/>
      <w:numPr>
        <w:ilvl w:val="6"/>
        <w:numId w:val="1"/>
      </w:numPr>
      <w:spacing w:before="240" w:beforeLines="0" w:beforeAutospacing="0" w:after="64" w:afterLines="0" w:afterAutospacing="0" w:line="317" w:lineRule="auto"/>
      <w:ind w:left="1296" w:hanging="1296"/>
      <w:outlineLvl w:val="6"/>
    </w:pPr>
    <w:rPr>
      <w:b/>
      <w:sz w:val="24"/>
    </w:rPr>
  </w:style>
  <w:style w:type="paragraph" w:styleId="9">
    <w:name w:val="heading 8"/>
    <w:basedOn w:val="1"/>
    <w:next w:val="1"/>
    <w:semiHidden/>
    <w:unhideWhenUsed/>
    <w:qFormat/>
    <w:uiPriority w:val="0"/>
    <w:pPr>
      <w:keepNext/>
      <w:keepLines/>
      <w:numPr>
        <w:ilvl w:val="7"/>
        <w:numId w:val="1"/>
      </w:numPr>
      <w:spacing w:before="240" w:beforeLines="0" w:beforeAutospacing="0" w:after="64" w:afterLines="0" w:afterAutospacing="0" w:line="317" w:lineRule="auto"/>
      <w:ind w:left="1440" w:hanging="1440"/>
      <w:outlineLvl w:val="7"/>
    </w:pPr>
    <w:rPr>
      <w:rFonts w:ascii="Arial" w:hAnsi="Arial" w:eastAsia="黑体"/>
      <w:sz w:val="24"/>
    </w:rPr>
  </w:style>
  <w:style w:type="paragraph" w:styleId="10">
    <w:name w:val="heading 9"/>
    <w:basedOn w:val="1"/>
    <w:next w:val="1"/>
    <w:semiHidden/>
    <w:unhideWhenUsed/>
    <w:qFormat/>
    <w:uiPriority w:val="0"/>
    <w:pPr>
      <w:keepNext/>
      <w:keepLines/>
      <w:numPr>
        <w:ilvl w:val="8"/>
        <w:numId w:val="1"/>
      </w:numPr>
      <w:spacing w:before="240" w:beforeLines="0" w:beforeAutospacing="0" w:after="64" w:afterLines="0" w:afterAutospacing="0" w:line="317" w:lineRule="auto"/>
      <w:ind w:left="1583" w:hanging="1583"/>
      <w:outlineLvl w:val="8"/>
    </w:pPr>
    <w:rPr>
      <w:rFonts w:ascii="Arial" w:hAnsi="Arial" w:eastAsia="黑体"/>
      <w:sz w:val="21"/>
    </w:rPr>
  </w:style>
  <w:style w:type="character" w:default="1" w:styleId="14">
    <w:name w:val="Default Paragraph Font"/>
    <w:semiHidden/>
    <w:qFormat/>
    <w:uiPriority w:val="0"/>
  </w:style>
  <w:style w:type="table" w:default="1" w:styleId="13">
    <w:name w:val="Normal Table"/>
    <w:semiHidden/>
    <w:qFormat/>
    <w:uiPriority w:val="0"/>
    <w:tblPr>
      <w:tblCellMar>
        <w:top w:w="0" w:type="dxa"/>
        <w:left w:w="108" w:type="dxa"/>
        <w:bottom w:w="0" w:type="dxa"/>
        <w:right w:w="108" w:type="dxa"/>
      </w:tblCellMar>
    </w:tblPr>
  </w:style>
  <w:style w:type="paragraph" w:styleId="11">
    <w:name w:val="footer"/>
    <w:basedOn w:val="1"/>
    <w:unhideWhenUsed/>
    <w:qFormat/>
    <w:uiPriority w:val="99"/>
    <w:pPr>
      <w:tabs>
        <w:tab w:val="center" w:pos="4153"/>
        <w:tab w:val="right" w:pos="8306"/>
      </w:tabs>
      <w:snapToGrid w:val="0"/>
      <w:jc w:val="left"/>
    </w:pPr>
    <w:rPr>
      <w:sz w:val="18"/>
    </w:rPr>
  </w:style>
  <w:style w:type="paragraph" w:styleId="12">
    <w:name w:val="header"/>
    <w:basedOn w:val="1"/>
    <w:unhideWhenUsed/>
    <w:qFormat/>
    <w:uiPriority w:val="99"/>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character" w:styleId="15">
    <w:name w:val="FollowedHyperlink"/>
    <w:basedOn w:val="14"/>
    <w:qFormat/>
    <w:uiPriority w:val="0"/>
    <w:rPr>
      <w:color w:val="800080"/>
      <w:u w:val="single"/>
    </w:rPr>
  </w:style>
  <w:style w:type="character" w:styleId="16">
    <w:name w:val="Hyperlink"/>
    <w:basedOn w:val="14"/>
    <w:qFormat/>
    <w:uiPriority w:val="0"/>
    <w:rPr>
      <w:color w:val="0000FF"/>
      <w:u w:val="single"/>
    </w:rPr>
  </w:style>
  <w:style w:type="paragraph" w:styleId="17">
    <w:name w:val="No Spacing"/>
    <w:qFormat/>
    <w:uiPriority w:val="1"/>
    <w:rPr>
      <w:rFonts w:asciiTheme="minorHAnsi" w:hAnsiTheme="minorHAnsi" w:eastAsiaTheme="minorEastAsia" w:cstheme="minorBidi"/>
      <w:sz w:val="22"/>
      <w:szCs w:val="22"/>
      <w:lang w:val="en-US" w:eastAsia="zh-CN" w:bidi="ar-SA"/>
    </w:rPr>
  </w:style>
  <w:style w:type="paragraph" w:styleId="18">
    <w:name w:val="List Paragraph"/>
    <w:basedOn w:val="1"/>
    <w:qFormat/>
    <w:uiPriority w:val="34"/>
    <w:pPr>
      <w:ind w:firstLine="420" w:firstLineChars="200"/>
    </w:pPr>
  </w:style>
</w:styles>
</file>

<file path=word/_rels/document.xml.rels><?xml version="1.0" encoding="UTF-8" standalone="yes"?>
<Relationships xmlns="http://schemas.openxmlformats.org/package/2006/relationships"><Relationship Id="rId92" Type="http://schemas.openxmlformats.org/officeDocument/2006/relationships/fontTable" Target="fontTable.xml"/><Relationship Id="rId91" Type="http://schemas.openxmlformats.org/officeDocument/2006/relationships/numbering" Target="numbering.xml"/><Relationship Id="rId90" Type="http://schemas.openxmlformats.org/officeDocument/2006/relationships/customXml" Target="../customXml/item1.xml"/><Relationship Id="rId9" Type="http://schemas.openxmlformats.org/officeDocument/2006/relationships/image" Target="media/image5.png"/><Relationship Id="rId89" Type="http://schemas.openxmlformats.org/officeDocument/2006/relationships/image" Target="media/image85.png"/><Relationship Id="rId88" Type="http://schemas.openxmlformats.org/officeDocument/2006/relationships/image" Target="media/image84.png"/><Relationship Id="rId87" Type="http://schemas.openxmlformats.org/officeDocument/2006/relationships/image" Target="media/image83.png"/><Relationship Id="rId86" Type="http://schemas.openxmlformats.org/officeDocument/2006/relationships/image" Target="media/image82.png"/><Relationship Id="rId85" Type="http://schemas.openxmlformats.org/officeDocument/2006/relationships/image" Target="media/image81.png"/><Relationship Id="rId84" Type="http://schemas.openxmlformats.org/officeDocument/2006/relationships/image" Target="media/image80.png"/><Relationship Id="rId83" Type="http://schemas.openxmlformats.org/officeDocument/2006/relationships/image" Target="media/image79.png"/><Relationship Id="rId82" Type="http://schemas.openxmlformats.org/officeDocument/2006/relationships/image" Target="media/image78.png"/><Relationship Id="rId81" Type="http://schemas.openxmlformats.org/officeDocument/2006/relationships/image" Target="media/image77.png"/><Relationship Id="rId80" Type="http://schemas.openxmlformats.org/officeDocument/2006/relationships/image" Target="media/image76.png"/><Relationship Id="rId8" Type="http://schemas.openxmlformats.org/officeDocument/2006/relationships/image" Target="media/image4.png"/><Relationship Id="rId79" Type="http://schemas.openxmlformats.org/officeDocument/2006/relationships/image" Target="media/image75.png"/><Relationship Id="rId78" Type="http://schemas.openxmlformats.org/officeDocument/2006/relationships/image" Target="media/image74.png"/><Relationship Id="rId77" Type="http://schemas.openxmlformats.org/officeDocument/2006/relationships/image" Target="media/image73.png"/><Relationship Id="rId76" Type="http://schemas.openxmlformats.org/officeDocument/2006/relationships/image" Target="media/image72.png"/><Relationship Id="rId75" Type="http://schemas.openxmlformats.org/officeDocument/2006/relationships/image" Target="media/image71.png"/><Relationship Id="rId74" Type="http://schemas.openxmlformats.org/officeDocument/2006/relationships/image" Target="media/image70.png"/><Relationship Id="rId73" Type="http://schemas.openxmlformats.org/officeDocument/2006/relationships/image" Target="media/image69.png"/><Relationship Id="rId72" Type="http://schemas.openxmlformats.org/officeDocument/2006/relationships/image" Target="media/image68.png"/><Relationship Id="rId71" Type="http://schemas.openxmlformats.org/officeDocument/2006/relationships/image" Target="media/image67.png"/><Relationship Id="rId70" Type="http://schemas.openxmlformats.org/officeDocument/2006/relationships/image" Target="media/image66.png"/><Relationship Id="rId7" Type="http://schemas.openxmlformats.org/officeDocument/2006/relationships/image" Target="media/image3.png"/><Relationship Id="rId69" Type="http://schemas.openxmlformats.org/officeDocument/2006/relationships/image" Target="media/image65.png"/><Relationship Id="rId68" Type="http://schemas.openxmlformats.org/officeDocument/2006/relationships/image" Target="media/image64.png"/><Relationship Id="rId67" Type="http://schemas.openxmlformats.org/officeDocument/2006/relationships/image" Target="media/image63.png"/><Relationship Id="rId66" Type="http://schemas.openxmlformats.org/officeDocument/2006/relationships/image" Target="media/image62.png"/><Relationship Id="rId65" Type="http://schemas.openxmlformats.org/officeDocument/2006/relationships/image" Target="media/image61.png"/><Relationship Id="rId64" Type="http://schemas.openxmlformats.org/officeDocument/2006/relationships/image" Target="media/image60.png"/><Relationship Id="rId63" Type="http://schemas.openxmlformats.org/officeDocument/2006/relationships/image" Target="media/image59.png"/><Relationship Id="rId62" Type="http://schemas.openxmlformats.org/officeDocument/2006/relationships/image" Target="media/image58.png"/><Relationship Id="rId61" Type="http://schemas.openxmlformats.org/officeDocument/2006/relationships/image" Target="media/image57.png"/><Relationship Id="rId60" Type="http://schemas.openxmlformats.org/officeDocument/2006/relationships/image" Target="media/image56.png"/><Relationship Id="rId6" Type="http://schemas.openxmlformats.org/officeDocument/2006/relationships/image" Target="media/image2.png"/><Relationship Id="rId59" Type="http://schemas.openxmlformats.org/officeDocument/2006/relationships/image" Target="media/image55.png"/><Relationship Id="rId58" Type="http://schemas.openxmlformats.org/officeDocument/2006/relationships/image" Target="media/image54.png"/><Relationship Id="rId57" Type="http://schemas.openxmlformats.org/officeDocument/2006/relationships/image" Target="media/image53.png"/><Relationship Id="rId56" Type="http://schemas.openxmlformats.org/officeDocument/2006/relationships/image" Target="media/image52.png"/><Relationship Id="rId55" Type="http://schemas.openxmlformats.org/officeDocument/2006/relationships/image" Target="media/image51.png"/><Relationship Id="rId54" Type="http://schemas.openxmlformats.org/officeDocument/2006/relationships/image" Target="media/image50.png"/><Relationship Id="rId53" Type="http://schemas.openxmlformats.org/officeDocument/2006/relationships/image" Target="media/image49.png"/><Relationship Id="rId52" Type="http://schemas.openxmlformats.org/officeDocument/2006/relationships/image" Target="media/image48.png"/><Relationship Id="rId51" Type="http://schemas.openxmlformats.org/officeDocument/2006/relationships/image" Target="media/image47.png"/><Relationship Id="rId50" Type="http://schemas.openxmlformats.org/officeDocument/2006/relationships/image" Target="media/image46.png"/><Relationship Id="rId5" Type="http://schemas.openxmlformats.org/officeDocument/2006/relationships/image" Target="media/image1.png"/><Relationship Id="rId49" Type="http://schemas.openxmlformats.org/officeDocument/2006/relationships/image" Target="media/image45.png"/><Relationship Id="rId48" Type="http://schemas.openxmlformats.org/officeDocument/2006/relationships/image" Target="media/image44.png"/><Relationship Id="rId47" Type="http://schemas.openxmlformats.org/officeDocument/2006/relationships/image" Target="media/image43.png"/><Relationship Id="rId46" Type="http://schemas.openxmlformats.org/officeDocument/2006/relationships/image" Target="media/image42.png"/><Relationship Id="rId45" Type="http://schemas.openxmlformats.org/officeDocument/2006/relationships/image" Target="media/image41.png"/><Relationship Id="rId44" Type="http://schemas.openxmlformats.org/officeDocument/2006/relationships/image" Target="media/image40.png"/><Relationship Id="rId43" Type="http://schemas.openxmlformats.org/officeDocument/2006/relationships/image" Target="media/image39.png"/><Relationship Id="rId42" Type="http://schemas.openxmlformats.org/officeDocument/2006/relationships/image" Target="media/image38.png"/><Relationship Id="rId41" Type="http://schemas.openxmlformats.org/officeDocument/2006/relationships/image" Target="media/image37.png"/><Relationship Id="rId40" Type="http://schemas.openxmlformats.org/officeDocument/2006/relationships/image" Target="media/image36.png"/><Relationship Id="rId4" Type="http://schemas.openxmlformats.org/officeDocument/2006/relationships/theme" Target="theme/theme1.xml"/><Relationship Id="rId39" Type="http://schemas.openxmlformats.org/officeDocument/2006/relationships/image" Target="media/image35.png"/><Relationship Id="rId38" Type="http://schemas.openxmlformats.org/officeDocument/2006/relationships/image" Target="media/image34.png"/><Relationship Id="rId37" Type="http://schemas.openxmlformats.org/officeDocument/2006/relationships/image" Target="media/image33.png"/><Relationship Id="rId36" Type="http://schemas.openxmlformats.org/officeDocument/2006/relationships/image" Target="media/image32.png"/><Relationship Id="rId35" Type="http://schemas.openxmlformats.org/officeDocument/2006/relationships/image" Target="media/image31.png"/><Relationship Id="rId34" Type="http://schemas.openxmlformats.org/officeDocument/2006/relationships/image" Target="media/image30.png"/><Relationship Id="rId33" Type="http://schemas.openxmlformats.org/officeDocument/2006/relationships/image" Target="media/image29.png"/><Relationship Id="rId32" Type="http://schemas.openxmlformats.org/officeDocument/2006/relationships/image" Target="media/image28.png"/><Relationship Id="rId31" Type="http://schemas.openxmlformats.org/officeDocument/2006/relationships/image" Target="media/image27.png"/><Relationship Id="rId30" Type="http://schemas.openxmlformats.org/officeDocument/2006/relationships/image" Target="media/image26.png"/><Relationship Id="rId3" Type="http://schemas.openxmlformats.org/officeDocument/2006/relationships/footer" Target="footer1.xml"/><Relationship Id="rId29" Type="http://schemas.openxmlformats.org/officeDocument/2006/relationships/image" Target="media/image25.png"/><Relationship Id="rId28" Type="http://schemas.openxmlformats.org/officeDocument/2006/relationships/image" Target="media/image24.png"/><Relationship Id="rId27" Type="http://schemas.openxmlformats.org/officeDocument/2006/relationships/image" Target="media/image23.png"/><Relationship Id="rId26" Type="http://schemas.openxmlformats.org/officeDocument/2006/relationships/image" Target="media/image22.png"/><Relationship Id="rId25" Type="http://schemas.openxmlformats.org/officeDocument/2006/relationships/image" Target="media/image21.png"/><Relationship Id="rId24" Type="http://schemas.openxmlformats.org/officeDocument/2006/relationships/image" Target="media/image20.png"/><Relationship Id="rId23" Type="http://schemas.openxmlformats.org/officeDocument/2006/relationships/image" Target="media/image19.png"/><Relationship Id="rId22" Type="http://schemas.openxmlformats.org/officeDocument/2006/relationships/image" Target="media/image18.png"/><Relationship Id="rId21" Type="http://schemas.openxmlformats.org/officeDocument/2006/relationships/image" Target="media/image17.png"/><Relationship Id="rId20" Type="http://schemas.openxmlformats.org/officeDocument/2006/relationships/image" Target="media/image16.png"/><Relationship Id="rId2" Type="http://schemas.openxmlformats.org/officeDocument/2006/relationships/settings" Target="settings.xml"/><Relationship Id="rId19" Type="http://schemas.openxmlformats.org/officeDocument/2006/relationships/image" Target="media/image15.png"/><Relationship Id="rId18" Type="http://schemas.openxmlformats.org/officeDocument/2006/relationships/image" Target="media/image14.png"/><Relationship Id="rId17" Type="http://schemas.openxmlformats.org/officeDocument/2006/relationships/image" Target="media/image13.png"/><Relationship Id="rId16" Type="http://schemas.openxmlformats.org/officeDocument/2006/relationships/image" Target="media/image12.png"/><Relationship Id="rId15" Type="http://schemas.openxmlformats.org/officeDocument/2006/relationships/image" Target="media/image11.png"/><Relationship Id="rId14" Type="http://schemas.openxmlformats.org/officeDocument/2006/relationships/image" Target="media/image10.png"/><Relationship Id="rId13" Type="http://schemas.openxmlformats.org/officeDocument/2006/relationships/image" Target="media/image9.png"/><Relationship Id="rId12" Type="http://schemas.openxmlformats.org/officeDocument/2006/relationships/image" Target="media/image8.png"/><Relationship Id="rId11" Type="http://schemas.openxmlformats.org/officeDocument/2006/relationships/image" Target="media/image7.png"/><Relationship Id="rId10" Type="http://schemas.openxmlformats.org/officeDocument/2006/relationships/image" Target="media/image6.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ops>
  <customShpExts>
    <customShpInfo spid="_x0000_s1026" textRotate="1"/>
  </customShpExts>
  <extobjs>
    <extobj name="ECB019B1-382A-4266-B25C-5B523AA43C14-1">
      <extobjdata type="ECB019B1-382A-4266-B25C-5B523AA43C14" data="ewogICAiRmlsZUlkIiA6ICIxMjE0NjQwNzAzNzkiLAogICAiR3JvdXBJZCIgOiAiNTc1MTAxMTQ4IiwKICAgIkltYWdlIiA6ICJpVkJPUncwS0dnb0FBQUFOU1VoRVVnQUFBaElBQUFLMkNBWUFBQUFic0hWSEFBQUFDWEJJV1hNQUFBc1RBQUFMRXdFQW1wd1lBQUFnQUVsRVFWUjRuT3pkZVh4TVovOC8vdGRNRnJLU1JVU0VwSmEwNGtZejBhQ2kxdEpiN1NGYXBFV1VhRVZSSldqY1Njbkg4a1ZLMUI2N0cxRkJZOTlWMVJwSmJiM3R4STJFSkxaa3drd3k1L2RIT3VlWHlVeTJNWXU0WDgvSHcrTXhjNWFaOTB3azUzV3VjMTNYQV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"/>
    </extobj>
  </extobj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Pages>
  <Words>0</Words>
  <Characters>0</Characters>
  <Lines>0</Lines>
  <Paragraphs>0</Paragraphs>
  <TotalTime>0</TotalTime>
  <ScaleCrop>false</ScaleCrop>
  <LinksUpToDate>false</LinksUpToDate>
  <CharactersWithSpaces>0</CharactersWithSpaces>
  <Application>WPS Office_11.1.0.11365_F1E327BC-269C-435d-A152-05C5408002CA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2021-06-07T01:39:00Z</dcterms:created>
  <dc:creator>小召</dc:creator>
  <cp:lastModifiedBy>小召</cp:lastModifiedBy>
  <dcterms:modified xsi:type="dcterms:W3CDTF">2022-03-03T04:38:42Z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2052-11.1.0.11365</vt:lpwstr>
  </property>
  <property fmtid="{D5CDD505-2E9C-101B-9397-08002B2CF9AE}" pid="3" name="ICV">
    <vt:lpwstr>D5CB8B2503F34D1DA8A1FC0635B2A436</vt:lpwstr>
  </property>
</Properties>
</file>