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37D" w:rsidRDefault="001F237D" w:rsidP="001F237D">
      <w:pPr>
        <w:spacing w:line="720" w:lineRule="exact"/>
        <w:jc w:val="center"/>
        <w:rPr>
          <w:rFonts w:ascii="方正小标宋_GBK" w:eastAsia="方正小标宋_GBK" w:cs="仿宋_GB2312" w:hint="eastAsia"/>
          <w:b/>
          <w:bCs/>
          <w:color w:val="000000"/>
          <w:sz w:val="44"/>
          <w:szCs w:val="44"/>
        </w:rPr>
      </w:pPr>
    </w:p>
    <w:p w:rsidR="001F237D" w:rsidRDefault="001F237D" w:rsidP="001F237D">
      <w:pPr>
        <w:spacing w:line="720" w:lineRule="exact"/>
        <w:jc w:val="center"/>
        <w:rPr>
          <w:rFonts w:ascii="方正小标宋_GBK" w:eastAsia="方正小标宋_GBK" w:cs="仿宋_GB2312" w:hint="eastAsia"/>
          <w:b/>
          <w:bCs/>
          <w:color w:val="000000"/>
          <w:sz w:val="44"/>
          <w:szCs w:val="44"/>
        </w:rPr>
      </w:pPr>
    </w:p>
    <w:p w:rsidR="00DD12A1" w:rsidRPr="001F237D" w:rsidRDefault="00DD12A1" w:rsidP="001F237D">
      <w:pPr>
        <w:spacing w:line="720" w:lineRule="exact"/>
        <w:jc w:val="center"/>
        <w:rPr>
          <w:rFonts w:ascii="方正小标宋_GBK" w:eastAsia="方正小标宋_GBK" w:cs="仿宋_GB2312" w:hint="eastAsia"/>
          <w:b/>
          <w:bCs/>
          <w:color w:val="000000"/>
          <w:sz w:val="44"/>
          <w:szCs w:val="44"/>
        </w:rPr>
      </w:pPr>
      <w:r w:rsidRPr="001F237D">
        <w:rPr>
          <w:rFonts w:ascii="方正小标宋_GBK" w:eastAsia="方正小标宋_GBK" w:cs="仿宋_GB2312" w:hint="eastAsia"/>
          <w:b/>
          <w:bCs/>
          <w:color w:val="000000"/>
          <w:sz w:val="44"/>
          <w:szCs w:val="44"/>
        </w:rPr>
        <w:t>湖南省可再生能源建筑应用示范项目关键技术产品目录申报材料清单</w:t>
      </w:r>
      <w:r w:rsidR="001F237D" w:rsidRPr="001F237D">
        <w:rPr>
          <w:rFonts w:ascii="方正小标宋_GBK" w:eastAsia="方正小标宋_GBK" w:cs="仿宋_GB2312" w:hint="eastAsia"/>
          <w:b/>
          <w:bCs/>
          <w:color w:val="000000"/>
          <w:sz w:val="44"/>
          <w:szCs w:val="44"/>
        </w:rPr>
        <w:t>及要求</w:t>
      </w:r>
    </w:p>
    <w:p w:rsidR="001F237D" w:rsidRDefault="001F237D" w:rsidP="0088369B">
      <w:pPr>
        <w:rPr>
          <w:rFonts w:eastAsia="仿宋_GB2312" w:cs="仿宋_GB2312" w:hint="eastAsia"/>
          <w:color w:val="000000"/>
          <w:sz w:val="32"/>
          <w:szCs w:val="32"/>
        </w:rPr>
      </w:pPr>
    </w:p>
    <w:p w:rsidR="00DD12A1" w:rsidRPr="001F237D" w:rsidRDefault="00DD12A1" w:rsidP="001F237D">
      <w:pPr>
        <w:spacing w:line="560" w:lineRule="exact"/>
        <w:ind w:firstLineChars="200" w:firstLine="640"/>
        <w:rPr>
          <w:rFonts w:ascii="仿宋" w:eastAsia="仿宋" w:hAnsi="仿宋" w:cs="Times New Roman"/>
          <w:color w:val="000000"/>
          <w:sz w:val="32"/>
          <w:szCs w:val="32"/>
        </w:rPr>
      </w:pPr>
      <w:r w:rsidRPr="001F237D">
        <w:rPr>
          <w:rFonts w:ascii="仿宋" w:eastAsia="仿宋" w:hAnsi="仿宋" w:cs="仿宋_GB2312" w:hint="eastAsia"/>
          <w:color w:val="000000"/>
          <w:sz w:val="32"/>
          <w:szCs w:val="32"/>
        </w:rPr>
        <w:t>一、申请表（见附</w:t>
      </w:r>
      <w:r w:rsidR="001F237D" w:rsidRPr="001F237D">
        <w:rPr>
          <w:rFonts w:ascii="仿宋" w:eastAsia="仿宋" w:hAnsi="仿宋" w:cs="仿宋_GB2312" w:hint="eastAsia"/>
          <w:color w:val="000000"/>
          <w:sz w:val="32"/>
          <w:szCs w:val="32"/>
        </w:rPr>
        <w:t>件</w:t>
      </w:r>
      <w:r w:rsidRPr="001F237D">
        <w:rPr>
          <w:rFonts w:ascii="仿宋" w:eastAsia="仿宋" w:hAnsi="仿宋" w:cs="仿宋_GB2312" w:hint="eastAsia"/>
          <w:color w:val="000000"/>
          <w:sz w:val="32"/>
          <w:szCs w:val="32"/>
        </w:rPr>
        <w:t>）</w:t>
      </w:r>
    </w:p>
    <w:p w:rsidR="00DD12A1" w:rsidRPr="001F237D" w:rsidRDefault="00DD12A1" w:rsidP="001F237D">
      <w:pPr>
        <w:spacing w:line="560" w:lineRule="exact"/>
        <w:ind w:firstLineChars="200" w:firstLine="640"/>
        <w:rPr>
          <w:rFonts w:ascii="仿宋" w:eastAsia="仿宋" w:hAnsi="仿宋" w:cs="Times New Roman"/>
          <w:color w:val="000000"/>
          <w:sz w:val="32"/>
          <w:szCs w:val="32"/>
        </w:rPr>
      </w:pPr>
      <w:r w:rsidRPr="001F237D">
        <w:rPr>
          <w:rFonts w:ascii="仿宋" w:eastAsia="仿宋" w:hAnsi="仿宋" w:cs="仿宋_GB2312" w:hint="eastAsia"/>
          <w:color w:val="000000"/>
          <w:sz w:val="32"/>
          <w:szCs w:val="32"/>
        </w:rPr>
        <w:t>二、企业概况（包括人员、设备、注册资金等，主要对企业能否满足基本条件进行说明）</w:t>
      </w:r>
    </w:p>
    <w:p w:rsidR="00DD12A1" w:rsidRPr="001F237D" w:rsidRDefault="001F237D" w:rsidP="001F237D">
      <w:pPr>
        <w:spacing w:line="560" w:lineRule="exact"/>
        <w:ind w:firstLineChars="200" w:firstLine="640"/>
        <w:rPr>
          <w:rFonts w:ascii="仿宋" w:eastAsia="仿宋" w:hAnsi="仿宋" w:cs="Times New Roman"/>
          <w:color w:val="000000"/>
          <w:sz w:val="32"/>
          <w:szCs w:val="32"/>
        </w:rPr>
      </w:pPr>
      <w:r w:rsidRPr="001F237D">
        <w:rPr>
          <w:rFonts w:ascii="仿宋" w:eastAsia="仿宋" w:hAnsi="仿宋" w:cs="仿宋_GB2312" w:hint="eastAsia"/>
          <w:color w:val="000000"/>
          <w:sz w:val="32"/>
          <w:szCs w:val="32"/>
        </w:rPr>
        <w:t>三、企业生产情况</w:t>
      </w:r>
      <w:r>
        <w:rPr>
          <w:rFonts w:ascii="仿宋" w:eastAsia="仿宋" w:hAnsi="仿宋" w:cs="仿宋_GB2312" w:hint="eastAsia"/>
          <w:color w:val="000000"/>
          <w:sz w:val="32"/>
          <w:szCs w:val="32"/>
        </w:rPr>
        <w:t>：</w:t>
      </w:r>
    </w:p>
    <w:p w:rsidR="00DD12A1" w:rsidRPr="001F237D" w:rsidRDefault="00DD12A1" w:rsidP="001F237D">
      <w:pPr>
        <w:spacing w:line="560" w:lineRule="exact"/>
        <w:ind w:firstLineChars="200" w:firstLine="640"/>
        <w:rPr>
          <w:rFonts w:ascii="仿宋" w:eastAsia="仿宋" w:hAnsi="仿宋" w:cs="Times New Roman"/>
          <w:color w:val="000000"/>
          <w:sz w:val="32"/>
          <w:szCs w:val="32"/>
        </w:rPr>
      </w:pPr>
      <w:r w:rsidRPr="001F237D">
        <w:rPr>
          <w:rFonts w:ascii="仿宋" w:eastAsia="仿宋" w:hAnsi="仿宋"/>
          <w:color w:val="000000"/>
          <w:sz w:val="32"/>
          <w:szCs w:val="32"/>
        </w:rPr>
        <w:t>1</w:t>
      </w:r>
      <w:r w:rsidRPr="001F237D">
        <w:rPr>
          <w:rFonts w:ascii="仿宋" w:eastAsia="仿宋" w:hAnsi="仿宋" w:cs="仿宋_GB2312" w:hint="eastAsia"/>
          <w:color w:val="000000"/>
          <w:sz w:val="32"/>
          <w:szCs w:val="32"/>
        </w:rPr>
        <w:t>．企业生产规模</w:t>
      </w:r>
      <w:r w:rsidR="001F237D">
        <w:rPr>
          <w:rFonts w:ascii="仿宋" w:eastAsia="仿宋" w:hAnsi="仿宋" w:cs="仿宋_GB2312" w:hint="eastAsia"/>
          <w:color w:val="000000"/>
          <w:sz w:val="32"/>
          <w:szCs w:val="32"/>
        </w:rPr>
        <w:t>；</w:t>
      </w:r>
    </w:p>
    <w:p w:rsidR="00DD12A1" w:rsidRPr="001F237D" w:rsidRDefault="00DD12A1" w:rsidP="001F237D">
      <w:pPr>
        <w:spacing w:line="560" w:lineRule="exact"/>
        <w:ind w:firstLineChars="200" w:firstLine="640"/>
        <w:rPr>
          <w:rFonts w:ascii="仿宋" w:eastAsia="仿宋" w:hAnsi="仿宋" w:cs="Times New Roman"/>
          <w:color w:val="000000"/>
          <w:sz w:val="32"/>
          <w:szCs w:val="32"/>
        </w:rPr>
      </w:pPr>
      <w:r w:rsidRPr="001F237D">
        <w:rPr>
          <w:rFonts w:ascii="仿宋" w:eastAsia="仿宋" w:hAnsi="仿宋"/>
          <w:color w:val="000000"/>
          <w:sz w:val="32"/>
          <w:szCs w:val="32"/>
        </w:rPr>
        <w:t>2</w:t>
      </w:r>
      <w:r w:rsidRPr="001F237D">
        <w:rPr>
          <w:rFonts w:ascii="仿宋" w:eastAsia="仿宋" w:hAnsi="仿宋" w:cs="仿宋_GB2312" w:hint="eastAsia"/>
          <w:color w:val="000000"/>
          <w:sz w:val="32"/>
          <w:szCs w:val="32"/>
        </w:rPr>
        <w:t>．企业生产设备和工艺流程、生产过程质量控制情况</w:t>
      </w:r>
      <w:r w:rsidR="001F237D">
        <w:rPr>
          <w:rFonts w:ascii="仿宋" w:eastAsia="仿宋" w:hAnsi="仿宋" w:cs="仿宋_GB2312" w:hint="eastAsia"/>
          <w:color w:val="000000"/>
          <w:sz w:val="32"/>
          <w:szCs w:val="32"/>
        </w:rPr>
        <w:t>；</w:t>
      </w:r>
    </w:p>
    <w:p w:rsidR="00DD12A1" w:rsidRPr="001F237D" w:rsidRDefault="00DD12A1" w:rsidP="001F237D">
      <w:pPr>
        <w:spacing w:line="560" w:lineRule="exact"/>
        <w:ind w:firstLineChars="200" w:firstLine="640"/>
        <w:rPr>
          <w:rFonts w:ascii="仿宋" w:eastAsia="仿宋" w:hAnsi="仿宋" w:cs="Times New Roman"/>
          <w:color w:val="000000"/>
          <w:sz w:val="32"/>
          <w:szCs w:val="32"/>
        </w:rPr>
      </w:pPr>
      <w:r w:rsidRPr="001F237D">
        <w:rPr>
          <w:rFonts w:ascii="仿宋" w:eastAsia="仿宋" w:hAnsi="仿宋"/>
          <w:color w:val="000000"/>
          <w:sz w:val="32"/>
          <w:szCs w:val="32"/>
        </w:rPr>
        <w:t>3</w:t>
      </w:r>
      <w:r w:rsidRPr="001F237D">
        <w:rPr>
          <w:rFonts w:ascii="仿宋" w:eastAsia="仿宋" w:hAnsi="仿宋" w:cs="仿宋_GB2312" w:hint="eastAsia"/>
          <w:color w:val="000000"/>
          <w:sz w:val="32"/>
          <w:szCs w:val="32"/>
        </w:rPr>
        <w:t>．主要配套件生产、采购情况。</w:t>
      </w:r>
    </w:p>
    <w:p w:rsidR="00DD12A1" w:rsidRPr="001F237D" w:rsidRDefault="001F237D" w:rsidP="001F237D">
      <w:pPr>
        <w:spacing w:line="560" w:lineRule="exact"/>
        <w:ind w:firstLineChars="200" w:firstLine="640"/>
        <w:rPr>
          <w:rFonts w:ascii="仿宋" w:eastAsia="仿宋" w:hAnsi="仿宋" w:cs="Times New Roman"/>
          <w:color w:val="000000"/>
          <w:sz w:val="32"/>
          <w:szCs w:val="32"/>
        </w:rPr>
      </w:pPr>
      <w:r>
        <w:rPr>
          <w:rFonts w:ascii="仿宋" w:eastAsia="仿宋" w:hAnsi="仿宋" w:cs="仿宋_GB2312" w:hint="eastAsia"/>
          <w:color w:val="000000"/>
          <w:sz w:val="32"/>
          <w:szCs w:val="32"/>
        </w:rPr>
        <w:t>四、企业产品检验情况和质量保证体系运行情况</w:t>
      </w:r>
    </w:p>
    <w:p w:rsidR="00DD12A1" w:rsidRPr="001F237D" w:rsidRDefault="00DD12A1" w:rsidP="001F237D">
      <w:pPr>
        <w:spacing w:line="560" w:lineRule="exact"/>
        <w:ind w:firstLineChars="200" w:firstLine="640"/>
        <w:rPr>
          <w:rFonts w:ascii="仿宋" w:eastAsia="仿宋" w:hAnsi="仿宋" w:cs="Times New Roman"/>
          <w:color w:val="000000"/>
          <w:sz w:val="32"/>
          <w:szCs w:val="32"/>
        </w:rPr>
      </w:pPr>
      <w:r w:rsidRPr="001F237D">
        <w:rPr>
          <w:rFonts w:ascii="仿宋" w:eastAsia="仿宋" w:hAnsi="仿宋" w:cs="仿宋_GB2312" w:hint="eastAsia"/>
          <w:color w:val="000000"/>
          <w:sz w:val="32"/>
          <w:szCs w:val="32"/>
        </w:rPr>
        <w:t>五、提</w:t>
      </w:r>
      <w:r w:rsidR="001F237D">
        <w:rPr>
          <w:rFonts w:ascii="仿宋" w:eastAsia="仿宋" w:hAnsi="仿宋" w:cs="仿宋_GB2312" w:hint="eastAsia"/>
          <w:color w:val="000000"/>
          <w:sz w:val="32"/>
          <w:szCs w:val="32"/>
        </w:rPr>
        <w:t>供在湖南省及国内建筑应用项目清单（要求包含主要设备型号及数量）</w:t>
      </w:r>
      <w:bookmarkStart w:id="0" w:name="_GoBack"/>
      <w:bookmarkEnd w:id="0"/>
    </w:p>
    <w:p w:rsidR="00DD12A1" w:rsidRPr="001F237D" w:rsidRDefault="00DD12A1" w:rsidP="001F237D">
      <w:pPr>
        <w:spacing w:line="560" w:lineRule="exact"/>
        <w:ind w:firstLineChars="200" w:firstLine="640"/>
        <w:rPr>
          <w:rFonts w:ascii="仿宋" w:eastAsia="仿宋" w:hAnsi="仿宋" w:cs="Times New Roman"/>
          <w:color w:val="000000"/>
          <w:sz w:val="32"/>
          <w:szCs w:val="32"/>
        </w:rPr>
      </w:pPr>
      <w:r w:rsidRPr="001F237D">
        <w:rPr>
          <w:rFonts w:ascii="仿宋" w:eastAsia="仿宋" w:hAnsi="仿宋" w:cs="仿宋_GB2312" w:hint="eastAsia"/>
          <w:color w:val="000000"/>
          <w:sz w:val="32"/>
          <w:szCs w:val="32"/>
        </w:rPr>
        <w:t>六、非湘籍企业提供其驻湘办事处情况和（或）代理商情况。其代理商应同时满足以下要求：</w:t>
      </w:r>
    </w:p>
    <w:p w:rsidR="00DD12A1" w:rsidRPr="001F237D" w:rsidRDefault="00DD12A1" w:rsidP="001F237D">
      <w:pPr>
        <w:widowControl/>
        <w:spacing w:line="560" w:lineRule="exact"/>
        <w:ind w:firstLineChars="200" w:firstLine="640"/>
        <w:rPr>
          <w:rFonts w:ascii="仿宋" w:eastAsia="仿宋" w:hAnsi="仿宋" w:cs="Times New Roman"/>
          <w:color w:val="000000"/>
          <w:sz w:val="32"/>
          <w:szCs w:val="32"/>
        </w:rPr>
      </w:pPr>
      <w:r w:rsidRPr="001F237D">
        <w:rPr>
          <w:rFonts w:ascii="仿宋" w:eastAsia="仿宋" w:hAnsi="仿宋"/>
          <w:color w:val="000000"/>
          <w:sz w:val="32"/>
          <w:szCs w:val="32"/>
        </w:rPr>
        <w:t>1</w:t>
      </w:r>
      <w:r w:rsidRPr="001F237D">
        <w:rPr>
          <w:rFonts w:ascii="仿宋" w:eastAsia="仿宋" w:hAnsi="仿宋" w:cs="黑体" w:hint="eastAsia"/>
          <w:color w:val="000000"/>
          <w:sz w:val="32"/>
          <w:szCs w:val="32"/>
        </w:rPr>
        <w:t>．</w:t>
      </w:r>
      <w:r w:rsidRPr="001F237D">
        <w:rPr>
          <w:rFonts w:ascii="仿宋" w:eastAsia="仿宋" w:hAnsi="仿宋" w:cs="仿宋_GB2312" w:hint="eastAsia"/>
          <w:color w:val="000000"/>
          <w:sz w:val="32"/>
          <w:szCs w:val="32"/>
        </w:rPr>
        <w:t>具有独立法人资格，注册资金人民币</w:t>
      </w:r>
      <w:r w:rsidRPr="001F237D">
        <w:rPr>
          <w:rFonts w:ascii="仿宋" w:eastAsia="仿宋" w:hAnsi="仿宋"/>
          <w:color w:val="000000"/>
          <w:sz w:val="32"/>
          <w:szCs w:val="32"/>
        </w:rPr>
        <w:t>100</w:t>
      </w:r>
      <w:r w:rsidRPr="001F237D">
        <w:rPr>
          <w:rFonts w:ascii="仿宋" w:eastAsia="仿宋" w:hAnsi="仿宋" w:cs="仿宋_GB2312" w:hint="eastAsia"/>
          <w:color w:val="000000"/>
          <w:sz w:val="32"/>
          <w:szCs w:val="32"/>
        </w:rPr>
        <w:t>万元人民币以上，注册时间</w:t>
      </w:r>
      <w:r w:rsidRPr="001F237D">
        <w:rPr>
          <w:rFonts w:ascii="仿宋" w:eastAsia="仿宋" w:hAnsi="仿宋"/>
          <w:color w:val="000000"/>
          <w:sz w:val="32"/>
          <w:szCs w:val="32"/>
        </w:rPr>
        <w:t>3</w:t>
      </w:r>
      <w:r w:rsidRPr="001F237D">
        <w:rPr>
          <w:rFonts w:ascii="仿宋" w:eastAsia="仿宋" w:hAnsi="仿宋" w:cs="仿宋_GB2312" w:hint="eastAsia"/>
          <w:color w:val="000000"/>
          <w:sz w:val="32"/>
          <w:szCs w:val="32"/>
        </w:rPr>
        <w:t>年以上；有相应服务能力，具有良好的信誉和财务状况；有常驻人员和固定的办公地点及售后服务网点和人员，并储备一定的备品备件；</w:t>
      </w:r>
    </w:p>
    <w:p w:rsidR="00DD12A1" w:rsidRPr="001F237D" w:rsidRDefault="00DD12A1" w:rsidP="001F237D">
      <w:pPr>
        <w:widowControl/>
        <w:spacing w:line="560" w:lineRule="exact"/>
        <w:ind w:firstLineChars="200" w:firstLine="640"/>
        <w:rPr>
          <w:rFonts w:ascii="仿宋" w:eastAsia="仿宋" w:hAnsi="仿宋" w:cs="Times New Roman"/>
          <w:color w:val="000000"/>
          <w:sz w:val="32"/>
          <w:szCs w:val="32"/>
        </w:rPr>
      </w:pPr>
      <w:r w:rsidRPr="001F237D">
        <w:rPr>
          <w:rFonts w:ascii="仿宋" w:eastAsia="仿宋" w:hAnsi="仿宋"/>
          <w:color w:val="000000"/>
          <w:sz w:val="32"/>
          <w:szCs w:val="32"/>
        </w:rPr>
        <w:t>2</w:t>
      </w:r>
      <w:r w:rsidRPr="001F237D">
        <w:rPr>
          <w:rFonts w:ascii="仿宋" w:eastAsia="仿宋" w:hAnsi="仿宋" w:cs="仿宋_GB2312" w:hint="eastAsia"/>
          <w:color w:val="000000"/>
          <w:sz w:val="32"/>
          <w:szCs w:val="32"/>
        </w:rPr>
        <w:t>．有依法缴纳税收和社会保障资金的良好记录；</w:t>
      </w:r>
    </w:p>
    <w:p w:rsidR="00DD12A1" w:rsidRPr="001F237D" w:rsidRDefault="00DD12A1" w:rsidP="001F237D">
      <w:pPr>
        <w:widowControl/>
        <w:spacing w:line="560" w:lineRule="exact"/>
        <w:ind w:firstLineChars="200" w:firstLine="640"/>
        <w:rPr>
          <w:rFonts w:ascii="仿宋" w:eastAsia="仿宋" w:hAnsi="仿宋" w:cs="Times New Roman"/>
          <w:color w:val="000000"/>
          <w:sz w:val="32"/>
          <w:szCs w:val="32"/>
        </w:rPr>
      </w:pPr>
      <w:r w:rsidRPr="001F237D">
        <w:rPr>
          <w:rFonts w:ascii="仿宋" w:eastAsia="仿宋" w:hAnsi="仿宋"/>
          <w:color w:val="000000"/>
          <w:sz w:val="32"/>
          <w:szCs w:val="32"/>
        </w:rPr>
        <w:t>3</w:t>
      </w:r>
      <w:r w:rsidRPr="001F237D">
        <w:rPr>
          <w:rFonts w:ascii="仿宋" w:eastAsia="仿宋" w:hAnsi="仿宋" w:cs="仿宋_GB2312" w:hint="eastAsia"/>
          <w:color w:val="000000"/>
          <w:sz w:val="32"/>
          <w:szCs w:val="32"/>
        </w:rPr>
        <w:t>．代理商必须取得产品制造商的授权函</w:t>
      </w:r>
      <w:r w:rsidR="001F237D">
        <w:rPr>
          <w:rFonts w:ascii="仿宋" w:eastAsia="仿宋" w:hAnsi="仿宋" w:cs="仿宋_GB2312" w:hint="eastAsia"/>
          <w:color w:val="000000"/>
          <w:sz w:val="32"/>
          <w:szCs w:val="32"/>
        </w:rPr>
        <w:t>；</w:t>
      </w:r>
    </w:p>
    <w:p w:rsidR="00DD12A1" w:rsidRPr="001F237D" w:rsidRDefault="00DD12A1" w:rsidP="001F237D">
      <w:pPr>
        <w:widowControl/>
        <w:spacing w:line="560" w:lineRule="exact"/>
        <w:ind w:firstLineChars="200" w:firstLine="640"/>
        <w:rPr>
          <w:rFonts w:ascii="仿宋" w:eastAsia="仿宋" w:hAnsi="仿宋" w:cs="Times New Roman"/>
          <w:color w:val="000000"/>
          <w:sz w:val="32"/>
          <w:szCs w:val="32"/>
        </w:rPr>
      </w:pPr>
      <w:r w:rsidRPr="001F237D">
        <w:rPr>
          <w:rFonts w:ascii="仿宋" w:eastAsia="仿宋" w:hAnsi="仿宋"/>
          <w:color w:val="000000"/>
          <w:sz w:val="32"/>
          <w:szCs w:val="32"/>
        </w:rPr>
        <w:lastRenderedPageBreak/>
        <w:t>4</w:t>
      </w:r>
      <w:r w:rsidRPr="001F237D">
        <w:rPr>
          <w:rFonts w:ascii="仿宋" w:eastAsia="仿宋" w:hAnsi="仿宋" w:cs="仿宋_GB2312" w:hint="eastAsia"/>
          <w:color w:val="000000"/>
          <w:sz w:val="32"/>
          <w:szCs w:val="32"/>
        </w:rPr>
        <w:t>．在以往三年内，诚信经营，在经营活动中没有违法记录。</w:t>
      </w:r>
    </w:p>
    <w:p w:rsidR="00DD12A1" w:rsidRPr="001F237D" w:rsidRDefault="00DD12A1" w:rsidP="001F237D">
      <w:pPr>
        <w:spacing w:line="560" w:lineRule="exact"/>
        <w:ind w:firstLineChars="200" w:firstLine="640"/>
        <w:rPr>
          <w:rFonts w:ascii="仿宋" w:eastAsia="仿宋" w:hAnsi="仿宋" w:cs="Times New Roman"/>
          <w:color w:val="000000"/>
          <w:sz w:val="32"/>
          <w:szCs w:val="32"/>
        </w:rPr>
      </w:pPr>
      <w:r w:rsidRPr="001F237D">
        <w:rPr>
          <w:rFonts w:ascii="仿宋" w:eastAsia="仿宋" w:hAnsi="仿宋" w:cs="仿宋_GB2312" w:hint="eastAsia"/>
          <w:color w:val="000000"/>
          <w:sz w:val="32"/>
          <w:szCs w:val="32"/>
        </w:rPr>
        <w:t>七、上述材料打印后简装成册，提交一式两份，并提供与纸质资料编目顺序完全一致的全套申报材料的电子文档（电子文档采用</w:t>
      </w:r>
      <w:r w:rsidRPr="001F237D">
        <w:rPr>
          <w:rFonts w:ascii="仿宋" w:eastAsia="仿宋" w:hAnsi="仿宋"/>
          <w:color w:val="000000"/>
          <w:sz w:val="32"/>
          <w:szCs w:val="32"/>
        </w:rPr>
        <w:t>PDF</w:t>
      </w:r>
      <w:r w:rsidRPr="001F237D">
        <w:rPr>
          <w:rFonts w:ascii="仿宋" w:eastAsia="仿宋" w:hAnsi="仿宋" w:cs="仿宋_GB2312" w:hint="eastAsia"/>
          <w:color w:val="000000"/>
          <w:sz w:val="32"/>
          <w:szCs w:val="32"/>
        </w:rPr>
        <w:t>格式，电子文档中凡有盖章或签字的文件需提供影印扫描件）刻录光盘</w:t>
      </w:r>
      <w:r w:rsidRPr="001F237D">
        <w:rPr>
          <w:rFonts w:ascii="仿宋" w:eastAsia="仿宋" w:hAnsi="仿宋"/>
          <w:color w:val="000000"/>
          <w:sz w:val="32"/>
          <w:szCs w:val="32"/>
        </w:rPr>
        <w:t>1</w:t>
      </w:r>
      <w:r w:rsidRPr="001F237D">
        <w:rPr>
          <w:rFonts w:ascii="仿宋" w:eastAsia="仿宋" w:hAnsi="仿宋" w:cs="仿宋_GB2312" w:hint="eastAsia"/>
          <w:color w:val="000000"/>
          <w:sz w:val="32"/>
          <w:szCs w:val="32"/>
        </w:rPr>
        <w:t>张。所有材料要求用</w:t>
      </w:r>
      <w:r w:rsidRPr="001F237D">
        <w:rPr>
          <w:rFonts w:ascii="仿宋" w:eastAsia="仿宋" w:hAnsi="仿宋"/>
          <w:color w:val="000000"/>
          <w:sz w:val="32"/>
          <w:szCs w:val="32"/>
        </w:rPr>
        <w:t>A4</w:t>
      </w:r>
      <w:r w:rsidRPr="001F237D">
        <w:rPr>
          <w:rFonts w:ascii="仿宋" w:eastAsia="仿宋" w:hAnsi="仿宋" w:cs="仿宋_GB2312" w:hint="eastAsia"/>
          <w:color w:val="000000"/>
          <w:sz w:val="32"/>
          <w:szCs w:val="32"/>
        </w:rPr>
        <w:t>纸张幅面，统一编制目录和页码。纸质资料应双面打印或复印，凡是单面打印装册的一律不予接收，视为未按要求提交资料。电子文档格式不符或与纸质资料不一致的，视为提交资料不符合要求。申报资料不齐全的不予受理。</w:t>
      </w:r>
    </w:p>
    <w:sectPr w:rsidR="00DD12A1" w:rsidRPr="001F237D" w:rsidSect="00C738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86E"/>
    <w:rsid w:val="00177D4F"/>
    <w:rsid w:val="001F237D"/>
    <w:rsid w:val="003B7273"/>
    <w:rsid w:val="005F2054"/>
    <w:rsid w:val="00600DD5"/>
    <w:rsid w:val="006378C0"/>
    <w:rsid w:val="0073631A"/>
    <w:rsid w:val="00833C62"/>
    <w:rsid w:val="0088369B"/>
    <w:rsid w:val="008A763B"/>
    <w:rsid w:val="00920663"/>
    <w:rsid w:val="00B62B25"/>
    <w:rsid w:val="00B84CCE"/>
    <w:rsid w:val="00BA485B"/>
    <w:rsid w:val="00C26AED"/>
    <w:rsid w:val="00C7386E"/>
    <w:rsid w:val="00C73A15"/>
    <w:rsid w:val="00C9734A"/>
    <w:rsid w:val="00D25D73"/>
    <w:rsid w:val="00DD12A1"/>
    <w:rsid w:val="00EA0FB6"/>
    <w:rsid w:val="00EB4470"/>
    <w:rsid w:val="03786603"/>
    <w:rsid w:val="095948FD"/>
    <w:rsid w:val="0BF177A1"/>
    <w:rsid w:val="3E7E642E"/>
    <w:rsid w:val="4D641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86E"/>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C7386E"/>
    <w:pPr>
      <w:ind w:firstLine="420"/>
    </w:pPr>
    <w:rPr>
      <w:rFonts w:ascii="Times New Roman" w:hAnsi="Times New Roman" w:cs="Times New Roman"/>
      <w:sz w:val="28"/>
      <w:szCs w:val="28"/>
    </w:rPr>
  </w:style>
  <w:style w:type="paragraph" w:customStyle="1" w:styleId="Style2">
    <w:name w:val="_Style 2"/>
    <w:basedOn w:val="a"/>
    <w:uiPriority w:val="99"/>
    <w:rsid w:val="00C7386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7</cp:revision>
  <cp:lastPrinted>2017-11-08T09:18:00Z</cp:lastPrinted>
  <dcterms:created xsi:type="dcterms:W3CDTF">2014-10-29T12:08:00Z</dcterms:created>
  <dcterms:modified xsi:type="dcterms:W3CDTF">2017-12-14T07:14:00Z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